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6B45" w:rsidRPr="00B941C5" w:rsidRDefault="00ED4969" w:rsidP="004D4265">
      <w:pPr>
        <w:pStyle w:val="NormalWeb"/>
        <w:jc w:val="center"/>
        <w:rPr>
          <w:rFonts w:ascii="Arial" w:hAnsi="Arial" w:cs="Arial"/>
          <w:b/>
          <w:spacing w:val="-3"/>
        </w:rPr>
      </w:pPr>
      <w:r w:rsidRPr="00B941C5">
        <w:rPr>
          <w:rFonts w:ascii="Arial" w:hAnsi="Arial" w:cs="Arial"/>
          <w:b/>
          <w:spacing w:val="-3"/>
        </w:rPr>
        <w:fldChar w:fldCharType="begin"/>
      </w:r>
      <w:r w:rsidR="00A06B45" w:rsidRPr="00B941C5">
        <w:rPr>
          <w:rFonts w:ascii="Arial" w:hAnsi="Arial" w:cs="Arial"/>
          <w:b/>
          <w:spacing w:val="-3"/>
        </w:rPr>
        <w:instrText xml:space="preserve"> TOC \c "Ilustración" </w:instrText>
      </w:r>
      <w:r w:rsidRPr="00B941C5">
        <w:rPr>
          <w:rFonts w:ascii="Arial" w:hAnsi="Arial" w:cs="Arial"/>
          <w:b/>
          <w:spacing w:val="-3"/>
        </w:rPr>
        <w:fldChar w:fldCharType="end"/>
      </w:r>
      <w:r w:rsidR="00A06B45" w:rsidRPr="00B941C5">
        <w:rPr>
          <w:rFonts w:ascii="Arial" w:hAnsi="Arial" w:cs="Arial"/>
          <w:b/>
          <w:spacing w:val="-3"/>
        </w:rPr>
        <w:t>PRESENTACION</w:t>
      </w:r>
    </w:p>
    <w:p w:rsidR="00A06B45" w:rsidRPr="00B941C5" w:rsidRDefault="00A06B45" w:rsidP="00A06B45">
      <w:pPr>
        <w:pStyle w:val="NormalWeb"/>
        <w:jc w:val="both"/>
        <w:rPr>
          <w:rFonts w:ascii="Arial" w:hAnsi="Arial" w:cs="Arial"/>
        </w:rPr>
      </w:pPr>
      <w:r w:rsidRPr="00B941C5">
        <w:rPr>
          <w:rFonts w:ascii="Arial" w:hAnsi="Arial" w:cs="Arial"/>
          <w:lang w:eastAsia="es-ES_tradnl"/>
        </w:rPr>
        <w:t>E</w:t>
      </w:r>
      <w:r w:rsidRPr="00B941C5">
        <w:rPr>
          <w:rFonts w:ascii="Arial" w:hAnsi="Arial" w:cs="Arial"/>
          <w:lang w:val="es-ES_tradnl" w:eastAsia="es-ES_tradnl"/>
        </w:rPr>
        <w:t xml:space="preserve">l presente PDM –Plan de Desarrollo Municipal concebido como proceso y ejercicio participativo de la sociedad civil, se asume como una obligación política, social, ética y moral en la búsqueda de mejores condiciones y  niveles de desarrollo territorial. </w:t>
      </w:r>
      <w:r w:rsidRPr="00B941C5">
        <w:rPr>
          <w:rFonts w:ascii="Arial" w:hAnsi="Arial" w:cs="Arial"/>
        </w:rPr>
        <w:t xml:space="preserve">Antes que  visibilizar  problemas, significa  una oportunidad para subsanarlos, aprender y desaprender de los mismos, de tal manera que permita generar ideas y concretar salidas viables </w:t>
      </w:r>
      <w:r w:rsidRPr="00B941C5">
        <w:rPr>
          <w:rFonts w:ascii="Arial" w:hAnsi="Arial" w:cs="Arial"/>
          <w:lang w:val="es-ES_tradnl" w:eastAsia="es-ES_tradnl"/>
        </w:rPr>
        <w:t>y apertura a las oportunidades y posibilidades de construcción concertada de futuro.</w:t>
      </w:r>
      <w:r w:rsidRPr="00B941C5">
        <w:rPr>
          <w:rFonts w:ascii="Arial" w:hAnsi="Arial" w:cs="Arial"/>
        </w:rPr>
        <w:t xml:space="preserve"> </w:t>
      </w:r>
    </w:p>
    <w:p w:rsidR="00A06B45" w:rsidRPr="00B941C5" w:rsidRDefault="00A06B45" w:rsidP="00A06B45">
      <w:pPr>
        <w:pStyle w:val="NormalWeb"/>
        <w:jc w:val="both"/>
        <w:rPr>
          <w:rFonts w:ascii="Arial" w:hAnsi="Arial" w:cs="Arial"/>
        </w:rPr>
      </w:pPr>
      <w:r w:rsidRPr="00B941C5">
        <w:rPr>
          <w:rFonts w:ascii="Arial" w:hAnsi="Arial" w:cs="Arial"/>
          <w:lang w:val="es-ES_tradnl" w:eastAsia="es-ES_tradnl"/>
        </w:rPr>
        <w:t xml:space="preserve">Se asume también </w:t>
      </w:r>
      <w:r w:rsidRPr="00B941C5">
        <w:rPr>
          <w:rFonts w:ascii="Arial" w:hAnsi="Arial" w:cs="Arial"/>
        </w:rPr>
        <w:t>como</w:t>
      </w:r>
      <w:r w:rsidRPr="00B941C5">
        <w:rPr>
          <w:rFonts w:ascii="Arial" w:hAnsi="Arial" w:cs="Arial"/>
          <w:spacing w:val="-3"/>
        </w:rPr>
        <w:t xml:space="preserve"> instrumento básico</w:t>
      </w:r>
      <w:r w:rsidRPr="00B941C5">
        <w:rPr>
          <w:rFonts w:ascii="Arial" w:hAnsi="Arial" w:cs="Arial"/>
          <w:lang w:val="es-ES_tradnl" w:eastAsia="es-ES_tradnl"/>
        </w:rPr>
        <w:t xml:space="preserve"> que estimula a construir factores de éxito  del Programa de Gobierno que el Alcalde liderará, ejecutará y gestionará en los próximos cuatro años en  búsqueda de objetivos, productos y  valores agregados para a</w:t>
      </w:r>
      <w:r w:rsidRPr="00B941C5">
        <w:rPr>
          <w:rFonts w:ascii="Arial" w:hAnsi="Arial" w:cs="Arial"/>
        </w:rPr>
        <w:t xml:space="preserve">l fortalecimiento de los procesos democráticos, reiterando que el foco de atención será darle salida a los compromisos pactados que movilizaron las preferencias electorales, sin desconocer las demandas sociales  y la magnitud del reto que significa un desarrollo integral para el municipio. </w:t>
      </w:r>
    </w:p>
    <w:p w:rsidR="00A06B45" w:rsidRPr="00B941C5" w:rsidRDefault="00A06B45" w:rsidP="00A06B45">
      <w:pPr>
        <w:tabs>
          <w:tab w:val="left" w:pos="-720"/>
        </w:tabs>
        <w:suppressAutoHyphens/>
        <w:jc w:val="both"/>
        <w:rPr>
          <w:rFonts w:ascii="Arial" w:hAnsi="Arial" w:cs="Arial"/>
          <w:kern w:val="24"/>
        </w:rPr>
      </w:pPr>
      <w:r w:rsidRPr="00B941C5">
        <w:rPr>
          <w:rFonts w:ascii="Arial" w:hAnsi="Arial" w:cs="Arial"/>
        </w:rPr>
        <w:t>Conocedores de la realidad municipal,  hemos identificado las necesidades reales de la población y por ello sabemos de la distancia que hay  entre los deseos del gobernante y las demandas sociales; comprendemos igualmente el desfase entre lo que se quiere y se puede hacer, por ello orientamos  los esfuerzos hacia la concreción de lo posible y viable y no hacia lo deseable, buscando con ello maximizar</w:t>
      </w:r>
      <w:r w:rsidRPr="00B941C5">
        <w:rPr>
          <w:rFonts w:ascii="Arial" w:hAnsi="Arial" w:cs="Arial"/>
          <w:lang w:val="es-ES_tradnl" w:eastAsia="es-ES_tradnl"/>
        </w:rPr>
        <w:t xml:space="preserve"> la utilización de los recursos a disposición e </w:t>
      </w:r>
      <w:r w:rsidRPr="00B941C5">
        <w:rPr>
          <w:rFonts w:ascii="Arial" w:hAnsi="Arial" w:cs="Arial"/>
          <w:spacing w:val="-3"/>
        </w:rPr>
        <w:t>incrementando la eficiencia y  eficacia de la Administración Municipal. Bajo este esquema</w:t>
      </w:r>
      <w:r w:rsidRPr="00B941C5">
        <w:rPr>
          <w:rFonts w:ascii="Arial" w:hAnsi="Arial" w:cs="Arial"/>
        </w:rPr>
        <w:t>, la administración no ahorrará esfuerzos para sacar adelante los programas, subprogramas, proyectos y acciones que constituyen el Programa de Gobierno,  de tal manera que se contribuya al bienestar económico y  mejoramiento de la calidad de vida de los pobladores.</w:t>
      </w:r>
      <w:r w:rsidRPr="00B941C5">
        <w:rPr>
          <w:rFonts w:ascii="Arial" w:hAnsi="Arial" w:cs="Arial"/>
          <w:kern w:val="24"/>
        </w:rPr>
        <w:t xml:space="preserve"> </w:t>
      </w:r>
    </w:p>
    <w:p w:rsidR="00A06B45" w:rsidRPr="00B941C5" w:rsidRDefault="00A06B45" w:rsidP="00A06B45">
      <w:pPr>
        <w:tabs>
          <w:tab w:val="left" w:pos="-720"/>
        </w:tabs>
        <w:suppressAutoHyphens/>
        <w:jc w:val="both"/>
        <w:rPr>
          <w:rFonts w:ascii="Arial" w:hAnsi="Arial" w:cs="Arial"/>
          <w:kern w:val="24"/>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kern w:val="24"/>
        </w:rPr>
        <w:t>Respondiendo a las especificidades propias del municipio, los planes de vida indígena constituyen importante referente  para   los propósitos del PDM,   en razón a su población mayoritariamente indígena, reconociendo igualmente los</w:t>
      </w:r>
      <w:r w:rsidRPr="00B941C5">
        <w:rPr>
          <w:rFonts w:ascii="Arial" w:hAnsi="Arial" w:cs="Arial"/>
          <w:lang w:val="es-ES_tradnl" w:eastAsia="es-ES_tradnl"/>
        </w:rPr>
        <w:t xml:space="preserve"> derechos de otros grupos étnicos y de las comunidades campesinas, sus formas de asociación y representación, respondiendo  al slogan </w:t>
      </w:r>
      <w:r w:rsidR="000C78BD" w:rsidRPr="00B941C5">
        <w:rPr>
          <w:rFonts w:ascii="Arial" w:eastAsia="Batang" w:hAnsi="Arial" w:cs="Arial"/>
          <w:b/>
          <w:bCs/>
        </w:rPr>
        <w:t>“</w:t>
      </w:r>
      <w:r w:rsidR="000C78BD" w:rsidRPr="00B941C5">
        <w:rPr>
          <w:rFonts w:ascii="Arial" w:eastAsia="Batang" w:hAnsi="Arial" w:cs="Arial"/>
          <w:bCs/>
        </w:rPr>
        <w:t>por</w:t>
      </w:r>
      <w:r w:rsidRPr="00B941C5">
        <w:rPr>
          <w:rFonts w:ascii="Arial" w:eastAsia="Batang" w:hAnsi="Arial" w:cs="Arial"/>
          <w:bCs/>
          <w:i/>
        </w:rPr>
        <w:t xml:space="preserve"> la unidad en la </w:t>
      </w:r>
      <w:r w:rsidR="00D9178F" w:rsidRPr="00B941C5">
        <w:rPr>
          <w:rFonts w:ascii="Arial" w:eastAsia="Batang" w:hAnsi="Arial" w:cs="Arial"/>
          <w:bCs/>
          <w:i/>
        </w:rPr>
        <w:t>diferencia trabajemos</w:t>
      </w:r>
      <w:r w:rsidRPr="00B941C5">
        <w:rPr>
          <w:rFonts w:ascii="Arial" w:eastAsia="Batang" w:hAnsi="Arial" w:cs="Arial"/>
          <w:bCs/>
          <w:i/>
        </w:rPr>
        <w:t xml:space="preserve"> juntos por el municipio </w:t>
      </w:r>
      <w:r w:rsidR="00202917" w:rsidRPr="00B941C5">
        <w:rPr>
          <w:rFonts w:ascii="Arial" w:eastAsia="Batang" w:hAnsi="Arial" w:cs="Arial"/>
          <w:bCs/>
          <w:i/>
        </w:rPr>
        <w:t>que</w:t>
      </w:r>
      <w:r w:rsidRPr="00B941C5">
        <w:rPr>
          <w:rFonts w:ascii="Arial" w:eastAsia="Batang" w:hAnsi="Arial" w:cs="Arial"/>
          <w:bCs/>
          <w:i/>
        </w:rPr>
        <w:t xml:space="preserve"> queremos </w:t>
      </w:r>
      <w:r w:rsidR="000C78BD" w:rsidRPr="00B941C5">
        <w:rPr>
          <w:rFonts w:ascii="Arial" w:eastAsia="Batang" w:hAnsi="Arial" w:cs="Arial"/>
          <w:bCs/>
          <w:i/>
        </w:rPr>
        <w:t>“.</w:t>
      </w:r>
    </w:p>
    <w:p w:rsidR="00A06B45" w:rsidRPr="00B941C5" w:rsidRDefault="00A06B45" w:rsidP="00A06B45">
      <w:pPr>
        <w:rPr>
          <w:rFonts w:ascii="Arial" w:hAnsi="Arial" w:cs="Arial"/>
          <w:b/>
          <w:spacing w:val="-3"/>
        </w:rPr>
      </w:pPr>
    </w:p>
    <w:p w:rsidR="00A06B45" w:rsidRPr="00B941C5" w:rsidRDefault="00A06B45" w:rsidP="00A06B45">
      <w:pPr>
        <w:rPr>
          <w:rFonts w:ascii="Arial" w:hAnsi="Arial" w:cs="Arial"/>
          <w:b/>
          <w:spacing w:val="-3"/>
        </w:rPr>
      </w:pPr>
    </w:p>
    <w:p w:rsidR="009C60EE" w:rsidRDefault="009C60EE" w:rsidP="00A06B45">
      <w:pPr>
        <w:autoSpaceDE w:val="0"/>
        <w:autoSpaceDN w:val="0"/>
        <w:adjustRightInd w:val="0"/>
        <w:rPr>
          <w:rFonts w:ascii="Arial" w:hAnsi="Arial" w:cs="Arial"/>
        </w:rPr>
      </w:pPr>
    </w:p>
    <w:p w:rsidR="00531B9D" w:rsidRDefault="00531B9D" w:rsidP="00A06B45">
      <w:pPr>
        <w:autoSpaceDE w:val="0"/>
        <w:autoSpaceDN w:val="0"/>
        <w:adjustRightInd w:val="0"/>
        <w:rPr>
          <w:rFonts w:ascii="Arial" w:hAnsi="Arial" w:cs="Arial"/>
        </w:rPr>
      </w:pPr>
    </w:p>
    <w:p w:rsidR="00531B9D" w:rsidRDefault="00531B9D" w:rsidP="00A06B45">
      <w:pPr>
        <w:autoSpaceDE w:val="0"/>
        <w:autoSpaceDN w:val="0"/>
        <w:adjustRightInd w:val="0"/>
        <w:rPr>
          <w:rFonts w:ascii="Arial" w:hAnsi="Arial" w:cs="Arial"/>
        </w:rPr>
      </w:pPr>
    </w:p>
    <w:p w:rsidR="00531B9D" w:rsidRDefault="00531B9D" w:rsidP="00A06B45">
      <w:pPr>
        <w:autoSpaceDE w:val="0"/>
        <w:autoSpaceDN w:val="0"/>
        <w:adjustRightInd w:val="0"/>
        <w:rPr>
          <w:rFonts w:ascii="Arial" w:hAnsi="Arial" w:cs="Arial"/>
        </w:rPr>
      </w:pPr>
    </w:p>
    <w:p w:rsidR="00531B9D" w:rsidRPr="00B941C5" w:rsidRDefault="00531B9D" w:rsidP="00A06B45">
      <w:pPr>
        <w:autoSpaceDE w:val="0"/>
        <w:autoSpaceDN w:val="0"/>
        <w:adjustRightInd w:val="0"/>
        <w:rPr>
          <w:rFonts w:ascii="Arial" w:hAnsi="Arial" w:cs="Arial"/>
        </w:rPr>
      </w:pPr>
    </w:p>
    <w:p w:rsidR="00907F23" w:rsidRPr="00B941C5" w:rsidRDefault="00907F23" w:rsidP="00A06B45">
      <w:pPr>
        <w:autoSpaceDE w:val="0"/>
        <w:autoSpaceDN w:val="0"/>
        <w:adjustRightInd w:val="0"/>
        <w:rPr>
          <w:rFonts w:ascii="Arial" w:hAnsi="Arial" w:cs="Arial"/>
        </w:rPr>
      </w:pPr>
    </w:p>
    <w:p w:rsidR="00A06B45" w:rsidRPr="00B941C5" w:rsidRDefault="00A06B45" w:rsidP="00A06B45">
      <w:pPr>
        <w:pStyle w:val="Ttulo1"/>
        <w:rPr>
          <w:rFonts w:ascii="Arial" w:hAnsi="Arial" w:cs="Arial"/>
        </w:rPr>
      </w:pPr>
      <w:bookmarkStart w:id="0" w:name="_Toc325667796"/>
      <w:r w:rsidRPr="00B941C5">
        <w:rPr>
          <w:rFonts w:ascii="Arial" w:hAnsi="Arial" w:cs="Arial"/>
          <w:bCs w:val="0"/>
        </w:rPr>
        <w:lastRenderedPageBreak/>
        <w:t xml:space="preserve">1. </w:t>
      </w:r>
      <w:r w:rsidRPr="00B941C5">
        <w:rPr>
          <w:rFonts w:ascii="Arial" w:hAnsi="Arial" w:cs="Arial"/>
        </w:rPr>
        <w:t>GENERALIDADES</w:t>
      </w:r>
      <w:bookmarkEnd w:id="0"/>
    </w:p>
    <w:p w:rsidR="00A06B45" w:rsidRPr="00B941C5" w:rsidRDefault="00A06B45" w:rsidP="00A06B45">
      <w:pPr>
        <w:autoSpaceDE w:val="0"/>
        <w:autoSpaceDN w:val="0"/>
        <w:adjustRightInd w:val="0"/>
        <w:rPr>
          <w:rFonts w:ascii="Arial" w:hAnsi="Arial" w:cs="Arial"/>
          <w:b/>
        </w:rPr>
      </w:pPr>
    </w:p>
    <w:p w:rsidR="00A06B45" w:rsidRPr="00B941C5" w:rsidRDefault="00A06B45" w:rsidP="00A06B45">
      <w:pPr>
        <w:pStyle w:val="Ttulo2"/>
        <w:rPr>
          <w:rFonts w:cs="Arial"/>
          <w:szCs w:val="24"/>
        </w:rPr>
      </w:pPr>
      <w:bookmarkStart w:id="1" w:name="_Toc325667797"/>
      <w:r w:rsidRPr="00B941C5">
        <w:rPr>
          <w:rFonts w:cs="Arial"/>
          <w:szCs w:val="24"/>
        </w:rPr>
        <w:t>1.1 Antecedentes</w:t>
      </w:r>
      <w:bookmarkEnd w:id="1"/>
      <w:r w:rsidRPr="00B941C5">
        <w:rPr>
          <w:rFonts w:cs="Arial"/>
          <w:szCs w:val="24"/>
        </w:rPr>
        <w:t xml:space="preserve"> </w:t>
      </w:r>
    </w:p>
    <w:p w:rsidR="00A06B45" w:rsidRPr="00B941C5" w:rsidRDefault="00A06B45" w:rsidP="00A06B45">
      <w:pPr>
        <w:autoSpaceDE w:val="0"/>
        <w:autoSpaceDN w:val="0"/>
        <w:adjustRightInd w:val="0"/>
        <w:ind w:left="3686"/>
        <w:jc w:val="both"/>
        <w:rPr>
          <w:rFonts w:ascii="Arial" w:hAnsi="Arial" w:cs="Arial"/>
          <w:b/>
          <w:i/>
        </w:rPr>
      </w:pPr>
      <w:r w:rsidRPr="00B941C5">
        <w:rPr>
          <w:rFonts w:ascii="Arial" w:hAnsi="Arial" w:cs="Arial"/>
          <w:b/>
          <w:i/>
        </w:rPr>
        <w:t xml:space="preserve">“…..Los gobiernos se han hecho demasiado pequeños para los grandes problemas y demasiado grandes para los pequeños problemas”. </w:t>
      </w:r>
      <w:proofErr w:type="spellStart"/>
      <w:r w:rsidRPr="00B941C5">
        <w:rPr>
          <w:rFonts w:ascii="Arial" w:hAnsi="Arial" w:cs="Arial"/>
          <w:b/>
          <w:i/>
        </w:rPr>
        <w:t>Danniel</w:t>
      </w:r>
      <w:proofErr w:type="spellEnd"/>
      <w:r w:rsidRPr="00B941C5">
        <w:rPr>
          <w:rFonts w:ascii="Arial" w:hAnsi="Arial" w:cs="Arial"/>
          <w:b/>
          <w:i/>
        </w:rPr>
        <w:t xml:space="preserve"> Bell.</w:t>
      </w:r>
    </w:p>
    <w:p w:rsidR="00A06B45" w:rsidRPr="00B941C5" w:rsidRDefault="00A06B45" w:rsidP="00A06B45">
      <w:pPr>
        <w:autoSpaceDE w:val="0"/>
        <w:autoSpaceDN w:val="0"/>
        <w:adjustRightInd w:val="0"/>
        <w:jc w:val="both"/>
        <w:rPr>
          <w:rFonts w:ascii="Arial" w:hAnsi="Arial" w:cs="Arial"/>
          <w:i/>
        </w:rPr>
      </w:pPr>
    </w:p>
    <w:p w:rsidR="00A06B45" w:rsidRPr="00B941C5" w:rsidRDefault="00A06B45" w:rsidP="00A06B45">
      <w:pPr>
        <w:autoSpaceDE w:val="0"/>
        <w:autoSpaceDN w:val="0"/>
        <w:adjustRightInd w:val="0"/>
        <w:jc w:val="both"/>
        <w:rPr>
          <w:rFonts w:ascii="Arial" w:hAnsi="Arial" w:cs="Arial"/>
        </w:rPr>
      </w:pPr>
      <w:r w:rsidRPr="00B941C5">
        <w:rPr>
          <w:rFonts w:ascii="Arial" w:hAnsi="Arial" w:cs="Arial"/>
        </w:rPr>
        <w:t>Desde que rige la descentralización administrativa y la elección popular de alcaldes, se han acumulado experiencias y enseñanzas significativas en procesos de planificación del desarrollo local</w:t>
      </w:r>
      <w:r w:rsidRPr="00B941C5">
        <w:rPr>
          <w:rFonts w:ascii="Arial" w:hAnsi="Arial" w:cs="Arial"/>
          <w:b/>
        </w:rPr>
        <w:t xml:space="preserve">. </w:t>
      </w:r>
      <w:r w:rsidRPr="00B941C5">
        <w:rPr>
          <w:rFonts w:ascii="Arial" w:hAnsi="Arial" w:cs="Arial"/>
        </w:rPr>
        <w:t xml:space="preserve">Líderes comunitarios, políticos, autoridades indígenas, afro-colombianos, representantes campesinos, se han cualificado en el ámbito personal, académico, técnico y profesional para responder y desempeñar cargos con la información y el conocimiento necesario que demandan las funciones propias del quehacer público municipal. </w:t>
      </w:r>
    </w:p>
    <w:p w:rsidR="00A06B45" w:rsidRPr="00B941C5" w:rsidRDefault="00A06B45" w:rsidP="00A06B45">
      <w:pPr>
        <w:autoSpaceDE w:val="0"/>
        <w:autoSpaceDN w:val="0"/>
        <w:adjustRightInd w:val="0"/>
        <w:jc w:val="both"/>
        <w:rPr>
          <w:rFonts w:ascii="Arial" w:hAnsi="Arial" w:cs="Arial"/>
        </w:rPr>
      </w:pPr>
    </w:p>
    <w:p w:rsidR="00A06B45" w:rsidRPr="00B941C5" w:rsidRDefault="00A06B45" w:rsidP="00A06B45">
      <w:pPr>
        <w:autoSpaceDE w:val="0"/>
        <w:autoSpaceDN w:val="0"/>
        <w:adjustRightInd w:val="0"/>
        <w:jc w:val="both"/>
        <w:rPr>
          <w:rFonts w:ascii="Arial" w:hAnsi="Arial" w:cs="Arial"/>
        </w:rPr>
      </w:pPr>
      <w:r w:rsidRPr="00B941C5">
        <w:rPr>
          <w:rFonts w:ascii="Arial" w:hAnsi="Arial" w:cs="Arial"/>
        </w:rPr>
        <w:t xml:space="preserve">La realidad del municipio de Puracé, ha sido diagnosticada y caracterizada en anteriores Planes de Desarrollo, en los EOT, Plan de Vida Indígena, planes agropecuarios, Planes de Ordenamiento de Cuencas, agendas ambientales, y en diferentes documentos de carácter sectorial. No obstante,  la capacidad de los funcionarios, la vinculación de  diferentes  instituciones, públicas y agencias de desarrollo que acompañan los procesos de planificación, los indicadores de desarrollo, de gestión, de inclusión o exclusión, de re-distribución,  muestran tendencias preocupantes que se manifiestan en los  niveles de pobreza y en la  ejecución parcial de planes, programas y propuestas que no se concretan  mientras que los problemas permanecen casi inalterables y el rumbo del desarrollo municipal es aún  un reto por asumir, apropiar y re-direccionar. La actual administración centra sus mejores esfuerzos en cumplir con los compromisos pactados que movilizaron las preferencias electorales, sin desconocer las demandas sociales de toda la población  y la magnitud del reto que significa un desarrollo integral para el municipio. </w:t>
      </w:r>
    </w:p>
    <w:p w:rsidR="00A06B45" w:rsidRPr="00B941C5" w:rsidRDefault="00A06B45" w:rsidP="00A06B45">
      <w:pPr>
        <w:pStyle w:val="Ttulo2"/>
        <w:rPr>
          <w:rFonts w:eastAsia="MS Mincho" w:cs="Arial"/>
          <w:szCs w:val="24"/>
        </w:rPr>
      </w:pPr>
    </w:p>
    <w:p w:rsidR="00A06B45" w:rsidRPr="00B941C5" w:rsidRDefault="00A06B45" w:rsidP="00A06B45">
      <w:pPr>
        <w:pStyle w:val="Ttulo2"/>
        <w:rPr>
          <w:rFonts w:cs="Arial"/>
          <w:szCs w:val="24"/>
        </w:rPr>
      </w:pPr>
      <w:bookmarkStart w:id="2" w:name="_Toc325667798"/>
      <w:r w:rsidRPr="00B941C5">
        <w:rPr>
          <w:rFonts w:cs="Arial"/>
          <w:szCs w:val="24"/>
        </w:rPr>
        <w:t>1.2 Marco conceptual</w:t>
      </w:r>
      <w:bookmarkEnd w:id="2"/>
    </w:p>
    <w:p w:rsidR="00A06B45" w:rsidRPr="00B941C5" w:rsidRDefault="00A06B45" w:rsidP="00A06B45">
      <w:pPr>
        <w:autoSpaceDE w:val="0"/>
        <w:autoSpaceDN w:val="0"/>
        <w:adjustRightInd w:val="0"/>
        <w:jc w:val="both"/>
        <w:rPr>
          <w:rFonts w:ascii="Arial" w:hAnsi="Arial" w:cs="Arial"/>
          <w:b/>
          <w:spacing w:val="-3"/>
          <w:lang w:val="es-ES_tradnl"/>
        </w:rPr>
      </w:pPr>
      <w:r w:rsidRPr="00B941C5">
        <w:rPr>
          <w:rFonts w:ascii="Arial" w:hAnsi="Arial" w:cs="Arial"/>
        </w:rPr>
        <w:t>La administración municipal asume el desarrol</w:t>
      </w:r>
      <w:r w:rsidRPr="00B941C5">
        <w:rPr>
          <w:rFonts w:ascii="Arial" w:hAnsi="Arial" w:cs="Arial"/>
          <w:b/>
        </w:rPr>
        <w:t>lo  como el reconocimiento a la autonomía territorial y el</w:t>
      </w:r>
      <w:r w:rsidRPr="00B941C5">
        <w:rPr>
          <w:rFonts w:ascii="Arial" w:hAnsi="Arial" w:cs="Arial"/>
        </w:rPr>
        <w:t xml:space="preserve"> derecho a la diferencia, condiciones determinantes para garantizar la convivencia, la democracia,  la sostenibilidad social y ambiental en general. Se conoce también como </w:t>
      </w:r>
      <w:proofErr w:type="spellStart"/>
      <w:r w:rsidRPr="00B941C5">
        <w:rPr>
          <w:rFonts w:ascii="Arial" w:hAnsi="Arial" w:cs="Arial"/>
          <w:b/>
        </w:rPr>
        <w:t>endodesarrollo</w:t>
      </w:r>
      <w:proofErr w:type="spellEnd"/>
      <w:r w:rsidRPr="00B941C5">
        <w:rPr>
          <w:rFonts w:ascii="Arial" w:hAnsi="Arial" w:cs="Arial"/>
          <w:b/>
        </w:rPr>
        <w:t xml:space="preserve"> o desarrollo local, </w:t>
      </w:r>
      <w:r w:rsidRPr="00B941C5">
        <w:rPr>
          <w:rFonts w:ascii="Arial" w:hAnsi="Arial" w:cs="Arial"/>
        </w:rPr>
        <w:t>como expresión de gobernabilidad de quienes habitan un territorio y lo gobiernan con decisiones, políticas y estructuras organizativas y comunitarias propias como condiciones para satisfacer sus necesidades, expectativas, aspiraciones.</w:t>
      </w:r>
    </w:p>
    <w:p w:rsidR="00A06B45" w:rsidRPr="00B941C5" w:rsidRDefault="00A06B45" w:rsidP="00A06B45">
      <w:pPr>
        <w:tabs>
          <w:tab w:val="left" w:pos="-720"/>
        </w:tabs>
        <w:suppressAutoHyphens/>
        <w:jc w:val="both"/>
        <w:rPr>
          <w:rFonts w:ascii="Arial" w:hAnsi="Arial" w:cs="Arial"/>
          <w:bCs/>
        </w:rPr>
      </w:pPr>
      <w:r w:rsidRPr="00B941C5">
        <w:rPr>
          <w:rFonts w:ascii="Arial" w:hAnsi="Arial" w:cs="Arial"/>
          <w:b/>
          <w:spacing w:val="-3"/>
        </w:rPr>
        <w:t>El  territorio. L</w:t>
      </w:r>
      <w:r w:rsidRPr="00B941C5">
        <w:rPr>
          <w:rFonts w:ascii="Arial" w:hAnsi="Arial" w:cs="Arial"/>
          <w:iCs/>
        </w:rPr>
        <w:t>a administración asume el territorio más allá de la delimitación geográfica,  como el tejido social, económico,  cultural, en permanente</w:t>
      </w:r>
      <w:r w:rsidRPr="00B941C5">
        <w:rPr>
          <w:rFonts w:ascii="Arial" w:hAnsi="Arial" w:cs="Arial"/>
        </w:rPr>
        <w:t xml:space="preserve"> evolución por parte de quienes lo habitan, lo transforman lo regulan y administran, observando un marco jurídico y decisiones propias.</w:t>
      </w:r>
    </w:p>
    <w:p w:rsidR="00A06B45" w:rsidRPr="00B941C5" w:rsidRDefault="00A06B45" w:rsidP="00A06B45">
      <w:pPr>
        <w:autoSpaceDE w:val="0"/>
        <w:autoSpaceDN w:val="0"/>
        <w:adjustRightInd w:val="0"/>
        <w:jc w:val="both"/>
        <w:rPr>
          <w:rFonts w:ascii="Arial" w:hAnsi="Arial" w:cs="Arial"/>
          <w:b/>
        </w:rPr>
      </w:pPr>
    </w:p>
    <w:p w:rsidR="00A06B45" w:rsidRPr="00B941C5" w:rsidRDefault="00A06B45" w:rsidP="00A06B45">
      <w:pPr>
        <w:pStyle w:val="Ttulo2"/>
        <w:rPr>
          <w:rFonts w:cs="Arial"/>
          <w:szCs w:val="24"/>
        </w:rPr>
      </w:pPr>
      <w:bookmarkStart w:id="3" w:name="_Toc325667799"/>
      <w:r w:rsidRPr="00B941C5">
        <w:rPr>
          <w:rFonts w:cs="Arial"/>
          <w:szCs w:val="24"/>
        </w:rPr>
        <w:lastRenderedPageBreak/>
        <w:t>1.3 Marco  de referencia</w:t>
      </w:r>
      <w:bookmarkEnd w:id="3"/>
    </w:p>
    <w:p w:rsidR="00A06B45" w:rsidRPr="00B941C5" w:rsidRDefault="00A06B45" w:rsidP="00A06B45">
      <w:pPr>
        <w:tabs>
          <w:tab w:val="center" w:pos="4420"/>
        </w:tabs>
        <w:suppressAutoHyphens/>
        <w:jc w:val="both"/>
        <w:rPr>
          <w:rFonts w:ascii="Arial" w:hAnsi="Arial" w:cs="Arial"/>
          <w:spacing w:val="-3"/>
        </w:rPr>
      </w:pPr>
      <w:r w:rsidRPr="00B941C5">
        <w:rPr>
          <w:rFonts w:ascii="Arial" w:hAnsi="Arial" w:cs="Arial"/>
          <w:spacing w:val="-3"/>
        </w:rPr>
        <w:t xml:space="preserve">Con el objetivo de armonizar  las iniciativas locales con las del nivel nacional el presente Plan de Desarrollo  consulta el Programa de Gobierno Municipal (Por la unidad en la diferencia, trabajemos juntos por el municipio que queremos), los planes de desarrollo tanto nacional, como departamental (visión Cauca 2032), tiene en cuenta los acuerdos internacionales, entre ellos cambio climático,  etnicidad, equidad de género, objetivos del milenio, entre otros. Los programas de Gobierno como infancia y adolescencia, gestión social del riesgo, víctimas del conflicto, equidad de género, adulto mayor, Red Unidos, seguridad alimentaria y en aras del respeto por la diferencia recoge los intereses locales principalmente de las comunidades más vulnerables para garantizar los principios de inclusión. Algunos procesos de planificación como los EOT, Planes de Vida Indígena, agenda ambiental de Puracé, adaptación al cambio climático, fueron retomados como insumos necesarios para el proceso de planificación territorial  </w:t>
      </w:r>
    </w:p>
    <w:p w:rsidR="00A06B45" w:rsidRPr="00B941C5" w:rsidRDefault="00A06B45" w:rsidP="00A06B45">
      <w:pPr>
        <w:tabs>
          <w:tab w:val="center" w:pos="4420"/>
        </w:tabs>
        <w:suppressAutoHyphens/>
        <w:rPr>
          <w:rFonts w:ascii="Arial" w:hAnsi="Arial" w:cs="Arial"/>
          <w:b/>
          <w:color w:val="002060"/>
          <w:spacing w:val="-3"/>
        </w:rPr>
      </w:pPr>
    </w:p>
    <w:p w:rsidR="00035665" w:rsidRPr="00B941C5" w:rsidRDefault="00A06B45" w:rsidP="00A06B45">
      <w:pPr>
        <w:pStyle w:val="Ttulo2"/>
        <w:rPr>
          <w:rFonts w:cs="Arial"/>
          <w:szCs w:val="24"/>
        </w:rPr>
      </w:pPr>
      <w:bookmarkStart w:id="4" w:name="_Toc325667800"/>
      <w:r w:rsidRPr="00B941C5">
        <w:rPr>
          <w:rFonts w:cs="Arial"/>
          <w:szCs w:val="24"/>
        </w:rPr>
        <w:t>1.4  Marco jurídico</w:t>
      </w:r>
      <w:bookmarkEnd w:id="4"/>
    </w:p>
    <w:p w:rsidR="00A06B45" w:rsidRPr="00B008F1" w:rsidRDefault="00A06B45" w:rsidP="00B008F1">
      <w:pPr>
        <w:pStyle w:val="Ttulo2"/>
        <w:jc w:val="both"/>
        <w:rPr>
          <w:rFonts w:cs="Arial"/>
          <w:b w:val="0"/>
          <w:szCs w:val="24"/>
        </w:rPr>
      </w:pPr>
      <w:r w:rsidRPr="00B941C5">
        <w:rPr>
          <w:rFonts w:cs="Arial"/>
          <w:szCs w:val="24"/>
        </w:rPr>
        <w:t xml:space="preserve"> </w:t>
      </w:r>
      <w:r w:rsidRPr="00B008F1">
        <w:rPr>
          <w:rFonts w:cs="Arial"/>
          <w:b w:val="0"/>
          <w:spacing w:val="-3"/>
        </w:rPr>
        <w:t>Además de los aspectos contemplados  por Constitución Política de Colombia para formular el Plan se tuvo en cuenta lo dispuesto en las leyes, 99 del 93, ley 101 del 93, ley 115 del 94, ley 142 de 1994, ley 715 del 2001, Ley 152 de 1994, Ley 617/2000, ley 300 del 96, la ley 388 del 97,</w:t>
      </w:r>
      <w:r w:rsidRPr="00B008F1">
        <w:rPr>
          <w:rFonts w:cs="Arial"/>
          <w:b w:val="0"/>
        </w:rPr>
        <w:t xml:space="preserve"> 1176 de 2.007, </w:t>
      </w:r>
      <w:r w:rsidRPr="00B008F1">
        <w:rPr>
          <w:rFonts w:cs="Arial"/>
          <w:b w:val="0"/>
          <w:spacing w:val="-3"/>
        </w:rPr>
        <w:t xml:space="preserve"> ley 397 de 1993, ley 685 de 2001, ley 1152 2007, ley 1185 del 2008, que  establecen los procedimientos y mecanismos para la elaboración, aprobación, ejecución, seguimiento, evaluación y control y en los </w:t>
      </w:r>
      <w:r w:rsidRPr="00B008F1">
        <w:rPr>
          <w:rFonts w:cs="Arial"/>
          <w:b w:val="0"/>
        </w:rPr>
        <w:t xml:space="preserve"> principios generales  que rigen las actuaciones  de las autoridades nacionales, regionales y territoriales de planeación, entre  ellos:</w:t>
      </w:r>
    </w:p>
    <w:p w:rsidR="00A06B45" w:rsidRPr="00B008F1" w:rsidRDefault="00A06B45" w:rsidP="00B008F1">
      <w:pPr>
        <w:tabs>
          <w:tab w:val="center" w:pos="4420"/>
        </w:tabs>
        <w:suppressAutoHyphens/>
        <w:jc w:val="both"/>
        <w:rPr>
          <w:rFonts w:ascii="Arial" w:hAnsi="Arial" w:cs="Arial"/>
        </w:rPr>
      </w:pPr>
    </w:p>
    <w:p w:rsidR="00A06B45" w:rsidRPr="00B941C5" w:rsidRDefault="00A06B45" w:rsidP="007E4EDA">
      <w:pPr>
        <w:numPr>
          <w:ilvl w:val="0"/>
          <w:numId w:val="12"/>
        </w:numPr>
        <w:tabs>
          <w:tab w:val="center" w:pos="4420"/>
        </w:tabs>
        <w:suppressAutoHyphens/>
        <w:jc w:val="both"/>
        <w:rPr>
          <w:rFonts w:ascii="Arial" w:hAnsi="Arial" w:cs="Arial"/>
          <w:spacing w:val="-3"/>
        </w:rPr>
      </w:pPr>
      <w:r w:rsidRPr="00B941C5">
        <w:rPr>
          <w:rFonts w:ascii="Arial" w:hAnsi="Arial" w:cs="Arial"/>
          <w:b/>
          <w:spacing w:val="-3"/>
        </w:rPr>
        <w:t>Autonomía:</w:t>
      </w:r>
      <w:r w:rsidRPr="00B941C5">
        <w:rPr>
          <w:rFonts w:ascii="Arial" w:hAnsi="Arial" w:cs="Arial"/>
          <w:spacing w:val="-3"/>
        </w:rPr>
        <w:t xml:space="preserve"> La nación y las entidades territoriales ejercerán libremente sus funciones  en materia de planificación con estricta sujeción a las atribuciones  que a cada una de ellas se les haya específicamente asignado  en la constitución  y la ley, así como las disposiciones y principios.</w:t>
      </w:r>
    </w:p>
    <w:p w:rsidR="00A06B45" w:rsidRPr="00B941C5" w:rsidRDefault="00A06B45" w:rsidP="00A06B45">
      <w:pPr>
        <w:tabs>
          <w:tab w:val="center" w:pos="4420"/>
        </w:tabs>
        <w:suppressAutoHyphens/>
        <w:jc w:val="both"/>
        <w:rPr>
          <w:rFonts w:ascii="Arial" w:hAnsi="Arial" w:cs="Arial"/>
          <w:spacing w:val="-3"/>
        </w:rPr>
      </w:pPr>
    </w:p>
    <w:p w:rsidR="00A06B45" w:rsidRPr="00B941C5" w:rsidRDefault="00A06B45" w:rsidP="007E4EDA">
      <w:pPr>
        <w:numPr>
          <w:ilvl w:val="0"/>
          <w:numId w:val="12"/>
        </w:numPr>
        <w:tabs>
          <w:tab w:val="center" w:pos="4420"/>
        </w:tabs>
        <w:suppressAutoHyphens/>
        <w:jc w:val="both"/>
        <w:rPr>
          <w:rFonts w:ascii="Arial" w:hAnsi="Arial" w:cs="Arial"/>
          <w:spacing w:val="-3"/>
        </w:rPr>
      </w:pPr>
      <w:r w:rsidRPr="00B941C5">
        <w:rPr>
          <w:rFonts w:ascii="Arial" w:hAnsi="Arial" w:cs="Arial"/>
          <w:b/>
          <w:spacing w:val="-3"/>
        </w:rPr>
        <w:t>Ordenación de competencias:</w:t>
      </w:r>
      <w:r w:rsidRPr="00B941C5">
        <w:rPr>
          <w:rFonts w:ascii="Arial" w:hAnsi="Arial" w:cs="Arial"/>
          <w:spacing w:val="-3"/>
        </w:rPr>
        <w:t xml:space="preserve"> Se tendrán en cuenta la observación  de los criterios de concurrencia, complementariedad y subsidiaridad.</w:t>
      </w:r>
    </w:p>
    <w:p w:rsidR="00A06B45" w:rsidRPr="00B941C5" w:rsidRDefault="00A06B45" w:rsidP="00A06B45">
      <w:pPr>
        <w:tabs>
          <w:tab w:val="center" w:pos="4420"/>
        </w:tabs>
        <w:suppressAutoHyphens/>
        <w:jc w:val="both"/>
        <w:rPr>
          <w:rFonts w:ascii="Arial" w:hAnsi="Arial" w:cs="Arial"/>
          <w:spacing w:val="-3"/>
        </w:rPr>
      </w:pPr>
    </w:p>
    <w:p w:rsidR="00A06B45" w:rsidRPr="00B941C5" w:rsidRDefault="00A06B45" w:rsidP="007E4EDA">
      <w:pPr>
        <w:numPr>
          <w:ilvl w:val="0"/>
          <w:numId w:val="12"/>
        </w:numPr>
        <w:tabs>
          <w:tab w:val="center" w:pos="4420"/>
        </w:tabs>
        <w:suppressAutoHyphens/>
        <w:jc w:val="both"/>
        <w:rPr>
          <w:rFonts w:ascii="Arial" w:hAnsi="Arial" w:cs="Arial"/>
          <w:b/>
          <w:spacing w:val="-3"/>
        </w:rPr>
      </w:pPr>
      <w:r w:rsidRPr="00B941C5">
        <w:rPr>
          <w:rFonts w:ascii="Arial" w:hAnsi="Arial" w:cs="Arial"/>
          <w:b/>
          <w:spacing w:val="-3"/>
        </w:rPr>
        <w:t>Coordinación:</w:t>
      </w:r>
      <w:r w:rsidRPr="00B941C5">
        <w:rPr>
          <w:rFonts w:ascii="Arial" w:hAnsi="Arial" w:cs="Arial"/>
          <w:spacing w:val="-3"/>
        </w:rPr>
        <w:t xml:space="preserve"> Se  garantiza  que  exista   armonía   y coherencia  entre las actividades que se realicen  en relación con las demás instancias territoriales, para efectos de formulación, ejecución y evaluación de los planes de desarrollo. </w:t>
      </w:r>
    </w:p>
    <w:p w:rsidR="00A06B45" w:rsidRPr="00B941C5" w:rsidRDefault="00A06B45" w:rsidP="00A06B45">
      <w:pPr>
        <w:tabs>
          <w:tab w:val="left" w:pos="-720"/>
        </w:tabs>
        <w:suppressAutoHyphens/>
        <w:jc w:val="both"/>
        <w:rPr>
          <w:rFonts w:ascii="Arial" w:hAnsi="Arial" w:cs="Arial"/>
          <w:b/>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 xml:space="preserve">Consistencia: </w:t>
      </w:r>
      <w:r w:rsidRPr="00B941C5">
        <w:rPr>
          <w:rFonts w:ascii="Arial" w:hAnsi="Arial" w:cs="Arial"/>
          <w:spacing w:val="-3"/>
        </w:rPr>
        <w:t>Es consistente  con las proyecciones de ingresos, financiación y restricciones del programa financiero.</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 xml:space="preserve">Prioridad del gasto público: </w:t>
      </w:r>
      <w:r w:rsidRPr="00B941C5">
        <w:rPr>
          <w:rFonts w:ascii="Arial" w:hAnsi="Arial" w:cs="Arial"/>
          <w:spacing w:val="-3"/>
        </w:rPr>
        <w:t>Tiene en cuenta</w:t>
      </w:r>
      <w:r w:rsidRPr="00B941C5">
        <w:rPr>
          <w:rFonts w:ascii="Arial" w:hAnsi="Arial" w:cs="Arial"/>
          <w:b/>
          <w:spacing w:val="-3"/>
        </w:rPr>
        <w:t xml:space="preserve"> </w:t>
      </w:r>
      <w:r w:rsidRPr="00B941C5">
        <w:rPr>
          <w:rFonts w:ascii="Arial" w:hAnsi="Arial" w:cs="Arial"/>
          <w:spacing w:val="-3"/>
        </w:rPr>
        <w:t xml:space="preserve"> la eficiencia fiscal y administrativa, el número de personas  con necesidades básicas insatisfecha en términos de asegurar la consolidación progresiva  del bienestar general y la calidad de vida de la población.</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b/>
          <w:spacing w:val="-3"/>
        </w:rPr>
        <w:lastRenderedPageBreak/>
        <w:t xml:space="preserve">Continuidad: </w:t>
      </w:r>
      <w:r w:rsidRPr="00B941C5">
        <w:rPr>
          <w:rFonts w:ascii="Arial" w:hAnsi="Arial" w:cs="Arial"/>
          <w:spacing w:val="-3"/>
        </w:rPr>
        <w:t>Garantiza la cabal ejecución  de los programas y proyectos.</w:t>
      </w:r>
    </w:p>
    <w:p w:rsidR="00A06B45" w:rsidRPr="00B941C5" w:rsidRDefault="00A06B45" w:rsidP="00FE3B31">
      <w:pPr>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 xml:space="preserve">Participación: </w:t>
      </w:r>
      <w:r w:rsidRPr="00B941C5">
        <w:rPr>
          <w:rFonts w:ascii="Arial" w:hAnsi="Arial" w:cs="Arial"/>
          <w:spacing w:val="-3"/>
        </w:rPr>
        <w:t>La administración municipal velará por que se hagan  efectivos los procedimientos de participación ciudadana  previstos en la Ley.</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 xml:space="preserve">Sustentabilidad ambiental: </w:t>
      </w:r>
      <w:r w:rsidRPr="00B941C5">
        <w:rPr>
          <w:rFonts w:ascii="Arial" w:hAnsi="Arial" w:cs="Arial"/>
          <w:spacing w:val="-3"/>
        </w:rPr>
        <w:t>Posibilita un desarrollo socio- económico en armonía con el medio natural, en procura de mantener para las futuras generaciones  una adecuada oferta ambiental.</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7E4EDA">
      <w:pPr>
        <w:numPr>
          <w:ilvl w:val="0"/>
          <w:numId w:val="12"/>
        </w:numPr>
        <w:tabs>
          <w:tab w:val="left" w:pos="-709"/>
        </w:tabs>
        <w:suppressAutoHyphens/>
        <w:jc w:val="both"/>
        <w:rPr>
          <w:rFonts w:ascii="Arial" w:hAnsi="Arial" w:cs="Arial"/>
          <w:b/>
          <w:spacing w:val="-3"/>
        </w:rPr>
      </w:pPr>
      <w:r w:rsidRPr="00B941C5">
        <w:rPr>
          <w:rFonts w:ascii="Arial" w:hAnsi="Arial" w:cs="Arial"/>
          <w:b/>
          <w:spacing w:val="-3"/>
        </w:rPr>
        <w:t xml:space="preserve">Proceso de planeación: </w:t>
      </w:r>
      <w:r w:rsidRPr="00B941C5">
        <w:rPr>
          <w:rFonts w:ascii="Arial" w:hAnsi="Arial" w:cs="Arial"/>
          <w:spacing w:val="-3"/>
        </w:rPr>
        <w:t>Asume la planificación como una actividad continua, desde la formulación, aprobación, ejecución, Hasta el seguimiento y evaluación.</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 xml:space="preserve">Eficiencia: </w:t>
      </w:r>
      <w:r w:rsidRPr="00B941C5">
        <w:rPr>
          <w:rFonts w:ascii="Arial" w:hAnsi="Arial" w:cs="Arial"/>
          <w:spacing w:val="-3"/>
        </w:rPr>
        <w:t>Optimiza  el uso de los recursos financieros, humanos, ambientales y técnicos, cognitivos,  administrativos y logísticos</w:t>
      </w:r>
      <w:proofErr w:type="gramStart"/>
      <w:r w:rsidRPr="00B941C5">
        <w:rPr>
          <w:rFonts w:ascii="Arial" w:hAnsi="Arial" w:cs="Arial"/>
          <w:spacing w:val="-3"/>
        </w:rPr>
        <w:t>,.</w:t>
      </w:r>
      <w:proofErr w:type="gramEnd"/>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b/>
          <w:spacing w:val="-3"/>
        </w:rPr>
        <w:t>Concurrencia: P</w:t>
      </w:r>
      <w:r w:rsidRPr="00B941C5">
        <w:rPr>
          <w:rFonts w:ascii="Arial" w:hAnsi="Arial" w:cs="Arial"/>
          <w:spacing w:val="-3"/>
        </w:rPr>
        <w:t>rocurará respeto mutuo por los fueros de competencia cuando dos o más autoridades de planeación  deban desarrollar actividades con propósitos comunes.</w:t>
      </w:r>
    </w:p>
    <w:p w:rsidR="00A06B45" w:rsidRPr="00B941C5" w:rsidRDefault="00A06B45" w:rsidP="00A06B45">
      <w:pPr>
        <w:tabs>
          <w:tab w:val="left" w:pos="-720"/>
        </w:tabs>
        <w:suppressAutoHyphens/>
        <w:ind w:left="283"/>
        <w:jc w:val="both"/>
        <w:rPr>
          <w:rFonts w:ascii="Arial" w:hAnsi="Arial" w:cs="Arial"/>
          <w:spacing w:val="-3"/>
        </w:rPr>
      </w:pPr>
    </w:p>
    <w:p w:rsidR="00A06B45" w:rsidRPr="00B941C5" w:rsidRDefault="00A06B45" w:rsidP="007E4EDA">
      <w:pPr>
        <w:numPr>
          <w:ilvl w:val="0"/>
          <w:numId w:val="12"/>
        </w:numPr>
        <w:tabs>
          <w:tab w:val="left" w:pos="-720"/>
        </w:tabs>
        <w:suppressAutoHyphens/>
        <w:jc w:val="both"/>
        <w:rPr>
          <w:rFonts w:ascii="Arial" w:hAnsi="Arial" w:cs="Arial"/>
          <w:spacing w:val="-3"/>
        </w:rPr>
      </w:pPr>
      <w:r w:rsidRPr="00B941C5">
        <w:rPr>
          <w:rFonts w:ascii="Arial" w:hAnsi="Arial" w:cs="Arial"/>
          <w:spacing w:val="-3"/>
        </w:rPr>
        <w:t xml:space="preserve"> </w:t>
      </w:r>
      <w:r w:rsidRPr="00B941C5">
        <w:rPr>
          <w:rFonts w:ascii="Arial" w:hAnsi="Arial" w:cs="Arial"/>
          <w:b/>
          <w:spacing w:val="-3"/>
        </w:rPr>
        <w:t xml:space="preserve">Complementariedad: </w:t>
      </w:r>
      <w:r w:rsidRPr="00B941C5">
        <w:rPr>
          <w:rFonts w:ascii="Arial" w:hAnsi="Arial" w:cs="Arial"/>
          <w:spacing w:val="-3"/>
        </w:rPr>
        <w:t>En el ejercicio de las competencias en materia  de planeación se actuará colaborando con las otras autoridades  en su órbita funcional para lograr eficacia.</w:t>
      </w:r>
    </w:p>
    <w:p w:rsidR="00A06B45" w:rsidRPr="00B941C5" w:rsidRDefault="00A06B45" w:rsidP="00A06B45">
      <w:pPr>
        <w:autoSpaceDE w:val="0"/>
        <w:autoSpaceDN w:val="0"/>
        <w:adjustRightInd w:val="0"/>
        <w:jc w:val="both"/>
        <w:rPr>
          <w:rFonts w:ascii="Arial" w:hAnsi="Arial" w:cs="Arial"/>
        </w:rPr>
      </w:pPr>
    </w:p>
    <w:p w:rsidR="00A06B45" w:rsidRPr="00B941C5" w:rsidRDefault="00A06B45" w:rsidP="00A06B45">
      <w:pPr>
        <w:autoSpaceDE w:val="0"/>
        <w:autoSpaceDN w:val="0"/>
        <w:adjustRightInd w:val="0"/>
        <w:jc w:val="both"/>
        <w:rPr>
          <w:rFonts w:ascii="Arial" w:hAnsi="Arial" w:cs="Arial"/>
          <w:b/>
        </w:rPr>
      </w:pPr>
      <w:r w:rsidRPr="00B941C5">
        <w:rPr>
          <w:rFonts w:ascii="Arial" w:hAnsi="Arial" w:cs="Arial"/>
          <w:b/>
        </w:rPr>
        <w:t xml:space="preserve">1.5 Los Planes de Vida Indígena y El Plan de Desarrollo Municipal </w:t>
      </w:r>
    </w:p>
    <w:p w:rsidR="00A06B45" w:rsidRPr="00B941C5" w:rsidRDefault="00A06B45" w:rsidP="00A06B45">
      <w:pPr>
        <w:jc w:val="both"/>
        <w:rPr>
          <w:rFonts w:ascii="Arial" w:hAnsi="Arial" w:cs="Arial"/>
        </w:rPr>
      </w:pPr>
      <w:r w:rsidRPr="00B941C5">
        <w:rPr>
          <w:rFonts w:ascii="Arial" w:hAnsi="Arial" w:cs="Arial"/>
        </w:rPr>
        <w:t xml:space="preserve">Existen diferencias entre la concepción de los PDM y Los Planes de Vida Indígena, una de ellas es  la temporalidad, en razón a que los PVI no funcionan por periodos de gobierno, pues se planifica para la vida, en proceso de largo plazo y con diferentes estrategias, basada prácticamente en los mecanismos de resistencia, lucha y pervivencia como indígenas, mientras que el  PDM, está determinado por el Programa de Gobierno del Alcalde con horizonte de cuatro años, con focos de atención más puntuales. En razón a que la mayor parte de la población del municipio de Puracé, es o se asume como indígena, con sus particularidades, como autonomía en sus resguardos, leyes de origen que conforman el  derecho propio del pueblo </w:t>
      </w:r>
      <w:proofErr w:type="spellStart"/>
      <w:r w:rsidRPr="00B941C5">
        <w:rPr>
          <w:rFonts w:ascii="Arial" w:hAnsi="Arial" w:cs="Arial"/>
        </w:rPr>
        <w:t>Kokonuco</w:t>
      </w:r>
      <w:proofErr w:type="spellEnd"/>
      <w:r w:rsidRPr="00B941C5">
        <w:rPr>
          <w:rFonts w:ascii="Arial" w:hAnsi="Arial" w:cs="Arial"/>
        </w:rPr>
        <w:t>, el Plan de Desarrollo Municipal tiene corresponsabilidades, convergencias y complementariedades con los Planes de Vida Indígena-PVI.</w:t>
      </w:r>
      <w:r w:rsidRPr="00B941C5">
        <w:rPr>
          <w:rStyle w:val="Refdenotaalpie"/>
          <w:rFonts w:ascii="Arial" w:hAnsi="Arial" w:cs="Arial"/>
        </w:rPr>
        <w:footnoteReference w:id="1"/>
      </w:r>
      <w:r w:rsidRPr="00B941C5">
        <w:rPr>
          <w:rFonts w:ascii="Arial" w:hAnsi="Arial" w:cs="Arial"/>
        </w:rPr>
        <w:t>, que posibilitan mecanismos de coordinación, complementariedad y apuesta mutua.</w:t>
      </w:r>
    </w:p>
    <w:p w:rsidR="00A06B45" w:rsidRPr="00B941C5" w:rsidRDefault="00A06B45" w:rsidP="00A06B45">
      <w:pPr>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Dado que la mayor parte de la población está  en el medio rural en donde la población indígena y no indígena comparten la oferta ambiental o recursos naturales, infraestructura social y disfrutan de sus  relaciones de vecindad, de parentesco y sufren los mismos problemas, la administración municipal </w:t>
      </w:r>
      <w:r w:rsidRPr="00B941C5">
        <w:rPr>
          <w:rFonts w:ascii="Arial" w:hAnsi="Arial" w:cs="Arial"/>
        </w:rPr>
        <w:lastRenderedPageBreak/>
        <w:t>aprovechará  espacios y convergencias para establecer acuerdos con el fin de maximizar recursos técnicos, logísticos operativos y de inversión.</w:t>
      </w:r>
    </w:p>
    <w:p w:rsidR="00A06B45" w:rsidRPr="00B941C5" w:rsidRDefault="00A06B45" w:rsidP="00A06B45">
      <w:pPr>
        <w:pStyle w:val="Textoindependiente"/>
        <w:rPr>
          <w:rFonts w:cs="Arial"/>
          <w:b/>
          <w:bCs w:val="0"/>
          <w:color w:val="002060"/>
        </w:rPr>
      </w:pPr>
    </w:p>
    <w:p w:rsidR="00A06B45" w:rsidRPr="00B941C5" w:rsidRDefault="00A06B45" w:rsidP="00A06B45">
      <w:pPr>
        <w:ind w:right="49"/>
        <w:jc w:val="both"/>
        <w:rPr>
          <w:rFonts w:ascii="Arial" w:hAnsi="Arial" w:cs="Arial"/>
          <w:b/>
        </w:rPr>
      </w:pPr>
      <w:r w:rsidRPr="00B941C5">
        <w:rPr>
          <w:rFonts w:ascii="Arial" w:eastAsia="MS Mincho" w:hAnsi="Arial" w:cs="Arial"/>
          <w:b/>
        </w:rPr>
        <w:t>1.6 P</w:t>
      </w:r>
      <w:r w:rsidRPr="00B941C5">
        <w:rPr>
          <w:rFonts w:ascii="Arial" w:hAnsi="Arial" w:cs="Arial"/>
          <w:b/>
        </w:rPr>
        <w:t>rincipios básicos del Plan de Desarrollo Municipal</w:t>
      </w:r>
    </w:p>
    <w:p w:rsidR="00A06B45" w:rsidRPr="00B941C5" w:rsidRDefault="00A06B45" w:rsidP="00A06B45">
      <w:pPr>
        <w:ind w:right="49"/>
        <w:jc w:val="both"/>
        <w:rPr>
          <w:rFonts w:ascii="Arial" w:hAnsi="Arial" w:cs="Arial"/>
          <w:b/>
        </w:rPr>
      </w:pPr>
    </w:p>
    <w:p w:rsidR="00A06B45" w:rsidRPr="00B941C5" w:rsidRDefault="00A06B45" w:rsidP="007E4EDA">
      <w:pPr>
        <w:numPr>
          <w:ilvl w:val="0"/>
          <w:numId w:val="11"/>
        </w:numPr>
        <w:ind w:right="49"/>
        <w:jc w:val="both"/>
        <w:rPr>
          <w:rFonts w:ascii="Arial" w:hAnsi="Arial" w:cs="Arial"/>
        </w:rPr>
      </w:pPr>
      <w:r w:rsidRPr="00B941C5">
        <w:rPr>
          <w:rFonts w:ascii="Arial" w:hAnsi="Arial" w:cs="Arial"/>
          <w:b/>
        </w:rPr>
        <w:t xml:space="preserve">Los recursos. </w:t>
      </w:r>
      <w:r w:rsidRPr="00B941C5">
        <w:rPr>
          <w:rFonts w:ascii="Arial" w:hAnsi="Arial" w:cs="Arial"/>
        </w:rPr>
        <w:t>En el desarrollo municipal no solo son importantes  los recursos económicos, se valoran otros recursos no monetarios como el poder político, gobernabilidad, capacidad organizativa y gerencial, experiencia, conocimiento tradicional, y bienes inmateriales.</w:t>
      </w:r>
    </w:p>
    <w:p w:rsidR="00A06B45" w:rsidRPr="00B941C5" w:rsidRDefault="00A06B45" w:rsidP="007E4EDA">
      <w:pPr>
        <w:numPr>
          <w:ilvl w:val="0"/>
          <w:numId w:val="10"/>
        </w:numPr>
        <w:autoSpaceDE w:val="0"/>
        <w:autoSpaceDN w:val="0"/>
        <w:ind w:left="720" w:right="49"/>
        <w:jc w:val="both"/>
        <w:rPr>
          <w:rFonts w:ascii="Arial" w:hAnsi="Arial" w:cs="Arial"/>
        </w:rPr>
      </w:pPr>
      <w:r w:rsidRPr="00B941C5">
        <w:rPr>
          <w:rFonts w:ascii="Arial" w:hAnsi="Arial" w:cs="Arial"/>
          <w:b/>
        </w:rPr>
        <w:t xml:space="preserve">Enfoque étnico y/o diferencial. </w:t>
      </w:r>
      <w:r w:rsidRPr="00B941C5">
        <w:rPr>
          <w:rFonts w:ascii="Arial" w:hAnsi="Arial" w:cs="Arial"/>
        </w:rPr>
        <w:t xml:space="preserve">El Plan está abierto para que se exprese en él proceso, la población más vulnerable en términos de género, etnia, edad, situación de discapacidad, exclusión y marginalidad social, en Puracé cobra especial interés la población campesina. </w:t>
      </w:r>
    </w:p>
    <w:p w:rsidR="00A06B45" w:rsidRPr="00B941C5" w:rsidRDefault="00A06B45" w:rsidP="007E4EDA">
      <w:pPr>
        <w:numPr>
          <w:ilvl w:val="0"/>
          <w:numId w:val="10"/>
        </w:numPr>
        <w:autoSpaceDE w:val="0"/>
        <w:autoSpaceDN w:val="0"/>
        <w:ind w:left="720" w:right="49"/>
        <w:jc w:val="both"/>
        <w:rPr>
          <w:rFonts w:ascii="Arial" w:hAnsi="Arial" w:cs="Arial"/>
        </w:rPr>
      </w:pPr>
      <w:r w:rsidRPr="00B941C5">
        <w:rPr>
          <w:rFonts w:ascii="Arial" w:hAnsi="Arial" w:cs="Arial"/>
          <w:b/>
        </w:rPr>
        <w:t>Medio ambiente o patrimonio natural</w:t>
      </w:r>
      <w:r w:rsidRPr="00B941C5">
        <w:rPr>
          <w:rFonts w:ascii="Arial" w:hAnsi="Arial" w:cs="Arial"/>
        </w:rPr>
        <w:t xml:space="preserve">. En términos de sostenibilidad ambiental, no es posible imaginar el desarrollo municipal sin tener en cuenta, en la práctica, el patrimonio natural que se incorpora en los procesos productivos como la oferta ambiental </w:t>
      </w:r>
    </w:p>
    <w:p w:rsidR="00A06B45" w:rsidRPr="00B941C5" w:rsidRDefault="00A06B45" w:rsidP="00A06B45">
      <w:pPr>
        <w:autoSpaceDE w:val="0"/>
        <w:autoSpaceDN w:val="0"/>
        <w:ind w:left="720" w:right="49"/>
        <w:jc w:val="both"/>
        <w:rPr>
          <w:rFonts w:ascii="Arial" w:hAnsi="Arial" w:cs="Arial"/>
        </w:rPr>
      </w:pPr>
      <w:r w:rsidRPr="00B941C5">
        <w:rPr>
          <w:rFonts w:ascii="Arial" w:hAnsi="Arial" w:cs="Arial"/>
          <w:b/>
        </w:rPr>
        <w:t>Participación comunitaria</w:t>
      </w:r>
      <w:r w:rsidRPr="00B941C5">
        <w:rPr>
          <w:rFonts w:ascii="Arial" w:hAnsi="Arial" w:cs="Arial"/>
        </w:rPr>
        <w:t>. Se vincula la comunidad con sentido de apropiación, como  parte gestora y protagonista del Plan, principalmente en la toma de decisiones y en monitoreo, control social y actividades de seguimiento.</w:t>
      </w:r>
    </w:p>
    <w:p w:rsidR="00A06B45" w:rsidRPr="00B941C5" w:rsidRDefault="00A06B45" w:rsidP="00FE3B31">
      <w:pPr>
        <w:numPr>
          <w:ilvl w:val="0"/>
          <w:numId w:val="10"/>
        </w:numPr>
        <w:autoSpaceDE w:val="0"/>
        <w:autoSpaceDN w:val="0"/>
        <w:ind w:left="720" w:right="49"/>
        <w:jc w:val="both"/>
        <w:rPr>
          <w:rFonts w:ascii="Arial" w:hAnsi="Arial" w:cs="Arial"/>
        </w:rPr>
      </w:pPr>
      <w:r w:rsidRPr="00B941C5">
        <w:rPr>
          <w:rFonts w:ascii="Arial" w:hAnsi="Arial" w:cs="Arial"/>
          <w:b/>
        </w:rPr>
        <w:t xml:space="preserve">Proyección. </w:t>
      </w:r>
      <w:r w:rsidRPr="00B941C5">
        <w:rPr>
          <w:rFonts w:ascii="Arial" w:hAnsi="Arial" w:cs="Arial"/>
        </w:rPr>
        <w:t xml:space="preserve">El </w:t>
      </w:r>
      <w:r w:rsidRPr="00B941C5">
        <w:rPr>
          <w:rFonts w:ascii="Arial" w:hAnsi="Arial" w:cs="Arial"/>
          <w:bCs/>
        </w:rPr>
        <w:t>Plan de Desarrollo Municipal</w:t>
      </w:r>
      <w:r w:rsidRPr="00B941C5">
        <w:rPr>
          <w:rFonts w:ascii="Arial" w:hAnsi="Arial" w:cs="Arial"/>
          <w:b/>
          <w:bCs/>
        </w:rPr>
        <w:t xml:space="preserve"> </w:t>
      </w:r>
      <w:r w:rsidRPr="00B941C5">
        <w:rPr>
          <w:rFonts w:ascii="Arial" w:hAnsi="Arial" w:cs="Arial"/>
          <w:bCs/>
        </w:rPr>
        <w:t>no parte de cero</w:t>
      </w:r>
      <w:r w:rsidRPr="00B941C5">
        <w:rPr>
          <w:rFonts w:ascii="Arial" w:hAnsi="Arial" w:cs="Arial"/>
        </w:rPr>
        <w:t>, existen aprendizajes, experiencias negativas o positivas y está abierto a más posibilidades  y propuestas  que vayan más allá del tiempo político del programa de Gobierno.</w:t>
      </w:r>
    </w:p>
    <w:p w:rsidR="00A06B45" w:rsidRPr="00B941C5" w:rsidRDefault="00A06B45" w:rsidP="00A06B45">
      <w:pPr>
        <w:tabs>
          <w:tab w:val="center" w:pos="4420"/>
        </w:tabs>
        <w:suppressAutoHyphens/>
        <w:rPr>
          <w:rFonts w:ascii="Arial" w:hAnsi="Arial" w:cs="Arial"/>
          <w:spacing w:val="-3"/>
        </w:rPr>
      </w:pPr>
    </w:p>
    <w:p w:rsidR="00A06B45" w:rsidRPr="00B941C5" w:rsidRDefault="00A06B45" w:rsidP="00A06B45">
      <w:pPr>
        <w:pStyle w:val="Ttulo1"/>
        <w:rPr>
          <w:rFonts w:ascii="Arial" w:hAnsi="Arial" w:cs="Arial"/>
        </w:rPr>
      </w:pPr>
      <w:bookmarkStart w:id="5" w:name="_Toc325667801"/>
      <w:r w:rsidRPr="00B941C5">
        <w:rPr>
          <w:rFonts w:ascii="Arial" w:hAnsi="Arial" w:cs="Arial"/>
        </w:rPr>
        <w:t>2. MISION</w:t>
      </w:r>
      <w:bookmarkEnd w:id="5"/>
      <w:r w:rsidRPr="00B941C5">
        <w:rPr>
          <w:rFonts w:ascii="Arial" w:hAnsi="Arial" w:cs="Arial"/>
        </w:rPr>
        <w:t xml:space="preserve"> </w:t>
      </w:r>
    </w:p>
    <w:p w:rsidR="00FE3B31" w:rsidRPr="00B941C5" w:rsidRDefault="00FE3B31" w:rsidP="00FE3B31">
      <w:pPr>
        <w:rPr>
          <w:rFonts w:ascii="Arial" w:hAnsi="Arial" w:cs="Arial"/>
        </w:rPr>
      </w:pPr>
    </w:p>
    <w:p w:rsidR="00A06B45" w:rsidRPr="00B941C5" w:rsidRDefault="00A06B45" w:rsidP="00A06B45">
      <w:pPr>
        <w:tabs>
          <w:tab w:val="center" w:pos="4420"/>
        </w:tabs>
        <w:suppressAutoHyphens/>
        <w:jc w:val="both"/>
        <w:rPr>
          <w:rFonts w:ascii="Arial" w:hAnsi="Arial" w:cs="Arial"/>
          <w:b/>
          <w:color w:val="002060"/>
          <w:spacing w:val="-3"/>
        </w:rPr>
      </w:pPr>
      <w:r w:rsidRPr="00B941C5">
        <w:rPr>
          <w:rFonts w:ascii="Arial" w:hAnsi="Arial" w:cs="Arial"/>
          <w:spacing w:val="-3"/>
        </w:rPr>
        <w:t xml:space="preserve">De conformidad con la Constitución Política de 1.991 al Municipio como Entidad fundamental de la división político administrativa del Estado le corresponde prestar los servicios públicos que determine la ley, construir la obras que demande el progreso local, ordenar el desarrollo del territorio, promover la participación comunitaria, el mejoramiento social y cultural de sus habitantes y cumplir las demás funciones que le asigne la constitución y la normatividad vigente.   </w:t>
      </w:r>
    </w:p>
    <w:p w:rsidR="00A06B45" w:rsidRPr="00B941C5" w:rsidRDefault="00A06B45" w:rsidP="00A06B45">
      <w:pPr>
        <w:pStyle w:val="Ttulo1"/>
        <w:rPr>
          <w:rFonts w:ascii="Arial" w:hAnsi="Arial" w:cs="Arial"/>
        </w:rPr>
      </w:pPr>
    </w:p>
    <w:p w:rsidR="00A06B45" w:rsidRPr="00B941C5" w:rsidRDefault="00A06B45" w:rsidP="00A06B45">
      <w:pPr>
        <w:pStyle w:val="Ttulo1"/>
        <w:rPr>
          <w:rFonts w:ascii="Arial" w:hAnsi="Arial" w:cs="Arial"/>
        </w:rPr>
      </w:pPr>
      <w:bookmarkStart w:id="6" w:name="_Toc325667802"/>
      <w:r w:rsidRPr="00B941C5">
        <w:rPr>
          <w:rFonts w:ascii="Arial" w:hAnsi="Arial" w:cs="Arial"/>
        </w:rPr>
        <w:t>3.  VISION</w:t>
      </w:r>
      <w:bookmarkEnd w:id="6"/>
      <w:r w:rsidRPr="00B941C5">
        <w:rPr>
          <w:rFonts w:ascii="Arial" w:hAnsi="Arial" w:cs="Arial"/>
        </w:rPr>
        <w:t xml:space="preserve"> </w:t>
      </w:r>
    </w:p>
    <w:p w:rsidR="00A06B45" w:rsidRPr="00B941C5" w:rsidRDefault="00A06B45" w:rsidP="00035665">
      <w:pPr>
        <w:jc w:val="both"/>
        <w:rPr>
          <w:rFonts w:ascii="Arial" w:hAnsi="Arial" w:cs="Arial"/>
        </w:rPr>
      </w:pPr>
      <w:r w:rsidRPr="00B941C5">
        <w:rPr>
          <w:rFonts w:ascii="Arial" w:hAnsi="Arial" w:cs="Arial"/>
        </w:rPr>
        <w:t>Al</w:t>
      </w:r>
      <w:r w:rsidR="00DB768E" w:rsidRPr="00B941C5">
        <w:rPr>
          <w:rFonts w:ascii="Arial" w:hAnsi="Arial" w:cs="Arial"/>
        </w:rPr>
        <w:t xml:space="preserve"> año</w:t>
      </w:r>
      <w:r w:rsidRPr="00B941C5">
        <w:rPr>
          <w:rFonts w:ascii="Arial" w:hAnsi="Arial" w:cs="Arial"/>
        </w:rPr>
        <w:t xml:space="preserve"> 2022 el municipio de  Puracé – Coconuco será reconocido a nivel nacional e internacional como un territorio </w:t>
      </w:r>
      <w:proofErr w:type="spellStart"/>
      <w:r w:rsidRPr="00B941C5">
        <w:rPr>
          <w:rFonts w:ascii="Arial" w:hAnsi="Arial" w:cs="Arial"/>
        </w:rPr>
        <w:t>ecoturístico</w:t>
      </w:r>
      <w:proofErr w:type="spellEnd"/>
      <w:r w:rsidRPr="00B941C5">
        <w:rPr>
          <w:rFonts w:ascii="Arial" w:hAnsi="Arial" w:cs="Arial"/>
        </w:rPr>
        <w:t xml:space="preserve">, </w:t>
      </w:r>
      <w:proofErr w:type="spellStart"/>
      <w:r w:rsidRPr="00B941C5">
        <w:rPr>
          <w:rFonts w:ascii="Arial" w:hAnsi="Arial" w:cs="Arial"/>
        </w:rPr>
        <w:t>etnocultural</w:t>
      </w:r>
      <w:proofErr w:type="spellEnd"/>
      <w:r w:rsidRPr="00B941C5">
        <w:rPr>
          <w:rFonts w:ascii="Arial" w:hAnsi="Arial" w:cs="Arial"/>
        </w:rPr>
        <w:t>, hídrico, minero y agropecuario, respetando las diferencias socioculturales de la región.</w:t>
      </w:r>
    </w:p>
    <w:p w:rsidR="00035665" w:rsidRPr="00B941C5" w:rsidRDefault="00035665" w:rsidP="00035665">
      <w:pPr>
        <w:jc w:val="both"/>
        <w:rPr>
          <w:rFonts w:ascii="Arial" w:hAnsi="Arial" w:cs="Arial"/>
        </w:rPr>
      </w:pPr>
    </w:p>
    <w:p w:rsidR="00A06B45" w:rsidRPr="00B941C5" w:rsidRDefault="00A06B45" w:rsidP="00A06B45">
      <w:pPr>
        <w:pStyle w:val="Ttulo1"/>
        <w:rPr>
          <w:rFonts w:ascii="Arial" w:hAnsi="Arial" w:cs="Arial"/>
        </w:rPr>
      </w:pPr>
      <w:bookmarkStart w:id="7" w:name="_Toc325667803"/>
      <w:r w:rsidRPr="00B941C5">
        <w:rPr>
          <w:rFonts w:ascii="Arial" w:hAnsi="Arial" w:cs="Arial"/>
        </w:rPr>
        <w:t>4.  METODOLOGÍA</w:t>
      </w:r>
      <w:bookmarkEnd w:id="7"/>
      <w:r w:rsidRPr="00B941C5">
        <w:rPr>
          <w:rFonts w:ascii="Arial" w:hAnsi="Arial" w:cs="Arial"/>
        </w:rPr>
        <w:t xml:space="preserve"> </w:t>
      </w:r>
    </w:p>
    <w:p w:rsidR="00907F23" w:rsidRPr="00B941C5" w:rsidRDefault="00907F23" w:rsidP="00907F23">
      <w:pPr>
        <w:rPr>
          <w:rFonts w:ascii="Arial" w:hAnsi="Arial" w:cs="Arial"/>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La formulación del presenta Plan de Desarrollo se apoyó en una fase previa de análisis, con la orientación, facilitación y acompañamiento de los encargados de dinamizar los objetivos de la planificación, socializar su alcance y programar las </w:t>
      </w:r>
      <w:r w:rsidRPr="00B941C5">
        <w:rPr>
          <w:rFonts w:ascii="Arial" w:hAnsi="Arial" w:cs="Arial"/>
          <w:spacing w:val="-3"/>
        </w:rPr>
        <w:lastRenderedPageBreak/>
        <w:t>diferentes actividades para su estructuración y concertación social. En dicho proceso se prefirió el trabajo grupal para facilitar que la gente se expresara libremente y  garantizar mayor participación comunitaria. En un  primer momento se sectorizó  el  territorio  tomando como eje o centro de acción una vereda a saber:</w:t>
      </w:r>
    </w:p>
    <w:p w:rsidR="00A06B45" w:rsidRPr="00B941C5" w:rsidRDefault="00A06B45" w:rsidP="00A06B45">
      <w:pPr>
        <w:tabs>
          <w:tab w:val="left" w:pos="-720"/>
        </w:tabs>
        <w:suppressAutoHyphens/>
        <w:jc w:val="both"/>
        <w:rPr>
          <w:rFonts w:ascii="Arial" w:hAnsi="Arial" w:cs="Arial"/>
          <w:b/>
          <w:spacing w:val="-3"/>
        </w:rPr>
      </w:pPr>
    </w:p>
    <w:p w:rsidR="00A06B45" w:rsidRPr="00B941C5" w:rsidRDefault="00A06B45" w:rsidP="00A06B45">
      <w:pPr>
        <w:tabs>
          <w:tab w:val="left" w:pos="-720"/>
        </w:tabs>
        <w:suppressAutoHyphens/>
        <w:jc w:val="both"/>
        <w:rPr>
          <w:rFonts w:ascii="Arial" w:hAnsi="Arial" w:cs="Arial"/>
          <w:b/>
          <w:spacing w:val="-3"/>
        </w:rPr>
      </w:pPr>
      <w:r w:rsidRPr="00B941C5">
        <w:rPr>
          <w:rFonts w:ascii="Arial" w:hAnsi="Arial" w:cs="Arial"/>
          <w:b/>
          <w:spacing w:val="-3"/>
        </w:rPr>
        <w:t>Región  Puracé</w:t>
      </w:r>
    </w:p>
    <w:p w:rsidR="00A06B45" w:rsidRPr="00B941C5" w:rsidRDefault="00A06B45" w:rsidP="00A06B45">
      <w:pPr>
        <w:tabs>
          <w:tab w:val="left" w:pos="-720"/>
        </w:tabs>
        <w:suppressAutoHyphens/>
        <w:jc w:val="both"/>
        <w:rPr>
          <w:rFonts w:ascii="Arial" w:hAnsi="Arial" w:cs="Arial"/>
          <w:b/>
          <w:spacing w:val="-3"/>
        </w:rPr>
      </w:pPr>
    </w:p>
    <w:p w:rsidR="00A06B45" w:rsidRPr="00B941C5" w:rsidRDefault="00A06B45" w:rsidP="00F54CAA">
      <w:pPr>
        <w:tabs>
          <w:tab w:val="left" w:pos="-720"/>
        </w:tabs>
        <w:suppressAutoHyphens/>
        <w:spacing w:line="0" w:lineRule="atLeast"/>
        <w:jc w:val="both"/>
        <w:rPr>
          <w:rFonts w:ascii="Arial" w:hAnsi="Arial" w:cs="Arial"/>
          <w:spacing w:val="-3"/>
        </w:rPr>
      </w:pPr>
      <w:r w:rsidRPr="00B941C5">
        <w:rPr>
          <w:rFonts w:ascii="Arial" w:hAnsi="Arial" w:cs="Arial"/>
          <w:spacing w:val="-3"/>
        </w:rPr>
        <w:t>Grupo uno</w:t>
      </w:r>
      <w:r w:rsidR="00F54CAA" w:rsidRPr="00B941C5">
        <w:rPr>
          <w:rFonts w:ascii="Arial" w:hAnsi="Arial" w:cs="Arial"/>
          <w:spacing w:val="-3"/>
        </w:rPr>
        <w:t>,</w:t>
      </w:r>
      <w:r w:rsidRPr="00B941C5">
        <w:rPr>
          <w:rFonts w:ascii="Arial" w:hAnsi="Arial" w:cs="Arial"/>
          <w:spacing w:val="-3"/>
        </w:rPr>
        <w:t xml:space="preserve"> vereda </w:t>
      </w:r>
      <w:proofErr w:type="spellStart"/>
      <w:r w:rsidRPr="00B941C5">
        <w:rPr>
          <w:rFonts w:ascii="Arial" w:hAnsi="Arial" w:cs="Arial"/>
          <w:spacing w:val="-3"/>
        </w:rPr>
        <w:t>Tabio</w:t>
      </w:r>
      <w:proofErr w:type="spellEnd"/>
      <w:r w:rsidR="00F54CAA" w:rsidRPr="00B941C5">
        <w:rPr>
          <w:rFonts w:ascii="Arial" w:hAnsi="Arial" w:cs="Arial"/>
          <w:spacing w:val="-3"/>
        </w:rPr>
        <w:t xml:space="preserve">: Con la asistencia de las veredas de </w:t>
      </w:r>
      <w:proofErr w:type="spellStart"/>
      <w:r w:rsidR="00F54CAA" w:rsidRPr="00B941C5">
        <w:rPr>
          <w:rFonts w:ascii="Arial" w:hAnsi="Arial" w:cs="Arial"/>
          <w:spacing w:val="-3"/>
        </w:rPr>
        <w:t>Cuare</w:t>
      </w:r>
      <w:proofErr w:type="spellEnd"/>
      <w:r w:rsidR="00F54CAA" w:rsidRPr="00B941C5">
        <w:rPr>
          <w:rFonts w:ascii="Arial" w:hAnsi="Arial" w:cs="Arial"/>
          <w:spacing w:val="-3"/>
        </w:rPr>
        <w:t xml:space="preserve">, Pululo, Patía, Campamento, El Crucero. </w:t>
      </w:r>
    </w:p>
    <w:p w:rsidR="00F54CAA" w:rsidRPr="00B941C5" w:rsidRDefault="00F54CAA" w:rsidP="00F54CAA">
      <w:pPr>
        <w:tabs>
          <w:tab w:val="left" w:pos="-720"/>
        </w:tabs>
        <w:suppressAutoHyphens/>
        <w:spacing w:line="0" w:lineRule="atLeast"/>
        <w:jc w:val="both"/>
        <w:rPr>
          <w:rFonts w:ascii="Arial" w:hAnsi="Arial" w:cs="Arial"/>
          <w:spacing w:val="-3"/>
        </w:rPr>
      </w:pPr>
    </w:p>
    <w:p w:rsidR="00A06B45" w:rsidRPr="00B941C5" w:rsidRDefault="00A06B45" w:rsidP="00F54CAA">
      <w:pPr>
        <w:tabs>
          <w:tab w:val="left" w:pos="-720"/>
        </w:tabs>
        <w:suppressAutoHyphens/>
        <w:spacing w:line="0" w:lineRule="atLeast"/>
        <w:jc w:val="both"/>
        <w:rPr>
          <w:rFonts w:ascii="Arial" w:hAnsi="Arial" w:cs="Arial"/>
          <w:spacing w:val="-3"/>
        </w:rPr>
      </w:pPr>
      <w:r w:rsidRPr="00B941C5">
        <w:rPr>
          <w:rFonts w:ascii="Arial" w:hAnsi="Arial" w:cs="Arial"/>
          <w:spacing w:val="-3"/>
        </w:rPr>
        <w:t>Grupo dos</w:t>
      </w:r>
      <w:r w:rsidR="00F54CAA" w:rsidRPr="00B941C5">
        <w:rPr>
          <w:rFonts w:ascii="Arial" w:hAnsi="Arial" w:cs="Arial"/>
          <w:spacing w:val="-3"/>
        </w:rPr>
        <w:t>,</w:t>
      </w:r>
      <w:r w:rsidRPr="00B941C5">
        <w:rPr>
          <w:rFonts w:ascii="Arial" w:hAnsi="Arial" w:cs="Arial"/>
          <w:spacing w:val="-3"/>
        </w:rPr>
        <w:t xml:space="preserve"> centro Poblado Puracé</w:t>
      </w:r>
      <w:r w:rsidR="00F54CAA" w:rsidRPr="00B941C5">
        <w:rPr>
          <w:rFonts w:ascii="Arial" w:hAnsi="Arial" w:cs="Arial"/>
          <w:spacing w:val="-3"/>
        </w:rPr>
        <w:t xml:space="preserve">: Con la asistencia de las veredas de El Alto, Chapio, Tablón. </w:t>
      </w:r>
    </w:p>
    <w:p w:rsidR="00F54CAA" w:rsidRPr="00B941C5" w:rsidRDefault="00F54CAA" w:rsidP="00F54CAA">
      <w:pPr>
        <w:tabs>
          <w:tab w:val="left" w:pos="-720"/>
        </w:tabs>
        <w:suppressAutoHyphens/>
        <w:spacing w:line="0" w:lineRule="atLeast"/>
        <w:jc w:val="both"/>
        <w:rPr>
          <w:rFonts w:ascii="Arial" w:hAnsi="Arial" w:cs="Arial"/>
          <w:spacing w:val="-3"/>
        </w:rPr>
      </w:pPr>
    </w:p>
    <w:p w:rsidR="00A06B45" w:rsidRPr="00B941C5" w:rsidRDefault="00A06B45" w:rsidP="00F54CAA">
      <w:pPr>
        <w:tabs>
          <w:tab w:val="left" w:pos="-720"/>
        </w:tabs>
        <w:suppressAutoHyphens/>
        <w:spacing w:line="0" w:lineRule="atLeast"/>
        <w:jc w:val="both"/>
        <w:rPr>
          <w:rFonts w:ascii="Arial" w:hAnsi="Arial" w:cs="Arial"/>
          <w:spacing w:val="-3"/>
        </w:rPr>
      </w:pPr>
      <w:r w:rsidRPr="00B941C5">
        <w:rPr>
          <w:rFonts w:ascii="Arial" w:hAnsi="Arial" w:cs="Arial"/>
          <w:spacing w:val="-3"/>
        </w:rPr>
        <w:t>Grupo tres</w:t>
      </w:r>
      <w:r w:rsidR="00F54CAA" w:rsidRPr="00B941C5">
        <w:rPr>
          <w:rFonts w:ascii="Arial" w:hAnsi="Arial" w:cs="Arial"/>
          <w:spacing w:val="-3"/>
        </w:rPr>
        <w:t>,</w:t>
      </w:r>
      <w:r w:rsidRPr="00B941C5">
        <w:rPr>
          <w:rFonts w:ascii="Arial" w:hAnsi="Arial" w:cs="Arial"/>
          <w:spacing w:val="-3"/>
        </w:rPr>
        <w:t xml:space="preserve"> vereda </w:t>
      </w:r>
      <w:r w:rsidR="00F54CAA" w:rsidRPr="00B941C5">
        <w:rPr>
          <w:rFonts w:ascii="Arial" w:hAnsi="Arial" w:cs="Arial"/>
          <w:spacing w:val="-3"/>
        </w:rPr>
        <w:t xml:space="preserve">Híspala: Con la asistencia de las veredas de Hato Viejo, Patico, 20 de Julio, Ambiro, </w:t>
      </w:r>
      <w:proofErr w:type="spellStart"/>
      <w:r w:rsidR="00F54CAA" w:rsidRPr="00B941C5">
        <w:rPr>
          <w:rFonts w:ascii="Arial" w:hAnsi="Arial" w:cs="Arial"/>
          <w:spacing w:val="-3"/>
        </w:rPr>
        <w:t>Chisvar</w:t>
      </w:r>
      <w:proofErr w:type="spellEnd"/>
      <w:r w:rsidR="00F54CAA" w:rsidRPr="00B941C5">
        <w:rPr>
          <w:rFonts w:ascii="Arial" w:hAnsi="Arial" w:cs="Arial"/>
          <w:spacing w:val="-3"/>
        </w:rPr>
        <w:t>.</w:t>
      </w:r>
    </w:p>
    <w:p w:rsidR="00A06B45" w:rsidRPr="00B941C5" w:rsidRDefault="00A06B45" w:rsidP="00A06B45">
      <w:pPr>
        <w:tabs>
          <w:tab w:val="left" w:pos="-720"/>
        </w:tabs>
        <w:suppressAutoHyphens/>
        <w:ind w:left="765"/>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b/>
          <w:spacing w:val="-3"/>
        </w:rPr>
      </w:pPr>
      <w:r w:rsidRPr="00B941C5">
        <w:rPr>
          <w:rFonts w:ascii="Arial" w:hAnsi="Arial" w:cs="Arial"/>
          <w:b/>
          <w:spacing w:val="-3"/>
        </w:rPr>
        <w:t>Región Coconuco</w:t>
      </w:r>
    </w:p>
    <w:p w:rsidR="00BC0D26" w:rsidRPr="00B941C5" w:rsidRDefault="00BC0D26" w:rsidP="00A06B45">
      <w:pPr>
        <w:tabs>
          <w:tab w:val="left" w:pos="-720"/>
        </w:tabs>
        <w:suppressAutoHyphens/>
        <w:jc w:val="both"/>
        <w:rPr>
          <w:rFonts w:ascii="Arial" w:hAnsi="Arial" w:cs="Arial"/>
          <w:b/>
          <w:spacing w:val="-3"/>
        </w:rPr>
      </w:pPr>
    </w:p>
    <w:p w:rsidR="00A06B45" w:rsidRPr="00B941C5" w:rsidRDefault="00A06B45" w:rsidP="00BC0D26">
      <w:pPr>
        <w:tabs>
          <w:tab w:val="left" w:pos="-720"/>
        </w:tabs>
        <w:suppressAutoHyphens/>
        <w:spacing w:line="0" w:lineRule="atLeast"/>
        <w:jc w:val="both"/>
        <w:rPr>
          <w:rFonts w:ascii="Arial" w:hAnsi="Arial" w:cs="Arial"/>
          <w:spacing w:val="-3"/>
        </w:rPr>
      </w:pPr>
      <w:r w:rsidRPr="00B941C5">
        <w:rPr>
          <w:rFonts w:ascii="Arial" w:hAnsi="Arial" w:cs="Arial"/>
          <w:spacing w:val="-3"/>
        </w:rPr>
        <w:t>Grupo uno</w:t>
      </w:r>
      <w:r w:rsidR="00454113" w:rsidRPr="00B941C5">
        <w:rPr>
          <w:rFonts w:ascii="Arial" w:hAnsi="Arial" w:cs="Arial"/>
          <w:spacing w:val="-3"/>
        </w:rPr>
        <w:t>,</w:t>
      </w:r>
      <w:r w:rsidRPr="00B941C5">
        <w:rPr>
          <w:rFonts w:ascii="Arial" w:hAnsi="Arial" w:cs="Arial"/>
          <w:spacing w:val="-3"/>
        </w:rPr>
        <w:t xml:space="preserve"> Vereda </w:t>
      </w:r>
      <w:proofErr w:type="spellStart"/>
      <w:r w:rsidRPr="00B941C5">
        <w:rPr>
          <w:rFonts w:ascii="Arial" w:hAnsi="Arial" w:cs="Arial"/>
          <w:spacing w:val="-3"/>
        </w:rPr>
        <w:t>Cobaló</w:t>
      </w:r>
      <w:proofErr w:type="spellEnd"/>
      <w:r w:rsidR="00454113" w:rsidRPr="00B941C5">
        <w:rPr>
          <w:rFonts w:ascii="Arial" w:hAnsi="Arial" w:cs="Arial"/>
          <w:spacing w:val="-3"/>
        </w:rPr>
        <w:t xml:space="preserve">: Con la asistencia de las veredas de </w:t>
      </w:r>
      <w:proofErr w:type="spellStart"/>
      <w:r w:rsidR="00AC3E44">
        <w:rPr>
          <w:rFonts w:ascii="Arial" w:hAnsi="Arial" w:cs="Arial"/>
          <w:spacing w:val="-3"/>
        </w:rPr>
        <w:t>Pisanrabo</w:t>
      </w:r>
      <w:proofErr w:type="spellEnd"/>
      <w:r w:rsidR="00AC3E44">
        <w:rPr>
          <w:rFonts w:ascii="Arial" w:hAnsi="Arial" w:cs="Arial"/>
          <w:spacing w:val="-3"/>
        </w:rPr>
        <w:t xml:space="preserve">, </w:t>
      </w:r>
      <w:r w:rsidR="0002190D" w:rsidRPr="00B941C5">
        <w:rPr>
          <w:rFonts w:ascii="Arial" w:hAnsi="Arial" w:cs="Arial"/>
          <w:spacing w:val="-3"/>
        </w:rPr>
        <w:t>San</w:t>
      </w:r>
      <w:r w:rsidR="00AC3E44">
        <w:rPr>
          <w:rFonts w:ascii="Arial" w:hAnsi="Arial" w:cs="Arial"/>
          <w:spacing w:val="-3"/>
        </w:rPr>
        <w:t xml:space="preserve"> </w:t>
      </w:r>
      <w:r w:rsidR="0002190D" w:rsidRPr="00B941C5">
        <w:rPr>
          <w:rFonts w:ascii="Arial" w:hAnsi="Arial" w:cs="Arial"/>
          <w:spacing w:val="-3"/>
        </w:rPr>
        <w:t xml:space="preserve">José, </w:t>
      </w:r>
      <w:r w:rsidR="00AC3E44">
        <w:rPr>
          <w:rFonts w:ascii="Arial" w:hAnsi="Arial" w:cs="Arial"/>
          <w:spacing w:val="-3"/>
        </w:rPr>
        <w:t xml:space="preserve">Cooperativa la Marquesa y </w:t>
      </w:r>
      <w:proofErr w:type="spellStart"/>
      <w:r w:rsidR="00AC3E44">
        <w:rPr>
          <w:rFonts w:ascii="Arial" w:hAnsi="Arial" w:cs="Arial"/>
          <w:spacing w:val="-3"/>
        </w:rPr>
        <w:t>Provivienda</w:t>
      </w:r>
      <w:proofErr w:type="spellEnd"/>
      <w:r w:rsidR="00AC3E44">
        <w:rPr>
          <w:rFonts w:ascii="Arial" w:hAnsi="Arial" w:cs="Arial"/>
          <w:spacing w:val="-3"/>
        </w:rPr>
        <w:t xml:space="preserve"> </w:t>
      </w:r>
      <w:proofErr w:type="spellStart"/>
      <w:r w:rsidR="00AC3E44">
        <w:rPr>
          <w:rFonts w:ascii="Arial" w:hAnsi="Arial" w:cs="Arial"/>
          <w:spacing w:val="-3"/>
        </w:rPr>
        <w:t>Cobalo</w:t>
      </w:r>
      <w:proofErr w:type="spellEnd"/>
      <w:r w:rsidR="00AC3E44">
        <w:rPr>
          <w:rFonts w:ascii="Arial" w:hAnsi="Arial" w:cs="Arial"/>
          <w:spacing w:val="-3"/>
        </w:rPr>
        <w:t>.</w:t>
      </w:r>
      <w:r w:rsidR="002821FC" w:rsidRPr="00B941C5">
        <w:rPr>
          <w:rFonts w:ascii="Arial" w:hAnsi="Arial" w:cs="Arial"/>
          <w:spacing w:val="-3"/>
        </w:rPr>
        <w:t xml:space="preserve"> </w:t>
      </w:r>
    </w:p>
    <w:p w:rsidR="00A06B45" w:rsidRPr="00B941C5" w:rsidRDefault="00A06B45" w:rsidP="00454113">
      <w:pPr>
        <w:tabs>
          <w:tab w:val="left" w:pos="-720"/>
        </w:tabs>
        <w:suppressAutoHyphens/>
        <w:spacing w:line="0" w:lineRule="atLeast"/>
        <w:jc w:val="both"/>
        <w:rPr>
          <w:rFonts w:ascii="Arial" w:hAnsi="Arial" w:cs="Arial"/>
          <w:spacing w:val="-3"/>
        </w:rPr>
      </w:pPr>
      <w:r w:rsidRPr="00B941C5">
        <w:rPr>
          <w:rFonts w:ascii="Arial" w:hAnsi="Arial" w:cs="Arial"/>
          <w:spacing w:val="-3"/>
        </w:rPr>
        <w:t>Grupo dos</w:t>
      </w:r>
      <w:r w:rsidR="00454113" w:rsidRPr="00B941C5">
        <w:rPr>
          <w:rFonts w:ascii="Arial" w:hAnsi="Arial" w:cs="Arial"/>
          <w:spacing w:val="-3"/>
        </w:rPr>
        <w:t>,</w:t>
      </w:r>
      <w:r w:rsidRPr="00B941C5">
        <w:rPr>
          <w:rFonts w:ascii="Arial" w:hAnsi="Arial" w:cs="Arial"/>
          <w:spacing w:val="-3"/>
        </w:rPr>
        <w:t xml:space="preserve"> vereda San </w:t>
      </w:r>
      <w:proofErr w:type="spellStart"/>
      <w:r w:rsidRPr="00B941C5">
        <w:rPr>
          <w:rFonts w:ascii="Arial" w:hAnsi="Arial" w:cs="Arial"/>
          <w:spacing w:val="-3"/>
        </w:rPr>
        <w:t>Pedrillo</w:t>
      </w:r>
      <w:proofErr w:type="spellEnd"/>
      <w:r w:rsidR="00454113" w:rsidRPr="00B941C5">
        <w:rPr>
          <w:rFonts w:ascii="Arial" w:hAnsi="Arial" w:cs="Arial"/>
          <w:spacing w:val="-3"/>
        </w:rPr>
        <w:t>: Con la presencia de las veredas de</w:t>
      </w:r>
      <w:r w:rsidR="00AC3E44">
        <w:rPr>
          <w:rFonts w:ascii="Arial" w:hAnsi="Arial" w:cs="Arial"/>
          <w:spacing w:val="-3"/>
        </w:rPr>
        <w:t xml:space="preserve"> </w:t>
      </w:r>
      <w:proofErr w:type="spellStart"/>
      <w:r w:rsidR="00AC3E44">
        <w:rPr>
          <w:rFonts w:ascii="Arial" w:hAnsi="Arial" w:cs="Arial"/>
          <w:spacing w:val="-3"/>
        </w:rPr>
        <w:t>Chiliglo</w:t>
      </w:r>
      <w:proofErr w:type="spellEnd"/>
      <w:r w:rsidR="00AC3E44">
        <w:rPr>
          <w:rFonts w:ascii="Arial" w:hAnsi="Arial" w:cs="Arial"/>
          <w:spacing w:val="-3"/>
        </w:rPr>
        <w:t xml:space="preserve">, San Bartolo, El cristal, Agua Tibia, 3 de noviembre, Alto de la Laguna, San José Bajo, Alto Calaguala, Los Portales, </w:t>
      </w:r>
      <w:proofErr w:type="spellStart"/>
      <w:r w:rsidR="00AC3E44">
        <w:rPr>
          <w:rFonts w:ascii="Arial" w:hAnsi="Arial" w:cs="Arial"/>
          <w:spacing w:val="-3"/>
        </w:rPr>
        <w:t>Patugo</w:t>
      </w:r>
      <w:proofErr w:type="spellEnd"/>
      <w:r w:rsidR="00AC3E44">
        <w:rPr>
          <w:rFonts w:ascii="Arial" w:hAnsi="Arial" w:cs="Arial"/>
          <w:spacing w:val="-3"/>
        </w:rPr>
        <w:t>, Lagos Sam Miguel, Loma Linda.</w:t>
      </w:r>
    </w:p>
    <w:p w:rsidR="00A06B45" w:rsidRPr="00B941C5" w:rsidRDefault="00A06B45" w:rsidP="00454113">
      <w:pPr>
        <w:tabs>
          <w:tab w:val="left" w:pos="-720"/>
        </w:tabs>
        <w:suppressAutoHyphens/>
        <w:spacing w:line="0" w:lineRule="atLeast"/>
        <w:jc w:val="both"/>
        <w:rPr>
          <w:rFonts w:ascii="Arial" w:hAnsi="Arial" w:cs="Arial"/>
          <w:spacing w:val="-3"/>
        </w:rPr>
      </w:pPr>
      <w:r w:rsidRPr="00B941C5">
        <w:rPr>
          <w:rFonts w:ascii="Arial" w:hAnsi="Arial" w:cs="Arial"/>
          <w:spacing w:val="-3"/>
        </w:rPr>
        <w:t>Grupo tres</w:t>
      </w:r>
      <w:r w:rsidR="00454113" w:rsidRPr="00B941C5">
        <w:rPr>
          <w:rFonts w:ascii="Arial" w:hAnsi="Arial" w:cs="Arial"/>
          <w:spacing w:val="-3"/>
        </w:rPr>
        <w:t>,</w:t>
      </w:r>
      <w:r w:rsidRPr="00B941C5">
        <w:rPr>
          <w:rFonts w:ascii="Arial" w:hAnsi="Arial" w:cs="Arial"/>
          <w:spacing w:val="-3"/>
        </w:rPr>
        <w:t xml:space="preserve"> Cabecera Municipal Coconuco</w:t>
      </w:r>
      <w:r w:rsidR="00454113" w:rsidRPr="00B941C5">
        <w:rPr>
          <w:rFonts w:ascii="Arial" w:hAnsi="Arial" w:cs="Arial"/>
          <w:spacing w:val="-3"/>
        </w:rPr>
        <w:t>: Con la presencia de las veredas de</w:t>
      </w:r>
      <w:r w:rsidR="00AC3E44">
        <w:rPr>
          <w:rFonts w:ascii="Arial" w:hAnsi="Arial" w:cs="Arial"/>
          <w:spacing w:val="-3"/>
        </w:rPr>
        <w:t xml:space="preserve"> La F</w:t>
      </w:r>
      <w:r w:rsidR="002F7DEC">
        <w:rPr>
          <w:rFonts w:ascii="Arial" w:hAnsi="Arial" w:cs="Arial"/>
          <w:spacing w:val="-3"/>
        </w:rPr>
        <w:t xml:space="preserve">loresta, </w:t>
      </w:r>
      <w:proofErr w:type="spellStart"/>
      <w:r w:rsidR="002F7DEC">
        <w:rPr>
          <w:rFonts w:ascii="Arial" w:hAnsi="Arial" w:cs="Arial"/>
          <w:spacing w:val="-3"/>
        </w:rPr>
        <w:t>Pisochago</w:t>
      </w:r>
      <w:proofErr w:type="spellEnd"/>
      <w:r w:rsidR="002F7DEC">
        <w:rPr>
          <w:rFonts w:ascii="Arial" w:hAnsi="Arial" w:cs="Arial"/>
          <w:spacing w:val="-3"/>
        </w:rPr>
        <w:t>, barrio Valencia, La gran Colombia, sector Belén, Proyecto vivienda San Rafael.</w:t>
      </w:r>
      <w:r w:rsidR="00454113" w:rsidRPr="00B941C5">
        <w:rPr>
          <w:rFonts w:ascii="Arial" w:hAnsi="Arial" w:cs="Arial"/>
          <w:spacing w:val="-3"/>
        </w:rPr>
        <w:t xml:space="preserve"> </w:t>
      </w:r>
    </w:p>
    <w:p w:rsidR="00A06B45" w:rsidRPr="00B941C5" w:rsidRDefault="00A06B45" w:rsidP="00A06B45">
      <w:pPr>
        <w:tabs>
          <w:tab w:val="left" w:pos="-720"/>
        </w:tabs>
        <w:suppressAutoHyphens/>
        <w:ind w:left="1701"/>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b/>
          <w:spacing w:val="-3"/>
        </w:rPr>
      </w:pPr>
      <w:r w:rsidRPr="00B941C5">
        <w:rPr>
          <w:rFonts w:ascii="Arial" w:hAnsi="Arial" w:cs="Arial"/>
          <w:b/>
          <w:spacing w:val="-3"/>
        </w:rPr>
        <w:t xml:space="preserve">Región </w:t>
      </w:r>
      <w:proofErr w:type="spellStart"/>
      <w:r w:rsidRPr="00B941C5">
        <w:rPr>
          <w:rFonts w:ascii="Arial" w:hAnsi="Arial" w:cs="Arial"/>
          <w:b/>
          <w:spacing w:val="-3"/>
        </w:rPr>
        <w:t>Paletará</w:t>
      </w:r>
      <w:proofErr w:type="spellEnd"/>
    </w:p>
    <w:p w:rsidR="00A06B45" w:rsidRPr="00B941C5" w:rsidRDefault="00A06B45" w:rsidP="00454113">
      <w:pPr>
        <w:tabs>
          <w:tab w:val="left" w:pos="-720"/>
        </w:tabs>
        <w:suppressAutoHyphens/>
        <w:spacing w:line="0" w:lineRule="atLeast"/>
        <w:jc w:val="both"/>
        <w:rPr>
          <w:rFonts w:ascii="Arial" w:hAnsi="Arial" w:cs="Arial"/>
          <w:spacing w:val="-3"/>
        </w:rPr>
      </w:pPr>
      <w:r w:rsidRPr="00B941C5">
        <w:rPr>
          <w:rFonts w:ascii="Arial" w:hAnsi="Arial" w:cs="Arial"/>
          <w:spacing w:val="-3"/>
        </w:rPr>
        <w:t>Grupo uno</w:t>
      </w:r>
      <w:r w:rsidR="00454113" w:rsidRPr="00B941C5">
        <w:rPr>
          <w:rFonts w:ascii="Arial" w:hAnsi="Arial" w:cs="Arial"/>
          <w:spacing w:val="-3"/>
        </w:rPr>
        <w:t>,</w:t>
      </w:r>
      <w:r w:rsidRPr="00B941C5">
        <w:rPr>
          <w:rFonts w:ascii="Arial" w:hAnsi="Arial" w:cs="Arial"/>
          <w:spacing w:val="-3"/>
        </w:rPr>
        <w:t xml:space="preserve"> vereda Rio Negro</w:t>
      </w:r>
      <w:r w:rsidR="00454113" w:rsidRPr="00B941C5">
        <w:rPr>
          <w:rFonts w:ascii="Arial" w:hAnsi="Arial" w:cs="Arial"/>
          <w:spacing w:val="-3"/>
        </w:rPr>
        <w:t>: Con la presencia de las veredas de</w:t>
      </w:r>
      <w:r w:rsidR="002F7DEC">
        <w:rPr>
          <w:rFonts w:ascii="Arial" w:hAnsi="Arial" w:cs="Arial"/>
          <w:spacing w:val="-3"/>
        </w:rPr>
        <w:t xml:space="preserve">l Consuelo, Alaska, San Andrés, La Estrella, Grupo Comunitario Corralitos.  </w:t>
      </w:r>
    </w:p>
    <w:p w:rsidR="00A06B45" w:rsidRPr="00B941C5" w:rsidRDefault="00A06B45" w:rsidP="00454113">
      <w:pPr>
        <w:tabs>
          <w:tab w:val="left" w:pos="-720"/>
        </w:tabs>
        <w:suppressAutoHyphens/>
        <w:spacing w:line="0" w:lineRule="atLeast"/>
        <w:jc w:val="both"/>
        <w:rPr>
          <w:rFonts w:ascii="Arial" w:hAnsi="Arial" w:cs="Arial"/>
          <w:spacing w:val="-3"/>
        </w:rPr>
      </w:pPr>
      <w:r w:rsidRPr="00B941C5">
        <w:rPr>
          <w:rFonts w:ascii="Arial" w:hAnsi="Arial" w:cs="Arial"/>
          <w:spacing w:val="-3"/>
        </w:rPr>
        <w:t>Grupo dos</w:t>
      </w:r>
      <w:r w:rsidR="00454113" w:rsidRPr="00B941C5">
        <w:rPr>
          <w:rFonts w:ascii="Arial" w:hAnsi="Arial" w:cs="Arial"/>
          <w:spacing w:val="-3"/>
        </w:rPr>
        <w:t>,</w:t>
      </w:r>
      <w:r w:rsidRPr="00B941C5">
        <w:rPr>
          <w:rFonts w:ascii="Arial" w:hAnsi="Arial" w:cs="Arial"/>
          <w:spacing w:val="-3"/>
        </w:rPr>
        <w:t xml:space="preserve"> vereda el Depósito</w:t>
      </w:r>
      <w:r w:rsidR="00454113" w:rsidRPr="00B941C5">
        <w:rPr>
          <w:rFonts w:ascii="Arial" w:hAnsi="Arial" w:cs="Arial"/>
          <w:spacing w:val="-3"/>
        </w:rPr>
        <w:t>: Con la presencia de las veredas de</w:t>
      </w:r>
      <w:r w:rsidR="002F7DEC">
        <w:rPr>
          <w:rFonts w:ascii="Arial" w:hAnsi="Arial" w:cs="Arial"/>
          <w:spacing w:val="-3"/>
        </w:rPr>
        <w:t xml:space="preserve">l Trebol1, agua bonita y Asociación Campesina de Paletara.  </w:t>
      </w:r>
    </w:p>
    <w:p w:rsidR="00A06B45" w:rsidRPr="00B941C5" w:rsidRDefault="00A06B45" w:rsidP="00454113">
      <w:pPr>
        <w:tabs>
          <w:tab w:val="left" w:pos="-720"/>
        </w:tabs>
        <w:suppressAutoHyphens/>
        <w:spacing w:line="0" w:lineRule="atLeast"/>
        <w:jc w:val="both"/>
        <w:rPr>
          <w:rFonts w:ascii="Arial" w:hAnsi="Arial" w:cs="Arial"/>
          <w:spacing w:val="-3"/>
        </w:rPr>
      </w:pPr>
      <w:r w:rsidRPr="00B941C5">
        <w:rPr>
          <w:rFonts w:ascii="Arial" w:hAnsi="Arial" w:cs="Arial"/>
          <w:spacing w:val="-3"/>
        </w:rPr>
        <w:t>Grupo tres</w:t>
      </w:r>
      <w:r w:rsidR="006274D4" w:rsidRPr="00B941C5">
        <w:rPr>
          <w:rFonts w:ascii="Arial" w:hAnsi="Arial" w:cs="Arial"/>
          <w:spacing w:val="-3"/>
        </w:rPr>
        <w:t>,</w:t>
      </w:r>
      <w:r w:rsidRPr="00B941C5">
        <w:rPr>
          <w:rFonts w:ascii="Arial" w:hAnsi="Arial" w:cs="Arial"/>
          <w:spacing w:val="-3"/>
        </w:rPr>
        <w:t xml:space="preserve"> vereda el </w:t>
      </w:r>
      <w:proofErr w:type="spellStart"/>
      <w:r w:rsidRPr="00B941C5">
        <w:rPr>
          <w:rFonts w:ascii="Arial" w:hAnsi="Arial" w:cs="Arial"/>
          <w:spacing w:val="-3"/>
        </w:rPr>
        <w:t>Jigual</w:t>
      </w:r>
      <w:proofErr w:type="spellEnd"/>
      <w:r w:rsidR="006274D4" w:rsidRPr="00B941C5">
        <w:rPr>
          <w:rFonts w:ascii="Arial" w:hAnsi="Arial" w:cs="Arial"/>
          <w:spacing w:val="-3"/>
        </w:rPr>
        <w:t>: Con la presencia de las veredas de</w:t>
      </w:r>
      <w:r w:rsidR="002F7DEC">
        <w:rPr>
          <w:rFonts w:ascii="Arial" w:hAnsi="Arial" w:cs="Arial"/>
          <w:spacing w:val="-3"/>
        </w:rPr>
        <w:t xml:space="preserve"> Mirador alto y Molino, Tambor, Cauquita y </w:t>
      </w:r>
      <w:proofErr w:type="spellStart"/>
      <w:r w:rsidR="002F7DEC">
        <w:rPr>
          <w:rFonts w:ascii="Arial" w:hAnsi="Arial" w:cs="Arial"/>
          <w:spacing w:val="-3"/>
        </w:rPr>
        <w:t>Yaquiva</w:t>
      </w:r>
      <w:proofErr w:type="spellEnd"/>
      <w:r w:rsidR="002F7DEC">
        <w:rPr>
          <w:rFonts w:ascii="Arial" w:hAnsi="Arial" w:cs="Arial"/>
          <w:spacing w:val="-3"/>
        </w:rPr>
        <w:t xml:space="preserve"> </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b/>
          <w:spacing w:val="-3"/>
        </w:rPr>
      </w:pPr>
      <w:r w:rsidRPr="00B941C5">
        <w:rPr>
          <w:rFonts w:ascii="Arial" w:hAnsi="Arial" w:cs="Arial"/>
          <w:b/>
          <w:spacing w:val="-3"/>
        </w:rPr>
        <w:t>Región Santa Leticia</w:t>
      </w:r>
    </w:p>
    <w:p w:rsidR="00A06B45" w:rsidRPr="00B941C5" w:rsidRDefault="00A06B45" w:rsidP="0002190D">
      <w:pPr>
        <w:tabs>
          <w:tab w:val="left" w:pos="-720"/>
        </w:tabs>
        <w:suppressAutoHyphens/>
        <w:spacing w:line="0" w:lineRule="atLeast"/>
        <w:jc w:val="both"/>
        <w:rPr>
          <w:rFonts w:ascii="Arial" w:hAnsi="Arial" w:cs="Arial"/>
          <w:spacing w:val="-3"/>
        </w:rPr>
      </w:pPr>
      <w:r w:rsidRPr="00B941C5">
        <w:rPr>
          <w:rFonts w:ascii="Arial" w:hAnsi="Arial" w:cs="Arial"/>
          <w:spacing w:val="-3"/>
        </w:rPr>
        <w:t>Grupo uno</w:t>
      </w:r>
      <w:r w:rsidR="0002190D" w:rsidRPr="00B941C5">
        <w:rPr>
          <w:rFonts w:ascii="Arial" w:hAnsi="Arial" w:cs="Arial"/>
          <w:spacing w:val="-3"/>
        </w:rPr>
        <w:t>,</w:t>
      </w:r>
      <w:r w:rsidRPr="00B941C5">
        <w:rPr>
          <w:rFonts w:ascii="Arial" w:hAnsi="Arial" w:cs="Arial"/>
          <w:spacing w:val="-3"/>
        </w:rPr>
        <w:t xml:space="preserve"> vereda La Playa</w:t>
      </w:r>
      <w:r w:rsidR="0002190D" w:rsidRPr="00B941C5">
        <w:rPr>
          <w:rFonts w:ascii="Arial" w:hAnsi="Arial" w:cs="Arial"/>
          <w:spacing w:val="-3"/>
        </w:rPr>
        <w:t>: Con la presencia de las veredas del Porvenir, San Fernando, El Aguacatal, El Trébol, Las Acacias, Tesorito, Brisas, bellavista</w:t>
      </w:r>
      <w:r w:rsidR="002821FC" w:rsidRPr="00B941C5">
        <w:rPr>
          <w:rFonts w:ascii="Arial" w:hAnsi="Arial" w:cs="Arial"/>
          <w:spacing w:val="-3"/>
        </w:rPr>
        <w:t>, La Esmeralda.</w:t>
      </w:r>
      <w:r w:rsidR="0002190D" w:rsidRPr="00B941C5">
        <w:rPr>
          <w:rFonts w:ascii="Arial" w:hAnsi="Arial" w:cs="Arial"/>
          <w:spacing w:val="-3"/>
        </w:rPr>
        <w:t xml:space="preserve"> </w:t>
      </w:r>
    </w:p>
    <w:p w:rsidR="0002190D" w:rsidRPr="00B941C5" w:rsidRDefault="0002190D" w:rsidP="0002190D">
      <w:pPr>
        <w:tabs>
          <w:tab w:val="left" w:pos="-720"/>
        </w:tabs>
        <w:suppressAutoHyphens/>
        <w:spacing w:line="0" w:lineRule="atLeast"/>
        <w:jc w:val="both"/>
        <w:rPr>
          <w:rFonts w:ascii="Arial" w:hAnsi="Arial" w:cs="Arial"/>
          <w:spacing w:val="-3"/>
        </w:rPr>
      </w:pPr>
    </w:p>
    <w:p w:rsidR="00A06B45" w:rsidRPr="00B941C5" w:rsidRDefault="00A06B45" w:rsidP="0002190D">
      <w:pPr>
        <w:tabs>
          <w:tab w:val="left" w:pos="-720"/>
        </w:tabs>
        <w:suppressAutoHyphens/>
        <w:spacing w:line="0" w:lineRule="atLeast"/>
        <w:jc w:val="both"/>
        <w:rPr>
          <w:rFonts w:ascii="Arial" w:hAnsi="Arial" w:cs="Arial"/>
          <w:spacing w:val="-3"/>
        </w:rPr>
      </w:pPr>
      <w:r w:rsidRPr="00B941C5">
        <w:rPr>
          <w:rFonts w:ascii="Arial" w:hAnsi="Arial" w:cs="Arial"/>
          <w:spacing w:val="-3"/>
        </w:rPr>
        <w:t>Grupo dos</w:t>
      </w:r>
      <w:r w:rsidR="0002190D" w:rsidRPr="00B941C5">
        <w:rPr>
          <w:rFonts w:ascii="Arial" w:hAnsi="Arial" w:cs="Arial"/>
          <w:spacing w:val="-3"/>
        </w:rPr>
        <w:t>,</w:t>
      </w:r>
      <w:r w:rsidRPr="00B941C5">
        <w:rPr>
          <w:rFonts w:ascii="Arial" w:hAnsi="Arial" w:cs="Arial"/>
          <w:spacing w:val="-3"/>
        </w:rPr>
        <w:t xml:space="preserve"> centro poblado Santa Leticia</w:t>
      </w:r>
      <w:r w:rsidR="0002190D" w:rsidRPr="00B941C5">
        <w:rPr>
          <w:rFonts w:ascii="Arial" w:hAnsi="Arial" w:cs="Arial"/>
          <w:spacing w:val="-3"/>
        </w:rPr>
        <w:t xml:space="preserve">: Con la presencia de las veredas de Alto Candelaria, patio Bonito, La Palma, El Roble, Juan Tama.  </w:t>
      </w:r>
    </w:p>
    <w:p w:rsidR="0002190D" w:rsidRPr="00B941C5" w:rsidRDefault="0002190D" w:rsidP="0002190D">
      <w:pPr>
        <w:tabs>
          <w:tab w:val="left" w:pos="-720"/>
        </w:tabs>
        <w:suppressAutoHyphens/>
        <w:spacing w:line="0" w:lineRule="atLeast"/>
        <w:jc w:val="both"/>
        <w:rPr>
          <w:rFonts w:ascii="Arial" w:hAnsi="Arial" w:cs="Arial"/>
          <w:spacing w:val="-3"/>
        </w:rPr>
      </w:pPr>
    </w:p>
    <w:p w:rsidR="00A06B45" w:rsidRPr="00B941C5" w:rsidRDefault="00A06B45" w:rsidP="0002190D">
      <w:pPr>
        <w:tabs>
          <w:tab w:val="left" w:pos="-720"/>
        </w:tabs>
        <w:suppressAutoHyphens/>
        <w:spacing w:line="0" w:lineRule="atLeast"/>
        <w:jc w:val="both"/>
        <w:rPr>
          <w:rFonts w:ascii="Arial" w:hAnsi="Arial" w:cs="Arial"/>
          <w:spacing w:val="-3"/>
        </w:rPr>
      </w:pPr>
      <w:r w:rsidRPr="00B941C5">
        <w:rPr>
          <w:rFonts w:ascii="Arial" w:hAnsi="Arial" w:cs="Arial"/>
          <w:spacing w:val="-3"/>
        </w:rPr>
        <w:t>Grupo tres</w:t>
      </w:r>
      <w:r w:rsidR="0002190D" w:rsidRPr="00B941C5">
        <w:rPr>
          <w:rFonts w:ascii="Arial" w:hAnsi="Arial" w:cs="Arial"/>
          <w:spacing w:val="-3"/>
        </w:rPr>
        <w:t>,</w:t>
      </w:r>
      <w:r w:rsidRPr="00B941C5">
        <w:rPr>
          <w:rFonts w:ascii="Arial" w:hAnsi="Arial" w:cs="Arial"/>
          <w:spacing w:val="-3"/>
        </w:rPr>
        <w:t xml:space="preserve"> vereda Tijeras</w:t>
      </w:r>
      <w:r w:rsidR="0002190D" w:rsidRPr="00B941C5">
        <w:rPr>
          <w:rFonts w:ascii="Arial" w:hAnsi="Arial" w:cs="Arial"/>
          <w:spacing w:val="-3"/>
        </w:rPr>
        <w:t xml:space="preserve">: Con la presencia de las veredas de Kilometro 48, San José, Dos quebradas, </w:t>
      </w:r>
      <w:proofErr w:type="spellStart"/>
      <w:r w:rsidR="0002190D" w:rsidRPr="00B941C5">
        <w:rPr>
          <w:rFonts w:ascii="Arial" w:hAnsi="Arial" w:cs="Arial"/>
          <w:spacing w:val="-3"/>
        </w:rPr>
        <w:t>Yarumal</w:t>
      </w:r>
      <w:proofErr w:type="spellEnd"/>
      <w:r w:rsidR="0002190D" w:rsidRPr="00B941C5">
        <w:rPr>
          <w:rFonts w:ascii="Arial" w:hAnsi="Arial" w:cs="Arial"/>
          <w:spacing w:val="-3"/>
        </w:rPr>
        <w:t>, San Antonio.</w:t>
      </w:r>
    </w:p>
    <w:p w:rsidR="00A06B45" w:rsidRPr="00B941C5" w:rsidRDefault="00A06B45" w:rsidP="00A06B45">
      <w:pPr>
        <w:pStyle w:val="Prrafodelista"/>
        <w:tabs>
          <w:tab w:val="left" w:pos="-720"/>
        </w:tabs>
        <w:suppressAutoHyphens/>
        <w:spacing w:line="0" w:lineRule="atLeast"/>
        <w:ind w:left="1701"/>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En las zonas de resguardo se realizaron reuniones con los cabildos</w:t>
      </w:r>
      <w:r w:rsidR="0053681A">
        <w:rPr>
          <w:rFonts w:ascii="Arial" w:hAnsi="Arial" w:cs="Arial"/>
          <w:spacing w:val="-3"/>
        </w:rPr>
        <w:t xml:space="preserve"> de Paletara, </w:t>
      </w:r>
      <w:proofErr w:type="spellStart"/>
      <w:r w:rsidR="0053681A">
        <w:rPr>
          <w:rFonts w:ascii="Arial" w:hAnsi="Arial" w:cs="Arial"/>
          <w:spacing w:val="-3"/>
        </w:rPr>
        <w:t>Kokonuco</w:t>
      </w:r>
      <w:proofErr w:type="spellEnd"/>
      <w:r w:rsidR="0053681A">
        <w:rPr>
          <w:rFonts w:ascii="Arial" w:hAnsi="Arial" w:cs="Arial"/>
          <w:spacing w:val="-3"/>
        </w:rPr>
        <w:t xml:space="preserve">, Puracé y Juan Tama, </w:t>
      </w:r>
      <w:r w:rsidRPr="00B941C5">
        <w:rPr>
          <w:rFonts w:ascii="Arial" w:hAnsi="Arial" w:cs="Arial"/>
          <w:spacing w:val="-3"/>
        </w:rPr>
        <w:t xml:space="preserve"> al igual que con las mujeres cabeza de familia</w:t>
      </w:r>
      <w:r w:rsidR="005C3119">
        <w:rPr>
          <w:rFonts w:ascii="Arial" w:hAnsi="Arial" w:cs="Arial"/>
          <w:spacing w:val="-3"/>
        </w:rPr>
        <w:t xml:space="preserve"> de Coconuco y Puracé </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Se diseño el plan de trabajo y se realizaron jornadas de trabajo encabezadas por el Alcalde, el secretario de Planeación, el  Personero Municipal, el coordinador de sector agropecuario, los demás secretarios de despacho, además de los líderes comunitarios, cabildantes, consejeros y presidentes de las juntas de acción comunal. Se identifican los actores sociales de acuerdo con su representatividad y legitimidad como los presidentes de las Juntas de Acción Comunal, cabildantes, autoridades indígenas, líderes,   profesores, grupos comunitarios, asociaciones,  de cada una de las veredas en su calidad de actores sociales claves  y agentes locales de desarrollo. Se programaron mesas de trabajo por veredas, donde se da a conocer la metodología para orientar las actividades y se fijan fecha,  indicando los objetivos concretos mediante agenda y respectivo orden del día. </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Previo  acercamiento del equipo con los actores sociales se inicio la recolección de información  primaria para caracterizar los diferentes  sectores y los componentes que conforman el Plan de Desarrollo municipal. En el proceso, se hizo énfasis a los problemas más sentidos, analizando sus causas y consecuencias y se fueron priorizando necesidades. Como productos y resultados derivados de la sustentación, análisis y discusión, se obtuvieron sugerencias, ajustes, correcciones y acciones complementarias al plan, redefinición de estrategias, priorización de acciones, proyectos y el Plan Plurianual de Inversiones. De esa manera se le </w:t>
      </w:r>
      <w:r w:rsidR="004C3FA3" w:rsidRPr="00B941C5">
        <w:rPr>
          <w:rFonts w:ascii="Arial" w:hAnsi="Arial" w:cs="Arial"/>
          <w:spacing w:val="-3"/>
        </w:rPr>
        <w:t>dio</w:t>
      </w:r>
      <w:r w:rsidRPr="00B941C5">
        <w:rPr>
          <w:rFonts w:ascii="Arial" w:hAnsi="Arial" w:cs="Arial"/>
          <w:spacing w:val="-3"/>
        </w:rPr>
        <w:t xml:space="preserve"> salida a cada una de las mesas, concretando propuestas según los problemas y expectativas que generaron buena parte de  la tendencia electoral.</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La Administración Municipal y otros actores sociales del municipio intervinieron en ajustes pertinentes con el liderazgo del alcalde, teniendo en cuenta consideraciones de tipo técnico, logístico, operativo y financiero, si alterar</w:t>
      </w:r>
      <w:r w:rsidR="00FE3B31" w:rsidRPr="00B941C5">
        <w:rPr>
          <w:rFonts w:ascii="Arial" w:hAnsi="Arial" w:cs="Arial"/>
          <w:spacing w:val="-3"/>
        </w:rPr>
        <w:t xml:space="preserve"> </w:t>
      </w:r>
      <w:r w:rsidRPr="00B941C5">
        <w:rPr>
          <w:rFonts w:ascii="Arial" w:hAnsi="Arial" w:cs="Arial"/>
          <w:spacing w:val="-3"/>
        </w:rPr>
        <w:t>sustancialmente las demandas sociales planteadas por las comunidades, las cuales fueron cruzadas con el Programa de Gobierno posibilitando negociaciones para determinar compromisos en términos de viabilidad y posibilidades de llevarlos a la práctica. Se hizo un esfuerzo por relacionar y contextualizar los lineamientos generales de  los Planes de Desarrollo Nacional y departamental  con las  aspiraciones locales teniendo en cuenta  diferencias socio-políticas,  económicas,  culturales, ambientales, lo cual amerita posteriormente un análisis de viabilidad y concreción.</w:t>
      </w:r>
    </w:p>
    <w:p w:rsidR="00A06B45" w:rsidRDefault="00A06B45" w:rsidP="00A06B45">
      <w:pPr>
        <w:tabs>
          <w:tab w:val="left" w:pos="-720"/>
        </w:tabs>
        <w:suppressAutoHyphens/>
        <w:jc w:val="both"/>
        <w:rPr>
          <w:rFonts w:ascii="Arial" w:hAnsi="Arial" w:cs="Arial"/>
          <w:b/>
          <w:spacing w:val="-3"/>
        </w:rPr>
      </w:pPr>
    </w:p>
    <w:p w:rsidR="00B941C5" w:rsidRPr="00B941C5" w:rsidRDefault="00B941C5" w:rsidP="00A06B45">
      <w:pPr>
        <w:tabs>
          <w:tab w:val="left" w:pos="-720"/>
        </w:tabs>
        <w:suppressAutoHyphens/>
        <w:jc w:val="both"/>
        <w:rPr>
          <w:rFonts w:ascii="Arial" w:hAnsi="Arial" w:cs="Arial"/>
          <w:b/>
          <w:spacing w:val="-3"/>
        </w:rPr>
      </w:pPr>
    </w:p>
    <w:p w:rsidR="00A06B45" w:rsidRPr="00B941C5" w:rsidRDefault="00A06B45" w:rsidP="00A06B45">
      <w:pPr>
        <w:pStyle w:val="Ttulo1"/>
        <w:rPr>
          <w:rFonts w:ascii="Arial" w:hAnsi="Arial" w:cs="Arial"/>
        </w:rPr>
      </w:pPr>
      <w:bookmarkStart w:id="8" w:name="_Toc325667804"/>
      <w:r w:rsidRPr="00B941C5">
        <w:rPr>
          <w:rFonts w:ascii="Arial" w:hAnsi="Arial" w:cs="Arial"/>
        </w:rPr>
        <w:t>5.  OBJETIVOS.</w:t>
      </w:r>
      <w:bookmarkEnd w:id="8"/>
    </w:p>
    <w:p w:rsidR="00FE3B31" w:rsidRPr="00B941C5" w:rsidRDefault="00FE3B31" w:rsidP="00FE3B31">
      <w:pPr>
        <w:rPr>
          <w:rFonts w:ascii="Arial" w:hAnsi="Arial" w:cs="Arial"/>
        </w:rPr>
      </w:pPr>
    </w:p>
    <w:p w:rsidR="00A06B45" w:rsidRPr="00B941C5" w:rsidRDefault="00A06B45" w:rsidP="00A06B45">
      <w:pPr>
        <w:pStyle w:val="Ttulo2"/>
        <w:rPr>
          <w:rFonts w:cs="Arial"/>
          <w:szCs w:val="24"/>
        </w:rPr>
      </w:pPr>
      <w:bookmarkStart w:id="9" w:name="_Toc325481353"/>
      <w:bookmarkStart w:id="10" w:name="_Toc325617857"/>
      <w:bookmarkStart w:id="11" w:name="_Toc325657670"/>
      <w:bookmarkStart w:id="12" w:name="_Toc325667805"/>
      <w:r w:rsidRPr="00B941C5">
        <w:rPr>
          <w:rFonts w:cs="Arial"/>
          <w:szCs w:val="24"/>
        </w:rPr>
        <w:t>5.1. Objetivo general</w:t>
      </w:r>
      <w:bookmarkEnd w:id="9"/>
      <w:bookmarkEnd w:id="10"/>
      <w:bookmarkEnd w:id="11"/>
      <w:bookmarkEnd w:id="12"/>
    </w:p>
    <w:p w:rsidR="00035665" w:rsidRPr="00B941C5" w:rsidRDefault="00035665" w:rsidP="00035665">
      <w:pPr>
        <w:rPr>
          <w:rFonts w:ascii="Arial" w:hAnsi="Arial" w:cs="Arial"/>
          <w:lang w:val="es-ES_tradnl"/>
        </w:rPr>
      </w:pPr>
    </w:p>
    <w:p w:rsidR="00A06B45" w:rsidRPr="00B941C5" w:rsidRDefault="00A06B45" w:rsidP="00A06B45">
      <w:pPr>
        <w:tabs>
          <w:tab w:val="center" w:pos="4420"/>
        </w:tabs>
        <w:suppressAutoHyphens/>
        <w:jc w:val="both"/>
        <w:rPr>
          <w:rFonts w:ascii="Arial" w:hAnsi="Arial" w:cs="Arial"/>
          <w:spacing w:val="-3"/>
        </w:rPr>
      </w:pPr>
      <w:r w:rsidRPr="00B941C5">
        <w:rPr>
          <w:rFonts w:ascii="Arial" w:hAnsi="Arial" w:cs="Arial"/>
          <w:spacing w:val="-3"/>
        </w:rPr>
        <w:lastRenderedPageBreak/>
        <w:t xml:space="preserve">Establecer  acciones enmarcadas en políticas y estrategias de cambio y de unidad que faciliten poner en práctica los principios fundamentales del Programa de Gobierno, para orientar y acelerar el desarrollo social, rescatando  la credibilidad  en sus habitantes para orientarlo  hacia la confianza institucional y el resurgimiento  económico y social. </w:t>
      </w:r>
    </w:p>
    <w:p w:rsidR="00A06B45" w:rsidRPr="00B941C5" w:rsidRDefault="00A06B45" w:rsidP="00A06B45">
      <w:pPr>
        <w:tabs>
          <w:tab w:val="center" w:pos="4420"/>
        </w:tabs>
        <w:suppressAutoHyphens/>
        <w:jc w:val="both"/>
        <w:rPr>
          <w:rFonts w:ascii="Arial" w:hAnsi="Arial" w:cs="Arial"/>
          <w:spacing w:val="-3"/>
        </w:rPr>
      </w:pPr>
    </w:p>
    <w:p w:rsidR="00A06B45" w:rsidRPr="00B941C5" w:rsidRDefault="00A06B45" w:rsidP="00A06B45">
      <w:pPr>
        <w:pStyle w:val="Ttulo2"/>
        <w:rPr>
          <w:rFonts w:cs="Arial"/>
          <w:szCs w:val="24"/>
        </w:rPr>
      </w:pPr>
      <w:bookmarkStart w:id="13" w:name="_Toc325481354"/>
      <w:bookmarkStart w:id="14" w:name="_Toc325617858"/>
      <w:bookmarkStart w:id="15" w:name="_Toc325657671"/>
      <w:bookmarkStart w:id="16" w:name="_Toc325667806"/>
      <w:r w:rsidRPr="00B941C5">
        <w:rPr>
          <w:rFonts w:cs="Arial"/>
          <w:szCs w:val="24"/>
        </w:rPr>
        <w:t>5.2 objetivos específicos</w:t>
      </w:r>
      <w:bookmarkEnd w:id="13"/>
      <w:bookmarkEnd w:id="14"/>
      <w:bookmarkEnd w:id="15"/>
      <w:bookmarkEnd w:id="16"/>
    </w:p>
    <w:p w:rsidR="00035665" w:rsidRPr="00B941C5" w:rsidRDefault="00035665" w:rsidP="00035665">
      <w:pPr>
        <w:rPr>
          <w:rFonts w:ascii="Arial" w:hAnsi="Arial" w:cs="Arial"/>
          <w:lang w:val="es-ES_tradnl"/>
        </w:rPr>
      </w:pPr>
    </w:p>
    <w:p w:rsidR="00A06B45" w:rsidRPr="00B941C5" w:rsidRDefault="00A06B45" w:rsidP="007E4EDA">
      <w:pPr>
        <w:pStyle w:val="Prrafodelista"/>
        <w:numPr>
          <w:ilvl w:val="0"/>
          <w:numId w:val="8"/>
        </w:numPr>
        <w:suppressAutoHyphens/>
        <w:spacing w:line="0" w:lineRule="atLeast"/>
        <w:ind w:left="720"/>
        <w:jc w:val="both"/>
        <w:rPr>
          <w:rFonts w:ascii="Arial" w:hAnsi="Arial" w:cs="Arial"/>
          <w:spacing w:val="-3"/>
        </w:rPr>
      </w:pPr>
      <w:r w:rsidRPr="00B941C5">
        <w:rPr>
          <w:rFonts w:ascii="Arial" w:hAnsi="Arial" w:cs="Arial"/>
          <w:spacing w:val="-3"/>
        </w:rPr>
        <w:t>Garantizar la participación de la comunidad en todas sus formas de organización social, instituciones del Estado en la ejecución, seguimiento y evaluación del Plan de Desarrollo.</w:t>
      </w:r>
    </w:p>
    <w:p w:rsidR="00A06B45" w:rsidRPr="00B941C5" w:rsidRDefault="00A06B45" w:rsidP="00A06B45">
      <w:pPr>
        <w:suppressAutoHyphens/>
        <w:ind w:left="720"/>
        <w:jc w:val="both"/>
        <w:rPr>
          <w:rFonts w:ascii="Arial" w:hAnsi="Arial" w:cs="Arial"/>
          <w:spacing w:val="-3"/>
          <w:lang w:val="es-ES_tradnl"/>
        </w:rPr>
      </w:pPr>
    </w:p>
    <w:p w:rsidR="00A06B45" w:rsidRPr="00B941C5" w:rsidRDefault="00A06B45" w:rsidP="007E4EDA">
      <w:pPr>
        <w:pStyle w:val="Prrafodelista"/>
        <w:numPr>
          <w:ilvl w:val="0"/>
          <w:numId w:val="8"/>
        </w:numPr>
        <w:suppressAutoHyphens/>
        <w:spacing w:line="0" w:lineRule="atLeast"/>
        <w:ind w:left="720"/>
        <w:jc w:val="both"/>
        <w:rPr>
          <w:rFonts w:ascii="Arial" w:hAnsi="Arial" w:cs="Arial"/>
          <w:spacing w:val="-3"/>
        </w:rPr>
      </w:pPr>
      <w:r w:rsidRPr="00B941C5">
        <w:rPr>
          <w:rFonts w:ascii="Arial" w:hAnsi="Arial" w:cs="Arial"/>
          <w:spacing w:val="-3"/>
        </w:rPr>
        <w:t>Implementar las estrategias identificadas en  el proceso de formulación, para construir viabilidad política, financiera y operativa en procura de una adecuada  ejecución de las propuestas concertadas.</w:t>
      </w:r>
    </w:p>
    <w:p w:rsidR="00A06B45" w:rsidRPr="00B941C5" w:rsidRDefault="00A06B45" w:rsidP="00A06B45">
      <w:pPr>
        <w:suppressAutoHyphens/>
        <w:ind w:left="720"/>
        <w:jc w:val="both"/>
        <w:rPr>
          <w:rFonts w:ascii="Arial" w:hAnsi="Arial" w:cs="Arial"/>
          <w:spacing w:val="-3"/>
        </w:rPr>
      </w:pPr>
    </w:p>
    <w:p w:rsidR="00A06B45" w:rsidRPr="00B941C5" w:rsidRDefault="00A06B45" w:rsidP="007E4EDA">
      <w:pPr>
        <w:pStyle w:val="Prrafodelista"/>
        <w:numPr>
          <w:ilvl w:val="0"/>
          <w:numId w:val="8"/>
        </w:numPr>
        <w:suppressAutoHyphens/>
        <w:spacing w:line="0" w:lineRule="atLeast"/>
        <w:ind w:left="720"/>
        <w:jc w:val="both"/>
        <w:rPr>
          <w:rFonts w:ascii="Arial" w:hAnsi="Arial" w:cs="Arial"/>
          <w:spacing w:val="-3"/>
        </w:rPr>
      </w:pPr>
      <w:r w:rsidRPr="00B941C5">
        <w:rPr>
          <w:rFonts w:ascii="Arial" w:hAnsi="Arial" w:cs="Arial"/>
          <w:spacing w:val="-3"/>
        </w:rPr>
        <w:t>Estructurar el plan operativo anual de inversiones (POAI) acorde con las posibilidades económicas del Municipio, aprovechando las oportunidades financieras que se presenten en el periodo de Gobierno para  enfrentar otras necesidades priorizadas y discutidas en el proceso de formulación.</w:t>
      </w:r>
    </w:p>
    <w:p w:rsidR="00A06B45" w:rsidRPr="00B941C5" w:rsidRDefault="00A06B45" w:rsidP="00A06B45">
      <w:pPr>
        <w:pStyle w:val="Prrafodelista"/>
        <w:suppressAutoHyphens/>
        <w:jc w:val="both"/>
        <w:rPr>
          <w:rFonts w:ascii="Arial" w:hAnsi="Arial" w:cs="Arial"/>
          <w:spacing w:val="-3"/>
        </w:rPr>
      </w:pPr>
    </w:p>
    <w:p w:rsidR="00A06B45" w:rsidRPr="00B941C5" w:rsidRDefault="00A06B45" w:rsidP="007E4EDA">
      <w:pPr>
        <w:pStyle w:val="Prrafodelista"/>
        <w:numPr>
          <w:ilvl w:val="0"/>
          <w:numId w:val="8"/>
        </w:numPr>
        <w:suppressAutoHyphens/>
        <w:spacing w:line="0" w:lineRule="atLeast"/>
        <w:ind w:left="720"/>
        <w:jc w:val="both"/>
        <w:rPr>
          <w:rFonts w:ascii="Arial" w:hAnsi="Arial" w:cs="Arial"/>
          <w:spacing w:val="-3"/>
        </w:rPr>
      </w:pPr>
      <w:r w:rsidRPr="00B941C5">
        <w:rPr>
          <w:rFonts w:ascii="Arial" w:hAnsi="Arial" w:cs="Arial"/>
          <w:spacing w:val="-3"/>
        </w:rPr>
        <w:t>Incorporar los lineamientos emanados del Gobierno central a través del DNP, de los diferentes ministerios, programas presidenciales y organismos descentralizados afines a la planificación municipal, sopesando las posibilidades de cumplimiento, y considerando las limitaciones, restricciones  y condicionamientos y neutralizar  factores en contra.</w:t>
      </w:r>
    </w:p>
    <w:p w:rsidR="00A06B45" w:rsidRPr="00B941C5" w:rsidRDefault="00A06B45" w:rsidP="00A06B45">
      <w:pPr>
        <w:pStyle w:val="Prrafodelista"/>
        <w:rPr>
          <w:rFonts w:ascii="Arial" w:hAnsi="Arial" w:cs="Arial"/>
          <w:spacing w:val="-3"/>
        </w:rPr>
      </w:pPr>
    </w:p>
    <w:p w:rsidR="00A06B45" w:rsidRPr="00B941C5" w:rsidRDefault="00A06B45" w:rsidP="007E4EDA">
      <w:pPr>
        <w:pStyle w:val="Prrafodelista"/>
        <w:numPr>
          <w:ilvl w:val="0"/>
          <w:numId w:val="8"/>
        </w:numPr>
        <w:suppressAutoHyphens/>
        <w:autoSpaceDE w:val="0"/>
        <w:autoSpaceDN w:val="0"/>
        <w:adjustRightInd w:val="0"/>
        <w:spacing w:line="0" w:lineRule="atLeast"/>
        <w:jc w:val="both"/>
        <w:rPr>
          <w:rFonts w:ascii="Arial" w:hAnsi="Arial" w:cs="Arial"/>
        </w:rPr>
      </w:pPr>
      <w:r w:rsidRPr="00B941C5">
        <w:rPr>
          <w:rFonts w:ascii="Arial" w:hAnsi="Arial" w:cs="Arial"/>
          <w:spacing w:val="-3"/>
        </w:rPr>
        <w:t>Utilizar los contenidos, estadísticas y estrategias planteadas en el PDM, para orientar los esfuerzos, capacidades y potencialidades del equipo de Gobierno y   de los actores involucrados y concentrar los esfuerzos en productos, metas y resultados, privilegiando en cada uno de los escenarios lo posible y verificable sobre lo deseable.</w:t>
      </w:r>
    </w:p>
    <w:p w:rsidR="00A06B45" w:rsidRPr="00B941C5" w:rsidRDefault="00A06B45" w:rsidP="00A06B45">
      <w:pPr>
        <w:pStyle w:val="Prrafodelista"/>
        <w:rPr>
          <w:rFonts w:ascii="Arial" w:hAnsi="Arial" w:cs="Arial"/>
        </w:rPr>
      </w:pPr>
    </w:p>
    <w:p w:rsidR="00A06B45" w:rsidRPr="00B941C5" w:rsidRDefault="00A06B45" w:rsidP="007E4EDA">
      <w:pPr>
        <w:pStyle w:val="Prrafodelista"/>
        <w:numPr>
          <w:ilvl w:val="0"/>
          <w:numId w:val="8"/>
        </w:numPr>
        <w:suppressAutoHyphens/>
        <w:autoSpaceDE w:val="0"/>
        <w:autoSpaceDN w:val="0"/>
        <w:adjustRightInd w:val="0"/>
        <w:spacing w:line="0" w:lineRule="atLeast"/>
        <w:jc w:val="both"/>
        <w:rPr>
          <w:rFonts w:ascii="Arial" w:hAnsi="Arial" w:cs="Arial"/>
        </w:rPr>
      </w:pPr>
      <w:r w:rsidRPr="00B941C5">
        <w:rPr>
          <w:rFonts w:ascii="Arial" w:hAnsi="Arial" w:cs="Arial"/>
        </w:rPr>
        <w:t xml:space="preserve">Aprovechar las oportunidades que generen los procesos o renglones  productivos integrando capacidades y  voluntades para generar cadenas de valor en aquellos arreglos productivos y de transformación que cuenten con ventajas comparativas y competitivas.  </w:t>
      </w:r>
    </w:p>
    <w:p w:rsidR="00A06B45" w:rsidRPr="00B941C5" w:rsidRDefault="00A06B45" w:rsidP="00A06B45">
      <w:pPr>
        <w:pStyle w:val="Prrafodelista"/>
        <w:suppressAutoHyphens/>
        <w:autoSpaceDE w:val="0"/>
        <w:autoSpaceDN w:val="0"/>
        <w:adjustRightInd w:val="0"/>
        <w:spacing w:line="0" w:lineRule="atLeast"/>
        <w:ind w:left="0"/>
        <w:jc w:val="both"/>
        <w:rPr>
          <w:rFonts w:ascii="Arial" w:hAnsi="Arial" w:cs="Arial"/>
        </w:rPr>
      </w:pPr>
    </w:p>
    <w:p w:rsidR="00A06B45" w:rsidRPr="00B941C5" w:rsidRDefault="00A06B45" w:rsidP="007E4EDA">
      <w:pPr>
        <w:pStyle w:val="Prrafodelista"/>
        <w:numPr>
          <w:ilvl w:val="0"/>
          <w:numId w:val="8"/>
        </w:numPr>
        <w:suppressAutoHyphens/>
        <w:spacing w:line="0" w:lineRule="atLeast"/>
        <w:jc w:val="both"/>
        <w:rPr>
          <w:rFonts w:ascii="Arial" w:hAnsi="Arial" w:cs="Arial"/>
          <w:spacing w:val="-3"/>
        </w:rPr>
      </w:pPr>
      <w:r w:rsidRPr="00B941C5">
        <w:rPr>
          <w:rFonts w:ascii="Arial" w:hAnsi="Arial" w:cs="Arial"/>
          <w:spacing w:val="-3"/>
        </w:rPr>
        <w:t>Comprometer los esfuerzos necesarios para posicionar políticas públicas relacionadas con los temas priorizados, con el apoyo del Gobierno nacional.</w:t>
      </w:r>
    </w:p>
    <w:p w:rsidR="00A06B45" w:rsidRPr="00B941C5" w:rsidRDefault="00A06B45" w:rsidP="00A06B45">
      <w:pPr>
        <w:pStyle w:val="Prrafodelista"/>
        <w:suppressAutoHyphens/>
        <w:jc w:val="both"/>
        <w:rPr>
          <w:rFonts w:ascii="Arial" w:hAnsi="Arial" w:cs="Arial"/>
          <w:spacing w:val="-3"/>
        </w:rPr>
      </w:pPr>
    </w:p>
    <w:p w:rsidR="00A06B45" w:rsidRPr="00B941C5" w:rsidRDefault="00A06B45" w:rsidP="007E4EDA">
      <w:pPr>
        <w:pStyle w:val="Prrafodelista"/>
        <w:numPr>
          <w:ilvl w:val="0"/>
          <w:numId w:val="8"/>
        </w:numPr>
        <w:spacing w:line="0" w:lineRule="atLeast"/>
        <w:jc w:val="both"/>
        <w:rPr>
          <w:rFonts w:ascii="Arial" w:hAnsi="Arial" w:cs="Arial"/>
          <w:spacing w:val="-3"/>
        </w:rPr>
      </w:pPr>
      <w:r w:rsidRPr="00B941C5">
        <w:rPr>
          <w:rFonts w:ascii="Arial" w:hAnsi="Arial" w:cs="Arial"/>
          <w:spacing w:val="-3"/>
        </w:rPr>
        <w:t xml:space="preserve">Trazar acciones a largo plazo para visibilizar al municipio a nivel nacional e internacional como sitio de interés turístico, ecológico y ambiental. </w:t>
      </w:r>
    </w:p>
    <w:p w:rsidR="00A06B45" w:rsidRPr="00B941C5" w:rsidRDefault="00A06B45" w:rsidP="007E4EDA">
      <w:pPr>
        <w:pStyle w:val="Prrafodelista"/>
        <w:numPr>
          <w:ilvl w:val="0"/>
          <w:numId w:val="8"/>
        </w:numPr>
        <w:spacing w:line="0" w:lineRule="atLeast"/>
        <w:ind w:left="720"/>
        <w:rPr>
          <w:rFonts w:ascii="Arial" w:hAnsi="Arial" w:cs="Arial"/>
          <w:spacing w:val="-3"/>
        </w:rPr>
      </w:pPr>
      <w:r w:rsidRPr="00B941C5">
        <w:rPr>
          <w:rFonts w:ascii="Arial" w:hAnsi="Arial" w:cs="Arial"/>
          <w:spacing w:val="-3"/>
        </w:rPr>
        <w:lastRenderedPageBreak/>
        <w:t>Incorporar conocimiento y generar habilidades en la formulación y manejo de indicadores de resultados en procura de realizar seguimientos y evaluaciones que permitan establecer el impacto real del proceso de planificación.</w:t>
      </w:r>
    </w:p>
    <w:p w:rsidR="00A06B45" w:rsidRPr="00B941C5" w:rsidRDefault="00A06B45" w:rsidP="00A06B45">
      <w:pPr>
        <w:pStyle w:val="Prrafodelista"/>
        <w:suppressAutoHyphens/>
        <w:spacing w:line="0" w:lineRule="atLeast"/>
        <w:jc w:val="both"/>
        <w:rPr>
          <w:rFonts w:ascii="Arial" w:hAnsi="Arial" w:cs="Arial"/>
          <w:spacing w:val="-3"/>
        </w:rPr>
      </w:pPr>
    </w:p>
    <w:p w:rsidR="00A06B45" w:rsidRPr="00B941C5" w:rsidRDefault="00A06B45" w:rsidP="00056DD2">
      <w:pPr>
        <w:pStyle w:val="Ttulo1"/>
        <w:rPr>
          <w:rFonts w:ascii="Arial" w:hAnsi="Arial" w:cs="Arial"/>
        </w:rPr>
      </w:pPr>
      <w:bookmarkStart w:id="17" w:name="_Toc325667807"/>
      <w:r w:rsidRPr="00B941C5">
        <w:rPr>
          <w:rFonts w:ascii="Arial" w:hAnsi="Arial" w:cs="Arial"/>
          <w:bCs w:val="0"/>
        </w:rPr>
        <w:t xml:space="preserve">6. </w:t>
      </w:r>
      <w:r w:rsidRPr="00B941C5">
        <w:rPr>
          <w:rFonts w:ascii="Arial" w:hAnsi="Arial" w:cs="Arial"/>
        </w:rPr>
        <w:t>CONTEXTUALIZACION DEL MUNICIPIO DE PURACE</w:t>
      </w:r>
      <w:bookmarkEnd w:id="17"/>
    </w:p>
    <w:p w:rsidR="00056DD2" w:rsidRPr="00B941C5" w:rsidRDefault="00056DD2" w:rsidP="00056DD2">
      <w:pPr>
        <w:rPr>
          <w:rFonts w:ascii="Arial" w:hAnsi="Arial" w:cs="Arial"/>
        </w:rPr>
      </w:pPr>
    </w:p>
    <w:p w:rsidR="00A06B45" w:rsidRPr="00B941C5" w:rsidRDefault="00A06B45" w:rsidP="00A06B45">
      <w:pPr>
        <w:pStyle w:val="Ttulo2"/>
        <w:rPr>
          <w:rFonts w:cs="Arial"/>
          <w:szCs w:val="24"/>
        </w:rPr>
      </w:pPr>
      <w:bookmarkStart w:id="18" w:name="_Toc325667808"/>
      <w:r w:rsidRPr="00B941C5">
        <w:rPr>
          <w:rFonts w:cs="Arial"/>
          <w:szCs w:val="24"/>
        </w:rPr>
        <w:t>6.1 Reseña histórica.</w:t>
      </w:r>
      <w:bookmarkEnd w:id="18"/>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Cando los Españoles pisaron estas tierras, encontraron grupos de indígenas que se conocieron como </w:t>
      </w:r>
      <w:proofErr w:type="spellStart"/>
      <w:r w:rsidRPr="00B941C5">
        <w:rPr>
          <w:rFonts w:ascii="Arial" w:hAnsi="Arial" w:cs="Arial"/>
          <w:spacing w:val="-3"/>
        </w:rPr>
        <w:t>Kokonukos</w:t>
      </w:r>
      <w:proofErr w:type="spellEnd"/>
      <w:r w:rsidRPr="00B941C5">
        <w:rPr>
          <w:rFonts w:ascii="Arial" w:hAnsi="Arial" w:cs="Arial"/>
          <w:spacing w:val="-3"/>
        </w:rPr>
        <w:t xml:space="preserve">.  A pesar de la resistencia que pusieron, fueron forzados a hacer parte de los repartimientos que hacían los españoles en la Colonia.  </w:t>
      </w:r>
    </w:p>
    <w:p w:rsidR="00A06B45" w:rsidRPr="00B941C5" w:rsidRDefault="00A06B45" w:rsidP="00A06B45">
      <w:pPr>
        <w:tabs>
          <w:tab w:val="left" w:pos="-720"/>
        </w:tabs>
        <w:suppressAutoHyphens/>
        <w:jc w:val="both"/>
        <w:rPr>
          <w:rFonts w:ascii="Arial" w:hAnsi="Arial" w:cs="Arial"/>
          <w:spacing w:val="-3"/>
        </w:rPr>
      </w:pPr>
    </w:p>
    <w:p w:rsidR="00A06B45" w:rsidRPr="00B941C5" w:rsidRDefault="00ED4969" w:rsidP="00A06B45">
      <w:pPr>
        <w:pStyle w:val="Textonotapie"/>
        <w:ind w:left="3686"/>
        <w:jc w:val="both"/>
        <w:rPr>
          <w:rFonts w:ascii="Arial" w:hAnsi="Arial" w:cs="Arial"/>
          <w:spacing w:val="-3"/>
          <w:sz w:val="24"/>
          <w:szCs w:val="24"/>
        </w:rPr>
      </w:pPr>
      <w:r w:rsidRPr="00ED4969">
        <w:rPr>
          <w:rFonts w:ascii="Arial" w:hAnsi="Arial" w:cs="Arial"/>
          <w:noProof/>
          <w:spacing w:val="-3"/>
          <w:sz w:val="24"/>
          <w:szCs w:val="24"/>
          <w:lang w:eastAsia="es-CO"/>
        </w:rPr>
        <w:pict>
          <v:shapetype id="_x0000_t202" coordsize="21600,21600" o:spt="202" path="m,l,21600r21600,l21600,xe">
            <v:stroke joinstyle="miter"/>
            <v:path gradientshapeok="t" o:connecttype="rect"/>
          </v:shapetype>
          <v:shape id="_x0000_s1146" type="#_x0000_t202" style="position:absolute;left:0;text-align:left;margin-left:-10.05pt;margin-top:4.45pt;width:163.5pt;height:158.65pt;z-index:-251656192">
            <v:textbox style="mso-next-textbox:#_x0000_s1146">
              <w:txbxContent>
                <w:p w:rsidR="001B6327" w:rsidRPr="00D33189" w:rsidRDefault="001B6327" w:rsidP="00A06B45">
                  <w:pPr>
                    <w:pStyle w:val="Textonotapie"/>
                    <w:shd w:val="clear" w:color="auto" w:fill="DBE5F1"/>
                    <w:jc w:val="both"/>
                    <w:rPr>
                      <w:rFonts w:ascii="Verdana" w:hAnsi="Verdana"/>
                      <w:b/>
                    </w:rPr>
                  </w:pPr>
                  <w:r w:rsidRPr="00D33189">
                    <w:rPr>
                      <w:rFonts w:ascii="Arial" w:hAnsi="Arial" w:cs="Arial"/>
                      <w:spacing w:val="-3"/>
                    </w:rPr>
                    <w:t xml:space="preserve">En la  </w:t>
                  </w:r>
                  <w:proofErr w:type="spellStart"/>
                  <w:r w:rsidRPr="00D33189">
                    <w:rPr>
                      <w:rFonts w:ascii="Arial" w:hAnsi="Arial" w:cs="Arial"/>
                      <w:spacing w:val="-3"/>
                    </w:rPr>
                    <w:t>la</w:t>
                  </w:r>
                  <w:proofErr w:type="spellEnd"/>
                  <w:r w:rsidRPr="00D33189">
                    <w:rPr>
                      <w:rFonts w:ascii="Arial" w:hAnsi="Arial" w:cs="Arial"/>
                      <w:spacing w:val="-3"/>
                    </w:rPr>
                    <w:t xml:space="preserve"> Colonia los repartimientos indígenas contaban entre ellos los </w:t>
                  </w:r>
                  <w:proofErr w:type="spellStart"/>
                  <w:r w:rsidRPr="00D33189">
                    <w:rPr>
                      <w:rFonts w:ascii="Arial" w:hAnsi="Arial" w:cs="Arial"/>
                      <w:spacing w:val="-3"/>
                    </w:rPr>
                    <w:t>Kokonucos</w:t>
                  </w:r>
                  <w:proofErr w:type="spellEnd"/>
                  <w:r w:rsidRPr="00D33189">
                    <w:rPr>
                      <w:rFonts w:ascii="Arial" w:hAnsi="Arial" w:cs="Arial"/>
                      <w:spacing w:val="-3"/>
                    </w:rPr>
                    <w:t xml:space="preserve">, los cuáles se componían de las tribus </w:t>
                  </w:r>
                  <w:proofErr w:type="spellStart"/>
                  <w:r w:rsidRPr="00D33189">
                    <w:rPr>
                      <w:rFonts w:ascii="Arial" w:hAnsi="Arial" w:cs="Arial"/>
                      <w:spacing w:val="-3"/>
                    </w:rPr>
                    <w:t>Guanza</w:t>
                  </w:r>
                  <w:proofErr w:type="spellEnd"/>
                  <w:r w:rsidRPr="00D33189">
                    <w:rPr>
                      <w:rFonts w:ascii="Arial" w:hAnsi="Arial" w:cs="Arial"/>
                      <w:spacing w:val="-3"/>
                    </w:rPr>
                    <w:t xml:space="preserve">, </w:t>
                  </w:r>
                  <w:proofErr w:type="spellStart"/>
                  <w:r w:rsidRPr="00D33189">
                    <w:rPr>
                      <w:rFonts w:ascii="Arial" w:hAnsi="Arial" w:cs="Arial"/>
                      <w:spacing w:val="-3"/>
                    </w:rPr>
                    <w:t>Malvasá</w:t>
                  </w:r>
                  <w:proofErr w:type="spellEnd"/>
                  <w:r w:rsidRPr="00D33189">
                    <w:rPr>
                      <w:rFonts w:ascii="Arial" w:hAnsi="Arial" w:cs="Arial"/>
                      <w:spacing w:val="-3"/>
                    </w:rPr>
                    <w:t xml:space="preserve">, </w:t>
                  </w:r>
                  <w:proofErr w:type="spellStart"/>
                  <w:r w:rsidRPr="00D33189">
                    <w:rPr>
                      <w:rFonts w:ascii="Arial" w:hAnsi="Arial" w:cs="Arial"/>
                      <w:spacing w:val="-3"/>
                    </w:rPr>
                    <w:t>Colasá</w:t>
                  </w:r>
                  <w:proofErr w:type="spellEnd"/>
                  <w:r w:rsidRPr="00D33189">
                    <w:rPr>
                      <w:rFonts w:ascii="Arial" w:hAnsi="Arial" w:cs="Arial"/>
                      <w:spacing w:val="-3"/>
                    </w:rPr>
                    <w:t xml:space="preserve">, </w:t>
                  </w:r>
                  <w:proofErr w:type="spellStart"/>
                  <w:r w:rsidRPr="00D33189">
                    <w:rPr>
                      <w:rFonts w:ascii="Arial" w:hAnsi="Arial" w:cs="Arial"/>
                      <w:spacing w:val="-3"/>
                    </w:rPr>
                    <w:t>Polindara</w:t>
                  </w:r>
                  <w:proofErr w:type="spellEnd"/>
                  <w:r w:rsidRPr="00D33189">
                    <w:rPr>
                      <w:rFonts w:ascii="Arial" w:hAnsi="Arial" w:cs="Arial"/>
                      <w:spacing w:val="-3"/>
                    </w:rPr>
                    <w:t xml:space="preserve">, </w:t>
                  </w:r>
                  <w:proofErr w:type="spellStart"/>
                  <w:r w:rsidRPr="00D33189">
                    <w:rPr>
                      <w:rFonts w:ascii="Arial" w:hAnsi="Arial" w:cs="Arial"/>
                      <w:spacing w:val="-3"/>
                    </w:rPr>
                    <w:t>Palacé</w:t>
                  </w:r>
                  <w:proofErr w:type="spellEnd"/>
                  <w:r w:rsidRPr="00D33189">
                    <w:rPr>
                      <w:rFonts w:ascii="Arial" w:hAnsi="Arial" w:cs="Arial"/>
                      <w:spacing w:val="-3"/>
                    </w:rPr>
                    <w:t xml:space="preserve"> y Guambía, situados al oriente de Popayán, donde hoy habitan sus descendientes, directos, en los Municipios de </w:t>
                  </w:r>
                  <w:proofErr w:type="spellStart"/>
                  <w:r w:rsidRPr="00D33189">
                    <w:rPr>
                      <w:rFonts w:ascii="Arial" w:hAnsi="Arial" w:cs="Arial"/>
                      <w:spacing w:val="-3"/>
                    </w:rPr>
                    <w:t>Totoró</w:t>
                  </w:r>
                  <w:proofErr w:type="spellEnd"/>
                  <w:r w:rsidRPr="00D33189">
                    <w:rPr>
                      <w:rFonts w:ascii="Arial" w:hAnsi="Arial" w:cs="Arial"/>
                      <w:spacing w:val="-3"/>
                    </w:rPr>
                    <w:t xml:space="preserve">, Puracé </w:t>
                  </w:r>
                  <w:proofErr w:type="spellStart"/>
                  <w:r w:rsidRPr="00D33189">
                    <w:rPr>
                      <w:rFonts w:ascii="Arial" w:hAnsi="Arial" w:cs="Arial"/>
                      <w:spacing w:val="-3"/>
                    </w:rPr>
                    <w:t>etc</w:t>
                  </w:r>
                  <w:proofErr w:type="spellEnd"/>
                  <w:r w:rsidRPr="00D33189">
                    <w:rPr>
                      <w:rFonts w:ascii="Arial" w:hAnsi="Arial" w:cs="Arial"/>
                      <w:spacing w:val="-3"/>
                    </w:rPr>
                    <w:t>”</w:t>
                  </w:r>
                  <w:r w:rsidRPr="00D33189">
                    <w:rPr>
                      <w:rStyle w:val="Refdenotaalpie"/>
                      <w:rFonts w:ascii="Verdana" w:hAnsi="Verdana"/>
                      <w:b/>
                    </w:rPr>
                    <w:t xml:space="preserve"> 3</w:t>
                  </w:r>
                  <w:r w:rsidRPr="00D33189">
                    <w:rPr>
                      <w:rFonts w:ascii="Verdana" w:hAnsi="Verdana"/>
                      <w:b/>
                    </w:rPr>
                    <w:t xml:space="preserve"> </w:t>
                  </w:r>
                </w:p>
                <w:p w:rsidR="001B6327" w:rsidRPr="00D33189" w:rsidRDefault="001B6327" w:rsidP="00A06B45">
                  <w:pPr>
                    <w:pStyle w:val="Textonotapie"/>
                    <w:shd w:val="clear" w:color="auto" w:fill="DBE5F1"/>
                    <w:rPr>
                      <w:rFonts w:ascii="Arial" w:hAnsi="Arial" w:cs="Arial"/>
                      <w:b/>
                      <w:sz w:val="16"/>
                      <w:szCs w:val="16"/>
                    </w:rPr>
                  </w:pPr>
                  <w:r w:rsidRPr="00D33189">
                    <w:rPr>
                      <w:rFonts w:ascii="Arial" w:hAnsi="Arial" w:cs="Arial"/>
                      <w:b/>
                      <w:sz w:val="16"/>
                      <w:szCs w:val="16"/>
                    </w:rPr>
                    <w:t>Así es Colombia, los municipios. Revista No. 8. El Espectador. 1995.</w:t>
                  </w:r>
                </w:p>
                <w:p w:rsidR="001B6327" w:rsidRPr="00D33189" w:rsidRDefault="001B6327" w:rsidP="00A06B45">
                  <w:pPr>
                    <w:pStyle w:val="Textonotapie"/>
                    <w:shd w:val="clear" w:color="auto" w:fill="95B3D7"/>
                    <w:ind w:left="3686"/>
                    <w:rPr>
                      <w:rFonts w:ascii="Verdana" w:hAnsi="Verdana"/>
                      <w:b/>
                    </w:rPr>
                  </w:pPr>
                </w:p>
                <w:p w:rsidR="001B6327" w:rsidRPr="00D33189" w:rsidRDefault="001B6327" w:rsidP="00A06B45">
                  <w:pPr>
                    <w:shd w:val="clear" w:color="auto" w:fill="95B3D7"/>
                    <w:tabs>
                      <w:tab w:val="left" w:pos="-720"/>
                    </w:tabs>
                    <w:suppressAutoHyphens/>
                    <w:jc w:val="both"/>
                    <w:rPr>
                      <w:rFonts w:ascii="Arial" w:hAnsi="Arial"/>
                      <w:spacing w:val="-3"/>
                    </w:rPr>
                  </w:pPr>
                </w:p>
                <w:p w:rsidR="001B6327" w:rsidRDefault="001B6327" w:rsidP="00A06B45">
                  <w:pPr>
                    <w:shd w:val="clear" w:color="auto" w:fill="95B3D7"/>
                    <w:ind w:left="993"/>
                  </w:pPr>
                </w:p>
              </w:txbxContent>
            </v:textbox>
            <w10:wrap type="square"/>
          </v:shape>
        </w:pict>
      </w:r>
      <w:r w:rsidR="00A06B45" w:rsidRPr="00B941C5">
        <w:rPr>
          <w:rFonts w:ascii="Arial" w:hAnsi="Arial" w:cs="Arial"/>
          <w:spacing w:val="-3"/>
          <w:sz w:val="24"/>
          <w:szCs w:val="24"/>
        </w:rPr>
        <w:t xml:space="preserve">En el siglo XVIII, se fundaron en el Departamento del Cauca nueve (9) poblaciones, entre ellas Puracé. El origen de  Coconuco, hoy cabecera del Municipio, tiene su inicio en la aldea de </w:t>
      </w:r>
      <w:proofErr w:type="spellStart"/>
      <w:r w:rsidR="00A06B45" w:rsidRPr="00B941C5">
        <w:rPr>
          <w:rFonts w:ascii="Arial" w:hAnsi="Arial" w:cs="Arial"/>
          <w:spacing w:val="-3"/>
          <w:sz w:val="24"/>
          <w:szCs w:val="24"/>
        </w:rPr>
        <w:t>Chiliglo</w:t>
      </w:r>
      <w:proofErr w:type="spellEnd"/>
      <w:r w:rsidR="00A06B45" w:rsidRPr="00B941C5">
        <w:rPr>
          <w:rFonts w:ascii="Arial" w:hAnsi="Arial" w:cs="Arial"/>
          <w:spacing w:val="-3"/>
          <w:sz w:val="24"/>
          <w:szCs w:val="24"/>
        </w:rPr>
        <w:t xml:space="preserve"> en el año de 1742, en las planicies de Salinas donde se asentaron algunos indígenas del pueblo </w:t>
      </w:r>
      <w:proofErr w:type="spellStart"/>
      <w:r w:rsidR="00A06B45" w:rsidRPr="00B941C5">
        <w:rPr>
          <w:rFonts w:ascii="Arial" w:hAnsi="Arial" w:cs="Arial"/>
          <w:spacing w:val="-3"/>
          <w:sz w:val="24"/>
          <w:szCs w:val="24"/>
        </w:rPr>
        <w:t>Paéz</w:t>
      </w:r>
      <w:proofErr w:type="spellEnd"/>
      <w:r w:rsidR="00A06B45" w:rsidRPr="00B941C5">
        <w:rPr>
          <w:rFonts w:ascii="Arial" w:hAnsi="Arial" w:cs="Arial"/>
          <w:spacing w:val="-3"/>
          <w:sz w:val="24"/>
          <w:szCs w:val="24"/>
        </w:rPr>
        <w:t xml:space="preserve"> trasladándose  posteriormente a San </w:t>
      </w:r>
      <w:proofErr w:type="spellStart"/>
      <w:r w:rsidR="00A06B45" w:rsidRPr="00B941C5">
        <w:rPr>
          <w:rFonts w:ascii="Arial" w:hAnsi="Arial" w:cs="Arial"/>
          <w:spacing w:val="-3"/>
          <w:sz w:val="24"/>
          <w:szCs w:val="24"/>
        </w:rPr>
        <w:t>Pedrillo</w:t>
      </w:r>
      <w:proofErr w:type="spellEnd"/>
      <w:r w:rsidR="00A06B45" w:rsidRPr="00B941C5">
        <w:rPr>
          <w:rFonts w:ascii="Arial" w:hAnsi="Arial" w:cs="Arial"/>
          <w:spacing w:val="-3"/>
          <w:sz w:val="24"/>
          <w:szCs w:val="24"/>
        </w:rPr>
        <w:t xml:space="preserve">. Su nombre se debe a los vocablos indígenas </w:t>
      </w:r>
      <w:proofErr w:type="spellStart"/>
      <w:r w:rsidR="00A06B45" w:rsidRPr="00B941C5">
        <w:rPr>
          <w:rFonts w:ascii="Arial" w:hAnsi="Arial" w:cs="Arial"/>
          <w:spacing w:val="-3"/>
          <w:sz w:val="24"/>
          <w:szCs w:val="24"/>
        </w:rPr>
        <w:t>Koko</w:t>
      </w:r>
      <w:proofErr w:type="spellEnd"/>
      <w:r w:rsidR="00A06B45" w:rsidRPr="00B941C5">
        <w:rPr>
          <w:rFonts w:ascii="Arial" w:hAnsi="Arial" w:cs="Arial"/>
          <w:spacing w:val="-3"/>
          <w:sz w:val="24"/>
          <w:szCs w:val="24"/>
        </w:rPr>
        <w:t xml:space="preserve"> y </w:t>
      </w:r>
      <w:proofErr w:type="spellStart"/>
      <w:r w:rsidR="00A06B45" w:rsidRPr="00B941C5">
        <w:rPr>
          <w:rFonts w:ascii="Arial" w:hAnsi="Arial" w:cs="Arial"/>
          <w:spacing w:val="-3"/>
          <w:sz w:val="24"/>
          <w:szCs w:val="24"/>
        </w:rPr>
        <w:t>Nuko</w:t>
      </w:r>
      <w:proofErr w:type="spellEnd"/>
      <w:r w:rsidR="00A06B45" w:rsidRPr="00B941C5">
        <w:rPr>
          <w:rFonts w:ascii="Arial" w:hAnsi="Arial" w:cs="Arial"/>
          <w:spacing w:val="-3"/>
          <w:sz w:val="24"/>
          <w:szCs w:val="24"/>
        </w:rPr>
        <w:t>, que significan respectivamente “monstruo o fantasma de cabeza brillante”, relacionado con  la imagen que muestra el volcán en su cumbre nevada y que brilla cuando el sol la ilumina.</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pStyle w:val="Ttulo2"/>
        <w:rPr>
          <w:rFonts w:cs="Arial"/>
          <w:szCs w:val="24"/>
        </w:rPr>
      </w:pPr>
      <w:bookmarkStart w:id="19" w:name="_Toc325667809"/>
      <w:r w:rsidRPr="00B941C5">
        <w:rPr>
          <w:rFonts w:cs="Arial"/>
          <w:szCs w:val="24"/>
        </w:rPr>
        <w:t>6.2 Creación y fundación del municipio y cabecera municipal.</w:t>
      </w:r>
      <w:bookmarkEnd w:id="19"/>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En 1561 se crea el resguardo, utilizado por la Corona Española para ejercer control sobre las comunidades. Los cabildantes manejaban eficazmente a la población para el pago de tributos y eran intermediarios, entre los indígenas y los jefes blancos, de esta forma los cabildantes indígenas ahorraban a los funcionarios españoles los problemas a causa de la barrera lingüística existente.</w:t>
      </w: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En el siglo XVIII, se fundaron en el Departamento del Cauca nueve (9) poblaciones, entre ellas Puracé. El origen de Coconuco, hoy cabecera del Municipio de Puracé, tiene su inicio en la aldea de </w:t>
      </w:r>
      <w:proofErr w:type="spellStart"/>
      <w:r w:rsidRPr="00B941C5">
        <w:rPr>
          <w:rFonts w:ascii="Arial" w:hAnsi="Arial" w:cs="Arial"/>
          <w:spacing w:val="-3"/>
        </w:rPr>
        <w:t>Chiliglo</w:t>
      </w:r>
      <w:proofErr w:type="spellEnd"/>
      <w:r w:rsidRPr="00B941C5">
        <w:rPr>
          <w:rFonts w:ascii="Arial" w:hAnsi="Arial" w:cs="Arial"/>
          <w:spacing w:val="-3"/>
        </w:rPr>
        <w:t xml:space="preserve"> en  1742, en Salinas donde se asentaron algunos </w:t>
      </w:r>
      <w:proofErr w:type="spellStart"/>
      <w:r w:rsidRPr="00B941C5">
        <w:rPr>
          <w:rFonts w:ascii="Arial" w:hAnsi="Arial" w:cs="Arial"/>
          <w:spacing w:val="-3"/>
        </w:rPr>
        <w:t>paeces</w:t>
      </w:r>
      <w:proofErr w:type="spellEnd"/>
      <w:r w:rsidRPr="00B941C5">
        <w:rPr>
          <w:rFonts w:ascii="Arial" w:hAnsi="Arial" w:cs="Arial"/>
          <w:spacing w:val="-3"/>
        </w:rPr>
        <w:t xml:space="preserve"> trasladándose posteriormente a San </w:t>
      </w:r>
      <w:proofErr w:type="spellStart"/>
      <w:r w:rsidRPr="00B941C5">
        <w:rPr>
          <w:rFonts w:ascii="Arial" w:hAnsi="Arial" w:cs="Arial"/>
          <w:spacing w:val="-3"/>
        </w:rPr>
        <w:t>Pedrillo</w:t>
      </w:r>
      <w:proofErr w:type="spellEnd"/>
      <w:r w:rsidRPr="00B941C5">
        <w:rPr>
          <w:rFonts w:ascii="Arial" w:hAnsi="Arial" w:cs="Arial"/>
          <w:spacing w:val="-3"/>
        </w:rPr>
        <w:t xml:space="preserve">. En el Siglo XVIII muchos indígenas se convierten jornaleros de la burguesía, la que ostentaba títulos de propiedad y las tierras </w:t>
      </w:r>
      <w:proofErr w:type="spellStart"/>
      <w:r w:rsidRPr="00B941C5">
        <w:rPr>
          <w:rFonts w:ascii="Arial" w:hAnsi="Arial" w:cs="Arial"/>
          <w:spacing w:val="-3"/>
        </w:rPr>
        <w:t>Puraceñas</w:t>
      </w:r>
      <w:proofErr w:type="spellEnd"/>
      <w:r w:rsidRPr="00B941C5">
        <w:rPr>
          <w:rFonts w:ascii="Arial" w:hAnsi="Arial" w:cs="Arial"/>
          <w:spacing w:val="-3"/>
        </w:rPr>
        <w:t xml:space="preserve"> pasan a ser parte de terratenientes; En 1770 los Jesuitas son expulsados del país y las tierras vendidas a particulares y de ahí pasan a manos de familias ricas de Popayán que se convierten en los terratenientes de ésta zona.</w:t>
      </w: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 xml:space="preserve">Figura como municipio desde 1853 y el general Tomás Cipriano de Mosquera fue su primer alcalde.  En 1856 se convierte en distrito y entra a formar parte de la provincia de Popayán, hasta  1892.  Posteriormente, se trasladó a Coconuco,  regresando a Puracé en 1949 hasta que en 1962 la cabecera se sitúa definitivamente en </w:t>
      </w:r>
      <w:r w:rsidRPr="00B941C5">
        <w:rPr>
          <w:rFonts w:ascii="Arial" w:hAnsi="Arial" w:cs="Arial"/>
          <w:spacing w:val="-3"/>
        </w:rPr>
        <w:lastRenderedPageBreak/>
        <w:t>Coconuco. A mediados del Siglo XVIII el resguardo como institución empieza a decaer y la población indígena a disminuir, el fenómeno de mestizaje influyó en forma decisiva para su disolución; la población mestiza comienza a ser de gran importancia para los criollos como la mano de obra privada.</w:t>
      </w:r>
    </w:p>
    <w:p w:rsidR="00A06B45" w:rsidRPr="00B941C5" w:rsidRDefault="00A06B45" w:rsidP="00A06B45">
      <w:pPr>
        <w:pStyle w:val="Ttulo2"/>
        <w:rPr>
          <w:rFonts w:cs="Arial"/>
          <w:szCs w:val="24"/>
        </w:rPr>
      </w:pPr>
      <w:bookmarkStart w:id="20" w:name="_Toc325481355"/>
      <w:bookmarkStart w:id="21" w:name="_Toc325617859"/>
      <w:bookmarkStart w:id="22" w:name="_Toc325657672"/>
      <w:bookmarkStart w:id="23" w:name="_Toc325667810"/>
      <w:r w:rsidRPr="00B941C5">
        <w:rPr>
          <w:rFonts w:cs="Arial"/>
          <w:szCs w:val="24"/>
        </w:rPr>
        <w:t>6.3 Aspectos etnohistóricos</w:t>
      </w:r>
      <w:r w:rsidRPr="00B941C5">
        <w:rPr>
          <w:rStyle w:val="Refdenotaalpie"/>
          <w:rFonts w:cs="Arial"/>
          <w:b w:val="0"/>
          <w:i/>
          <w:szCs w:val="24"/>
        </w:rPr>
        <w:footnoteReference w:id="2"/>
      </w:r>
      <w:bookmarkStart w:id="24" w:name="_Toc311759466"/>
      <w:r w:rsidRPr="00B941C5">
        <w:rPr>
          <w:rFonts w:cs="Arial"/>
          <w:szCs w:val="24"/>
        </w:rPr>
        <w:t xml:space="preserve"> del   pueblo </w:t>
      </w:r>
      <w:bookmarkEnd w:id="24"/>
      <w:proofErr w:type="spellStart"/>
      <w:r w:rsidRPr="00B941C5">
        <w:rPr>
          <w:rFonts w:cs="Arial"/>
          <w:szCs w:val="24"/>
        </w:rPr>
        <w:t>kokonuco</w:t>
      </w:r>
      <w:proofErr w:type="spellEnd"/>
      <w:r w:rsidRPr="00B941C5">
        <w:rPr>
          <w:rFonts w:cs="Arial"/>
          <w:szCs w:val="24"/>
        </w:rPr>
        <w:t>. Antiguos pobladores.</w:t>
      </w:r>
      <w:bookmarkEnd w:id="20"/>
      <w:bookmarkEnd w:id="21"/>
      <w:bookmarkEnd w:id="22"/>
      <w:bookmarkEnd w:id="23"/>
    </w:p>
    <w:p w:rsidR="00A06B45" w:rsidRPr="00B941C5" w:rsidRDefault="00A06B45" w:rsidP="00A06B45">
      <w:pPr>
        <w:pStyle w:val="Sinespaciado"/>
        <w:rPr>
          <w:rStyle w:val="field-content"/>
          <w:rFonts w:ascii="Arial" w:eastAsia="Calibri" w:hAnsi="Arial" w:cs="Arial"/>
        </w:rPr>
      </w:pPr>
      <w:r w:rsidRPr="00B941C5">
        <w:rPr>
          <w:rStyle w:val="field-content"/>
          <w:rFonts w:ascii="Arial" w:eastAsia="Calibri" w:hAnsi="Arial" w:cs="Arial"/>
        </w:rPr>
        <w:t xml:space="preserve">Las </w:t>
      </w:r>
      <w:r w:rsidRPr="00B941C5">
        <w:rPr>
          <w:rFonts w:ascii="Arial" w:hAnsi="Arial" w:cs="Arial"/>
          <w:lang w:eastAsia="es-ES"/>
        </w:rPr>
        <w:t xml:space="preserve">investigaciones y evidencias arqueológicas muestran un horizonte de poblamiento bastante amplio </w:t>
      </w:r>
      <w:r w:rsidR="00E275EE" w:rsidRPr="00B941C5">
        <w:rPr>
          <w:rFonts w:ascii="Arial" w:hAnsi="Arial" w:cs="Arial"/>
          <w:lang w:eastAsia="es-ES"/>
        </w:rPr>
        <w:t>u</w:t>
      </w:r>
      <w:r w:rsidRPr="00B941C5">
        <w:rPr>
          <w:rFonts w:ascii="Arial" w:hAnsi="Arial" w:cs="Arial"/>
          <w:lang w:eastAsia="es-ES"/>
        </w:rPr>
        <w:t xml:space="preserve">  ocupación permanente de grupos humanos en la Meseta de Popayán Hasta cuando llegaron los españoles. En lo que actualmente es Coconuco, </w:t>
      </w:r>
      <w:proofErr w:type="spellStart"/>
      <w:r w:rsidRPr="00B941C5">
        <w:rPr>
          <w:rFonts w:ascii="Arial" w:hAnsi="Arial" w:cs="Arial"/>
          <w:lang w:eastAsia="es-ES"/>
        </w:rPr>
        <w:t>Paispamba</w:t>
      </w:r>
      <w:proofErr w:type="spellEnd"/>
      <w:r w:rsidRPr="00B941C5">
        <w:rPr>
          <w:rFonts w:ascii="Arial" w:hAnsi="Arial" w:cs="Arial"/>
          <w:lang w:eastAsia="es-ES"/>
        </w:rPr>
        <w:t xml:space="preserve"> y Puracé, antes de la llegada de los españoles estos grupos se asociaban en el  “Complejo </w:t>
      </w:r>
      <w:proofErr w:type="spellStart"/>
      <w:r w:rsidRPr="00B941C5">
        <w:rPr>
          <w:rFonts w:ascii="Arial" w:hAnsi="Arial" w:cs="Arial"/>
          <w:lang w:eastAsia="es-ES"/>
        </w:rPr>
        <w:t>Pubenense</w:t>
      </w:r>
      <w:proofErr w:type="spellEnd"/>
      <w:r w:rsidRPr="00B941C5">
        <w:rPr>
          <w:rFonts w:ascii="Arial" w:hAnsi="Arial" w:cs="Arial"/>
          <w:lang w:eastAsia="es-ES"/>
        </w:rPr>
        <w:t xml:space="preserve">” </w:t>
      </w:r>
      <w:r w:rsidRPr="00B941C5">
        <w:rPr>
          <w:rStyle w:val="field-content"/>
          <w:rFonts w:ascii="Arial" w:hAnsi="Arial" w:cs="Arial"/>
        </w:rPr>
        <w:t xml:space="preserve">, en lo que hoy es la ciudad de Popayán (Valle de </w:t>
      </w:r>
      <w:proofErr w:type="spellStart"/>
      <w:r w:rsidRPr="00B941C5">
        <w:rPr>
          <w:rStyle w:val="field-content"/>
          <w:rFonts w:ascii="Arial" w:hAnsi="Arial" w:cs="Arial"/>
        </w:rPr>
        <w:t>Pubén</w:t>
      </w:r>
      <w:proofErr w:type="spellEnd"/>
      <w:r w:rsidRPr="00B941C5">
        <w:rPr>
          <w:rStyle w:val="field-content"/>
          <w:rFonts w:ascii="Arial" w:hAnsi="Arial" w:cs="Arial"/>
        </w:rPr>
        <w:t xml:space="preserve">) donde había diversidad cultural y social que  indica la existencia de varias sociedades autónomas como </w:t>
      </w:r>
      <w:proofErr w:type="spellStart"/>
      <w:r w:rsidRPr="00B941C5">
        <w:rPr>
          <w:rStyle w:val="field-content"/>
          <w:rFonts w:ascii="Arial" w:hAnsi="Arial" w:cs="Arial"/>
        </w:rPr>
        <w:t>wampias</w:t>
      </w:r>
      <w:proofErr w:type="spellEnd"/>
      <w:r w:rsidRPr="00B941C5">
        <w:rPr>
          <w:rStyle w:val="field-content"/>
          <w:rFonts w:ascii="Arial" w:hAnsi="Arial" w:cs="Arial"/>
        </w:rPr>
        <w:t xml:space="preserve">, </w:t>
      </w:r>
      <w:proofErr w:type="spellStart"/>
      <w:r w:rsidRPr="00B941C5">
        <w:rPr>
          <w:rStyle w:val="field-content"/>
          <w:rFonts w:ascii="Arial" w:hAnsi="Arial" w:cs="Arial"/>
        </w:rPr>
        <w:t>kokonukos</w:t>
      </w:r>
      <w:proofErr w:type="spellEnd"/>
      <w:r w:rsidRPr="00B941C5">
        <w:rPr>
          <w:rStyle w:val="field-content"/>
          <w:rFonts w:ascii="Arial" w:hAnsi="Arial" w:cs="Arial"/>
        </w:rPr>
        <w:t xml:space="preserve">, </w:t>
      </w:r>
      <w:proofErr w:type="spellStart"/>
      <w:r w:rsidRPr="00B941C5">
        <w:rPr>
          <w:rStyle w:val="field-content"/>
          <w:rFonts w:ascii="Arial" w:hAnsi="Arial" w:cs="Arial"/>
        </w:rPr>
        <w:t>totoroes</w:t>
      </w:r>
      <w:proofErr w:type="spellEnd"/>
      <w:r w:rsidRPr="00B941C5">
        <w:rPr>
          <w:rStyle w:val="field-content"/>
          <w:rFonts w:ascii="Arial" w:hAnsi="Arial" w:cs="Arial"/>
        </w:rPr>
        <w:t xml:space="preserve"> y </w:t>
      </w:r>
      <w:proofErr w:type="spellStart"/>
      <w:r w:rsidRPr="00B941C5">
        <w:rPr>
          <w:rStyle w:val="field-content"/>
          <w:rFonts w:ascii="Arial" w:hAnsi="Arial" w:cs="Arial"/>
        </w:rPr>
        <w:t>tunías</w:t>
      </w:r>
      <w:proofErr w:type="spellEnd"/>
      <w:r w:rsidRPr="00B941C5">
        <w:rPr>
          <w:rStyle w:val="field-content"/>
          <w:rFonts w:ascii="Arial" w:hAnsi="Arial" w:cs="Arial"/>
        </w:rPr>
        <w:t>, entre otros. Eran</w:t>
      </w:r>
      <w:r w:rsidRPr="00B941C5">
        <w:rPr>
          <w:rFonts w:ascii="Arial" w:hAnsi="Arial" w:cs="Arial"/>
          <w:lang w:eastAsia="es-ES"/>
        </w:rPr>
        <w:t xml:space="preserve"> asentamientos agrícolas sedentarios, relacionados específicamente con la cultura del maíz, con sistemas de cultivo organizado, división social del trabajo y centros ceremoniales y</w:t>
      </w:r>
      <w:r w:rsidRPr="00B941C5">
        <w:rPr>
          <w:rStyle w:val="field-content"/>
          <w:rFonts w:ascii="Arial" w:eastAsia="Calibri" w:hAnsi="Arial" w:cs="Arial"/>
        </w:rPr>
        <w:t xml:space="preserve"> mantenían estrec</w:t>
      </w:r>
      <w:r w:rsidR="00940587" w:rsidRPr="00B941C5">
        <w:rPr>
          <w:rStyle w:val="field-content"/>
          <w:rFonts w:ascii="Arial" w:eastAsia="Calibri" w:hAnsi="Arial" w:cs="Arial"/>
        </w:rPr>
        <w:t>h</w:t>
      </w:r>
      <w:r w:rsidRPr="00B941C5">
        <w:rPr>
          <w:rStyle w:val="field-content"/>
          <w:rFonts w:ascii="Arial" w:eastAsia="Calibri" w:hAnsi="Arial" w:cs="Arial"/>
        </w:rPr>
        <w:t xml:space="preserve">a relaciones lingüísticas, culturales, sociopolíticas y económicas. Para 1536, los grupos de esta zona estaban organizados bajo la Confederación </w:t>
      </w:r>
      <w:proofErr w:type="spellStart"/>
      <w:r w:rsidRPr="00B941C5">
        <w:rPr>
          <w:rStyle w:val="field-content"/>
          <w:rFonts w:ascii="Arial" w:eastAsia="Calibri" w:hAnsi="Arial" w:cs="Arial"/>
        </w:rPr>
        <w:t>Guambiano</w:t>
      </w:r>
      <w:proofErr w:type="spellEnd"/>
      <w:r w:rsidRPr="00B941C5">
        <w:rPr>
          <w:rStyle w:val="field-content"/>
          <w:rFonts w:ascii="Arial" w:eastAsia="Calibri" w:hAnsi="Arial" w:cs="Arial"/>
        </w:rPr>
        <w:t>-Coconuco</w:t>
      </w:r>
      <w:r w:rsidRPr="00B941C5">
        <w:rPr>
          <w:rStyle w:val="Refdenotaalpie"/>
          <w:rFonts w:ascii="Arial" w:eastAsia="Calibri" w:hAnsi="Arial" w:cs="Arial"/>
        </w:rPr>
        <w:footnoteReference w:id="3"/>
      </w:r>
      <w:r w:rsidRPr="00B941C5">
        <w:rPr>
          <w:rStyle w:val="field-content"/>
          <w:rFonts w:ascii="Arial" w:eastAsia="Calibri" w:hAnsi="Arial" w:cs="Arial"/>
        </w:rPr>
        <w:t xml:space="preserve">. </w:t>
      </w:r>
    </w:p>
    <w:p w:rsidR="00A06B45" w:rsidRPr="00B941C5" w:rsidRDefault="00ED4969" w:rsidP="00A06B45">
      <w:pPr>
        <w:jc w:val="both"/>
        <w:rPr>
          <w:rStyle w:val="field-content"/>
          <w:rFonts w:ascii="Arial" w:hAnsi="Arial" w:cs="Arial"/>
          <w:i/>
        </w:rPr>
      </w:pPr>
      <w:r w:rsidRPr="00ED4969">
        <w:rPr>
          <w:rFonts w:ascii="Arial" w:hAnsi="Arial" w:cs="Arial"/>
          <w:noProof/>
          <w:lang w:val="es-CO" w:eastAsia="es-CO"/>
        </w:rPr>
        <w:pict>
          <v:shape id="_x0000_s1147" type="#_x0000_t202" style="position:absolute;left:0;text-align:left;margin-left:281.85pt;margin-top:4.7pt;width:161.1pt;height:140.25pt;z-index:-251655168" wrapcoords="-109 -158 -109 21442 21709 21442 21709 -158 -109 -158">
            <v:textbox style="mso-next-textbox:#_x0000_s1147">
              <w:txbxContent>
                <w:p w:rsidR="001B6327" w:rsidRPr="008C344C" w:rsidRDefault="001B6327" w:rsidP="00A06B45">
                  <w:pPr>
                    <w:shd w:val="clear" w:color="auto" w:fill="DBE5F1"/>
                    <w:ind w:right="90"/>
                    <w:jc w:val="both"/>
                    <w:rPr>
                      <w:rFonts w:ascii="Arial" w:hAnsi="Arial" w:cs="Arial"/>
                      <w:sz w:val="20"/>
                      <w:szCs w:val="20"/>
                      <w:lang w:eastAsia="es-CO"/>
                    </w:rPr>
                  </w:pPr>
                  <w:r w:rsidRPr="00D21AE4">
                    <w:rPr>
                      <w:rFonts w:ascii="Arial" w:hAnsi="Arial" w:cs="Arial"/>
                      <w:i/>
                      <w:color w:val="000000"/>
                      <w:sz w:val="20"/>
                      <w:szCs w:val="20"/>
                    </w:rPr>
                    <w:t>“</w:t>
                  </w:r>
                  <w:r w:rsidRPr="000E6812">
                    <w:rPr>
                      <w:rFonts w:ascii="Arial" w:hAnsi="Arial" w:cs="Arial"/>
                      <w:i/>
                      <w:color w:val="002060"/>
                      <w:sz w:val="20"/>
                      <w:szCs w:val="20"/>
                    </w:rPr>
                    <w:t xml:space="preserve">Según Tomas Cipriano de Mosquera hasta el siglo XIX, los </w:t>
                  </w:r>
                  <w:proofErr w:type="spellStart"/>
                  <w:r w:rsidRPr="000E6812">
                    <w:rPr>
                      <w:rFonts w:ascii="Arial" w:hAnsi="Arial" w:cs="Arial"/>
                      <w:i/>
                      <w:color w:val="002060"/>
                      <w:sz w:val="20"/>
                      <w:szCs w:val="20"/>
                    </w:rPr>
                    <w:t>kokonukos</w:t>
                  </w:r>
                  <w:proofErr w:type="spellEnd"/>
                  <w:r w:rsidRPr="000E6812">
                    <w:rPr>
                      <w:rFonts w:ascii="Arial" w:hAnsi="Arial" w:cs="Arial"/>
                      <w:i/>
                      <w:color w:val="002060"/>
                      <w:sz w:val="20"/>
                      <w:szCs w:val="20"/>
                    </w:rPr>
                    <w:t xml:space="preserve"> mantuvieron una estructura sociopolítica que consistía en un jefe supremo que equivalía a un rey, llamado </w:t>
                  </w:r>
                  <w:proofErr w:type="spellStart"/>
                  <w:r w:rsidRPr="000E6812">
                    <w:rPr>
                      <w:rFonts w:ascii="Arial" w:hAnsi="Arial" w:cs="Arial"/>
                      <w:i/>
                      <w:color w:val="002060"/>
                      <w:sz w:val="20"/>
                      <w:szCs w:val="20"/>
                    </w:rPr>
                    <w:t>Yazgüén</w:t>
                  </w:r>
                  <w:proofErr w:type="spellEnd"/>
                  <w:r w:rsidRPr="000E6812">
                    <w:rPr>
                      <w:rFonts w:ascii="Arial" w:hAnsi="Arial" w:cs="Arial"/>
                      <w:i/>
                      <w:color w:val="002060"/>
                      <w:sz w:val="20"/>
                      <w:szCs w:val="20"/>
                    </w:rPr>
                    <w:t xml:space="preserve">; caciques que gobernaban una sección de los pueblos, </w:t>
                  </w:r>
                  <w:proofErr w:type="spellStart"/>
                  <w:r w:rsidRPr="000E6812">
                    <w:rPr>
                      <w:rFonts w:ascii="Arial" w:hAnsi="Arial" w:cs="Arial"/>
                      <w:i/>
                      <w:color w:val="002060"/>
                      <w:sz w:val="20"/>
                      <w:szCs w:val="20"/>
                    </w:rPr>
                    <w:t>Caschú</w:t>
                  </w:r>
                  <w:proofErr w:type="spellEnd"/>
                  <w:r w:rsidRPr="000E6812">
                    <w:rPr>
                      <w:rFonts w:ascii="Arial" w:hAnsi="Arial" w:cs="Arial"/>
                      <w:i/>
                      <w:color w:val="002060"/>
                      <w:sz w:val="20"/>
                      <w:szCs w:val="20"/>
                    </w:rPr>
                    <w:t xml:space="preserve"> y </w:t>
                  </w:r>
                  <w:proofErr w:type="spellStart"/>
                  <w:r w:rsidRPr="000E6812">
                    <w:rPr>
                      <w:rFonts w:ascii="Arial" w:hAnsi="Arial" w:cs="Arial"/>
                      <w:i/>
                      <w:color w:val="002060"/>
                      <w:sz w:val="20"/>
                      <w:szCs w:val="20"/>
                    </w:rPr>
                    <w:t>Carabic</w:t>
                  </w:r>
                  <w:proofErr w:type="spellEnd"/>
                  <w:r w:rsidRPr="000E6812">
                    <w:rPr>
                      <w:rFonts w:ascii="Arial" w:hAnsi="Arial" w:cs="Arial"/>
                      <w:i/>
                      <w:color w:val="002060"/>
                      <w:sz w:val="20"/>
                      <w:szCs w:val="20"/>
                    </w:rPr>
                    <w:t>, que eran autoridades inferiores semejantes a los Alcaldes.”</w:t>
                  </w:r>
                  <w:r w:rsidRPr="000E6812">
                    <w:rPr>
                      <w:rStyle w:val="Refdenotaalpie"/>
                      <w:rFonts w:ascii="Arial" w:hAnsi="Arial" w:cs="Arial"/>
                      <w:i/>
                      <w:color w:val="002060"/>
                      <w:sz w:val="20"/>
                      <w:szCs w:val="20"/>
                    </w:rPr>
                    <w:footnoteRef/>
                  </w:r>
                  <w:r w:rsidRPr="000E6812">
                    <w:rPr>
                      <w:rFonts w:ascii="Arial" w:hAnsi="Arial" w:cs="Arial"/>
                      <w:i/>
                      <w:color w:val="002060"/>
                      <w:sz w:val="20"/>
                      <w:szCs w:val="20"/>
                    </w:rPr>
                    <w:t>.</w:t>
                  </w:r>
                  <w:r w:rsidRPr="00D21AE4">
                    <w:rPr>
                      <w:rFonts w:ascii="Arial" w:hAnsi="Arial" w:cs="Arial"/>
                      <w:i/>
                      <w:color w:val="000000"/>
                      <w:sz w:val="20"/>
                      <w:szCs w:val="20"/>
                    </w:rPr>
                    <w:t xml:space="preserve"> </w:t>
                  </w:r>
                </w:p>
                <w:p w:rsidR="001B6327" w:rsidRDefault="001B6327" w:rsidP="00A06B45">
                  <w:pPr>
                    <w:shd w:val="clear" w:color="auto" w:fill="DBE5F1"/>
                    <w:jc w:val="both"/>
                    <w:rPr>
                      <w:rFonts w:ascii="Arial" w:hAnsi="Arial" w:cs="Arial"/>
                      <w:color w:val="000000"/>
                    </w:rPr>
                  </w:pPr>
                </w:p>
                <w:p w:rsidR="001B6327" w:rsidRPr="008C344C" w:rsidRDefault="001B6327" w:rsidP="00A06B45">
                  <w:pPr>
                    <w:shd w:val="clear" w:color="auto" w:fill="DBE5F1"/>
                    <w:rPr>
                      <w:szCs w:val="20"/>
                    </w:rPr>
                  </w:pPr>
                </w:p>
              </w:txbxContent>
            </v:textbox>
            <w10:wrap type="tight"/>
          </v:shape>
        </w:pict>
      </w:r>
    </w:p>
    <w:p w:rsidR="00A06B45" w:rsidRPr="00B941C5" w:rsidRDefault="00A06B45" w:rsidP="00A06B45">
      <w:pPr>
        <w:pStyle w:val="Sinespaciado"/>
        <w:rPr>
          <w:rFonts w:ascii="Arial" w:hAnsi="Arial" w:cs="Arial"/>
        </w:rPr>
      </w:pPr>
      <w:r w:rsidRPr="00B941C5">
        <w:rPr>
          <w:rStyle w:val="field-content"/>
          <w:rFonts w:ascii="Arial" w:hAnsi="Arial" w:cs="Arial"/>
        </w:rPr>
        <w:t>Se inició el sometimiento de los pueblos indígenas a la servidumbre, bajo la institución de la Encomienda</w:t>
      </w:r>
      <w:r w:rsidRPr="00B941C5">
        <w:rPr>
          <w:rStyle w:val="Refdenotaalpie"/>
          <w:rFonts w:ascii="Arial" w:hAnsi="Arial" w:cs="Arial"/>
        </w:rPr>
        <w:footnoteReference w:id="4"/>
      </w:r>
      <w:r w:rsidRPr="00B941C5">
        <w:rPr>
          <w:rStyle w:val="field-content"/>
          <w:rFonts w:ascii="Arial" w:hAnsi="Arial" w:cs="Arial"/>
        </w:rPr>
        <w:t xml:space="preserve">, lo que origina el desplazamiento y reubicación del Pueblo </w:t>
      </w:r>
      <w:proofErr w:type="spellStart"/>
      <w:r w:rsidRPr="00B941C5">
        <w:rPr>
          <w:rStyle w:val="field-content"/>
          <w:rFonts w:ascii="Arial" w:hAnsi="Arial" w:cs="Arial"/>
        </w:rPr>
        <w:t>Kokonuko</w:t>
      </w:r>
      <w:proofErr w:type="spellEnd"/>
      <w:r w:rsidRPr="00B941C5">
        <w:rPr>
          <w:rStyle w:val="field-content"/>
          <w:rFonts w:ascii="Arial" w:hAnsi="Arial" w:cs="Arial"/>
        </w:rPr>
        <w:t xml:space="preserve"> en zonas montañosas Y la</w:t>
      </w:r>
      <w:r w:rsidRPr="00B941C5">
        <w:rPr>
          <w:rFonts w:ascii="Arial" w:hAnsi="Arial" w:cs="Arial"/>
        </w:rPr>
        <w:t xml:space="preserve"> usurpación “legal” de las tierras ancestrales, redistribución y marginamiento geográfico de población y comunidades conforme a los intereses económicos de los encomenderos.</w:t>
      </w:r>
    </w:p>
    <w:p w:rsidR="00A06B45" w:rsidRPr="00B941C5" w:rsidRDefault="00A06B45" w:rsidP="00A06B45">
      <w:pPr>
        <w:jc w:val="both"/>
        <w:rPr>
          <w:rFonts w:ascii="Arial" w:hAnsi="Arial" w:cs="Arial"/>
        </w:rPr>
      </w:pPr>
    </w:p>
    <w:p w:rsidR="00B941C5" w:rsidRDefault="00A06B45" w:rsidP="00A06B45">
      <w:pPr>
        <w:tabs>
          <w:tab w:val="left" w:pos="-720"/>
        </w:tabs>
        <w:suppressAutoHyphens/>
        <w:jc w:val="both"/>
        <w:rPr>
          <w:rFonts w:ascii="Arial" w:hAnsi="Arial" w:cs="Arial"/>
          <w:spacing w:val="-3"/>
        </w:rPr>
      </w:pPr>
      <w:r w:rsidRPr="00B941C5">
        <w:rPr>
          <w:rFonts w:ascii="Arial" w:hAnsi="Arial" w:cs="Arial"/>
          <w:lang w:val="es-ES_tradnl"/>
        </w:rPr>
        <w:t xml:space="preserve">En el siglo XVII, el territorio ancestral del Pueblo </w:t>
      </w:r>
      <w:proofErr w:type="spellStart"/>
      <w:r w:rsidRPr="00B941C5">
        <w:rPr>
          <w:rFonts w:ascii="Arial" w:hAnsi="Arial" w:cs="Arial"/>
          <w:lang w:val="es-ES_tradnl"/>
        </w:rPr>
        <w:t>Kokonuko</w:t>
      </w:r>
      <w:proofErr w:type="spellEnd"/>
      <w:r w:rsidRPr="00B941C5">
        <w:rPr>
          <w:rFonts w:ascii="Arial" w:hAnsi="Arial" w:cs="Arial"/>
          <w:lang w:val="es-ES_tradnl"/>
        </w:rPr>
        <w:t xml:space="preserve">, cuyas tierras habían </w:t>
      </w:r>
      <w:r w:rsidRPr="00B941C5">
        <w:rPr>
          <w:rFonts w:ascii="Arial" w:hAnsi="Arial" w:cs="Arial"/>
        </w:rPr>
        <w:t xml:space="preserve">sido de la encomienda del Capitán Pedro de Velasco, terminaron en manos de Dionisia Pérez Manrique y Camberos, Marquesa de San Miguel de la Vega, quien en 1744 entrega la Hacienda de Coconuco al Colegio de la Compañía de Jesús de Popayán y un área de sus tierras a los indígenas de </w:t>
      </w:r>
      <w:proofErr w:type="spellStart"/>
      <w:r w:rsidRPr="00B941C5">
        <w:rPr>
          <w:rFonts w:ascii="Arial" w:hAnsi="Arial" w:cs="Arial"/>
        </w:rPr>
        <w:t>Poblazón</w:t>
      </w:r>
      <w:proofErr w:type="spellEnd"/>
      <w:r w:rsidRPr="00B941C5">
        <w:rPr>
          <w:rFonts w:ascii="Arial" w:hAnsi="Arial" w:cs="Arial"/>
        </w:rPr>
        <w:t xml:space="preserve"> y Coconuco. De esta manera las </w:t>
      </w:r>
      <w:r w:rsidRPr="00B941C5">
        <w:rPr>
          <w:rFonts w:ascii="Arial" w:hAnsi="Arial" w:cs="Arial"/>
          <w:lang w:val="es-ES_tradnl"/>
        </w:rPr>
        <w:t xml:space="preserve">encomiendas se trasformaron paulatinamente en resguardos indígenas, de los cuales los más antiguos son </w:t>
      </w:r>
      <w:proofErr w:type="spellStart"/>
      <w:r w:rsidRPr="00B941C5">
        <w:rPr>
          <w:rFonts w:ascii="Arial" w:hAnsi="Arial" w:cs="Arial"/>
          <w:lang w:val="es-ES_tradnl"/>
        </w:rPr>
        <w:t>Poblazón</w:t>
      </w:r>
      <w:proofErr w:type="spellEnd"/>
      <w:r w:rsidRPr="00B941C5">
        <w:rPr>
          <w:rFonts w:ascii="Arial" w:hAnsi="Arial" w:cs="Arial"/>
          <w:lang w:val="es-ES_tradnl"/>
        </w:rPr>
        <w:t xml:space="preserve">, Coconuco, Puracé, </w:t>
      </w:r>
      <w:proofErr w:type="spellStart"/>
      <w:r w:rsidRPr="00B941C5">
        <w:rPr>
          <w:rFonts w:ascii="Arial" w:hAnsi="Arial" w:cs="Arial"/>
          <w:lang w:val="es-ES_tradnl"/>
        </w:rPr>
        <w:t>Piagua</w:t>
      </w:r>
      <w:proofErr w:type="spellEnd"/>
      <w:r w:rsidRPr="00B941C5">
        <w:rPr>
          <w:rFonts w:ascii="Arial" w:hAnsi="Arial" w:cs="Arial"/>
          <w:lang w:val="es-ES_tradnl"/>
        </w:rPr>
        <w:t xml:space="preserve">, Alto del Rey, tierras en las cuales se asentaron los </w:t>
      </w:r>
      <w:proofErr w:type="spellStart"/>
      <w:r w:rsidRPr="00B941C5">
        <w:rPr>
          <w:rFonts w:ascii="Arial" w:hAnsi="Arial" w:cs="Arial"/>
          <w:lang w:val="es-ES_tradnl"/>
        </w:rPr>
        <w:t>kokonukos</w:t>
      </w:r>
      <w:proofErr w:type="spellEnd"/>
      <w:r w:rsidRPr="00B941C5">
        <w:rPr>
          <w:rFonts w:ascii="Arial" w:hAnsi="Arial" w:cs="Arial"/>
          <w:lang w:val="es-ES_tradnl"/>
        </w:rPr>
        <w:t xml:space="preserve"> a cargo de los encomenderos.</w:t>
      </w:r>
      <w:r w:rsidRPr="00B941C5">
        <w:rPr>
          <w:rFonts w:ascii="Arial" w:hAnsi="Arial" w:cs="Arial"/>
        </w:rPr>
        <w:t xml:space="preserve"> La colonia  significó, no solo la desarticulación social y cultural de los pueblos indígenas, sino en la práctica un genocidio, los </w:t>
      </w:r>
      <w:proofErr w:type="spellStart"/>
      <w:r w:rsidRPr="00B941C5">
        <w:rPr>
          <w:rFonts w:ascii="Arial" w:hAnsi="Arial" w:cs="Arial"/>
        </w:rPr>
        <w:t>kokonukos</w:t>
      </w:r>
      <w:proofErr w:type="spellEnd"/>
      <w:r w:rsidRPr="00B941C5">
        <w:rPr>
          <w:rFonts w:ascii="Arial" w:hAnsi="Arial" w:cs="Arial"/>
        </w:rPr>
        <w:t xml:space="preserve"> lograron mantener mucha de sus instituciones culturales incluso Hasta l</w:t>
      </w:r>
      <w:r w:rsidR="00940587" w:rsidRPr="00B941C5">
        <w:rPr>
          <w:rFonts w:ascii="Arial" w:hAnsi="Arial" w:cs="Arial"/>
        </w:rPr>
        <w:t>o</w:t>
      </w:r>
      <w:r w:rsidRPr="00B941C5">
        <w:rPr>
          <w:rFonts w:ascii="Arial" w:hAnsi="Arial" w:cs="Arial"/>
        </w:rPr>
        <w:t>s fines del siglo XIX.</w:t>
      </w:r>
      <w:r w:rsidR="00940587" w:rsidRPr="00B941C5">
        <w:rPr>
          <w:rFonts w:ascii="Arial" w:hAnsi="Arial" w:cs="Arial"/>
        </w:rPr>
        <w:t xml:space="preserve"> </w:t>
      </w:r>
      <w:r w:rsidRPr="00B941C5">
        <w:rPr>
          <w:rFonts w:ascii="Arial" w:hAnsi="Arial" w:cs="Arial"/>
          <w:spacing w:val="-3"/>
        </w:rPr>
        <w:t xml:space="preserve">La desaparición del </w:t>
      </w:r>
      <w:r w:rsidRPr="00B941C5">
        <w:rPr>
          <w:rFonts w:ascii="Arial" w:hAnsi="Arial" w:cs="Arial"/>
          <w:spacing w:val="-3"/>
        </w:rPr>
        <w:lastRenderedPageBreak/>
        <w:t>indígena era la consecuencia de la sobreexplotación de su mano de obra ejercida por los conquistadores, los colonos y los encomenderos, por lo cual la Corona tuvo que tomar este tipo de medidas para preservar esta población esencialmente contribuyente y trabajadora.</w:t>
      </w: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rPr>
        <w:t xml:space="preserve">Al interior de los resguardos se mantuvieron formas de producción, usos y </w:t>
      </w:r>
      <w:r w:rsidR="00056DD2" w:rsidRPr="00B941C5">
        <w:rPr>
          <w:rFonts w:ascii="Arial" w:hAnsi="Arial" w:cs="Arial"/>
        </w:rPr>
        <w:t xml:space="preserve"> </w:t>
      </w:r>
      <w:r w:rsidRPr="00B941C5">
        <w:rPr>
          <w:rFonts w:ascii="Arial" w:hAnsi="Arial" w:cs="Arial"/>
        </w:rPr>
        <w:t>costumbres tradicionales, incorporándose otras a partir de las nuevas formas de vida, por lo que muchos de sus descendientes se encuentran integrados al campesinado como producto de la política iniciada desde la colonia. (Vivas 122). Sin embargo, a medida que  se posicionaban las encomiendas a la constitución de los resguardos,  la legislación de 1561, generó y reconoció la coexistencia de tres formas de propiedad: la propiedad indígena, la propiedad real y la propiedad privada defendida por los terratenientes, que concentró buena parte de la población indígena, esclava o mestiza en condición de servidumbre arrendataria, posteriormente terrajeros y aparceros, como mano de obra forzada</w:t>
      </w:r>
      <w:r w:rsidRPr="00B941C5">
        <w:rPr>
          <w:rStyle w:val="Refdenotaalpie"/>
          <w:rFonts w:ascii="Arial" w:hAnsi="Arial" w:cs="Arial"/>
        </w:rPr>
        <w:footnoteReference w:id="5"/>
      </w:r>
      <w:r w:rsidRPr="00B941C5">
        <w:rPr>
          <w:rFonts w:ascii="Arial" w:hAnsi="Arial" w:cs="Arial"/>
        </w:rPr>
        <w:t>, gratuita y hereditaria, obligada a pagar tributo en especie con destino a las minas de los terratenientes</w:t>
      </w:r>
      <w:r w:rsidRPr="00B941C5">
        <w:rPr>
          <w:rFonts w:ascii="Arial" w:hAnsi="Arial" w:cs="Arial"/>
          <w:spacing w:val="-3"/>
        </w:rPr>
        <w:t xml:space="preserve"> . La Iglesia jugó un papel preponderante en el sometimiento y explotación de los indígenas  de ahí su enorme acumulación de riquezas durante ésta época.  Los Jesuitas evangelizaban la población indígena y logra que el indio se sintiera avergonzado en su cultura, rechazando sus creencias y tradiciones.</w:t>
      </w:r>
      <w:r w:rsidR="009710D4" w:rsidRPr="00B941C5">
        <w:rPr>
          <w:rFonts w:ascii="Arial" w:hAnsi="Arial" w:cs="Arial"/>
          <w:spacing w:val="-3"/>
        </w:rPr>
        <w:t xml:space="preserve"> </w:t>
      </w:r>
      <w:r w:rsidRPr="00B941C5">
        <w:rPr>
          <w:rFonts w:ascii="Arial" w:hAnsi="Arial" w:cs="Arial"/>
        </w:rPr>
        <w:t xml:space="preserve">Con la implementación de la política liberal de abolición de resguardos para liberar tierra y mano de obra, los territorios indígenas volvieron a ser usurpados y fragmentados. Para la época, muchos terratenientes se apropiaron de las tierras ancestrales y las convirtieron en haciendas de terrajaría y a los indígenas en terrajeros. </w:t>
      </w:r>
    </w:p>
    <w:p w:rsidR="00A06B45" w:rsidRPr="00B941C5" w:rsidRDefault="00A06B45" w:rsidP="00A06B45">
      <w:pPr>
        <w:pStyle w:val="Sinespaciado"/>
        <w:rPr>
          <w:rFonts w:ascii="Arial" w:hAnsi="Arial" w:cs="Arial"/>
        </w:rPr>
      </w:pPr>
    </w:p>
    <w:p w:rsidR="00A06B45" w:rsidRPr="00B941C5" w:rsidRDefault="00A06B45" w:rsidP="00A06B45">
      <w:pPr>
        <w:pStyle w:val="Sinespaciado"/>
        <w:rPr>
          <w:rFonts w:ascii="Arial" w:hAnsi="Arial" w:cs="Arial"/>
        </w:rPr>
      </w:pPr>
      <w:r w:rsidRPr="00B941C5">
        <w:rPr>
          <w:rFonts w:ascii="Arial" w:hAnsi="Arial" w:cs="Arial"/>
        </w:rPr>
        <w:t>Los que habitaban  cerca a la ciudad de Popayán fueron desplazados y convertidos en peones de servidumbre, reclutados para los ejércitos de las guerras civiles y en el caso de las mujeres, sometidas a la servidumbre  doméstica tanto en la ciudad como en las haciendas. Sin embargo, las comunidades comienzan a organizarse por afinidades y buscan la protección en los resguardos existentes desde el siglo XVIII, en muchos de ellos se dan procesos de auto-reconocimiento como indígenas, reforzamientos de su identidad, niveles de organización y apropiación territorial, procesos estos que se consolidan Hasta finales del siglo XX con el surgimiento de la organización indígena regional y la recuperación de la tierra de los resguardos</w:t>
      </w:r>
      <w:r w:rsidRPr="00B941C5">
        <w:rPr>
          <w:rStyle w:val="Refdenotaalpie"/>
          <w:rFonts w:ascii="Arial" w:hAnsi="Arial" w:cs="Arial"/>
        </w:rPr>
        <w:footnoteReference w:id="6"/>
      </w:r>
      <w:r w:rsidRPr="00B941C5">
        <w:rPr>
          <w:rFonts w:ascii="Arial" w:hAnsi="Arial" w:cs="Arial"/>
        </w:rPr>
        <w:t xml:space="preserve">. </w:t>
      </w:r>
    </w:p>
    <w:p w:rsidR="00A06B45" w:rsidRPr="00B941C5" w:rsidRDefault="00A06B45" w:rsidP="00A06B45">
      <w:pPr>
        <w:pStyle w:val="Ttulo2"/>
        <w:rPr>
          <w:rFonts w:cs="Arial"/>
          <w:szCs w:val="24"/>
        </w:rPr>
      </w:pPr>
      <w:bookmarkStart w:id="25" w:name="_Toc311759471"/>
    </w:p>
    <w:p w:rsidR="00A06B45" w:rsidRPr="00B941C5" w:rsidRDefault="00A06B45" w:rsidP="00A06B45">
      <w:pPr>
        <w:pStyle w:val="Ttulo2"/>
        <w:rPr>
          <w:rFonts w:cs="Arial"/>
          <w:szCs w:val="24"/>
        </w:rPr>
      </w:pPr>
      <w:bookmarkStart w:id="26" w:name="_Toc325481356"/>
      <w:bookmarkStart w:id="27" w:name="_Toc325617860"/>
      <w:bookmarkStart w:id="28" w:name="_Toc325657673"/>
      <w:bookmarkStart w:id="29" w:name="_Toc325667811"/>
      <w:r w:rsidRPr="00B941C5">
        <w:rPr>
          <w:rFonts w:cs="Arial"/>
          <w:szCs w:val="24"/>
        </w:rPr>
        <w:t xml:space="preserve">6.4 Mitología del pueblo </w:t>
      </w:r>
      <w:proofErr w:type="spellStart"/>
      <w:r w:rsidRPr="00B941C5">
        <w:rPr>
          <w:rFonts w:cs="Arial"/>
          <w:szCs w:val="24"/>
        </w:rPr>
        <w:t>kokonuco</w:t>
      </w:r>
      <w:bookmarkEnd w:id="25"/>
      <w:bookmarkEnd w:id="26"/>
      <w:proofErr w:type="spellEnd"/>
      <w:r w:rsidRPr="00B941C5">
        <w:rPr>
          <w:rFonts w:cs="Arial"/>
          <w:szCs w:val="24"/>
        </w:rPr>
        <w:t>.</w:t>
      </w:r>
      <w:bookmarkEnd w:id="27"/>
      <w:bookmarkEnd w:id="28"/>
      <w:bookmarkEnd w:id="29"/>
    </w:p>
    <w:p w:rsidR="00A06B45" w:rsidRPr="00B941C5" w:rsidRDefault="00A06B45" w:rsidP="00A06B45">
      <w:pPr>
        <w:pStyle w:val="Cita"/>
        <w:ind w:left="0"/>
        <w:jc w:val="both"/>
        <w:rPr>
          <w:rFonts w:ascii="Arial" w:hAnsi="Arial" w:cs="Arial"/>
          <w:i w:val="0"/>
          <w:color w:val="auto"/>
          <w:sz w:val="24"/>
          <w:szCs w:val="24"/>
          <w:lang w:eastAsia="es-ES"/>
        </w:rPr>
      </w:pPr>
      <w:bookmarkStart w:id="30" w:name="_Toc283806007"/>
      <w:bookmarkStart w:id="31" w:name="_Toc283631632"/>
      <w:bookmarkStart w:id="32" w:name="_Toc283805997"/>
      <w:bookmarkStart w:id="33" w:name="_Toc283631622"/>
      <w:r w:rsidRPr="00B941C5">
        <w:rPr>
          <w:rFonts w:ascii="Arial" w:hAnsi="Arial" w:cs="Arial"/>
          <w:i w:val="0"/>
          <w:color w:val="auto"/>
          <w:sz w:val="24"/>
          <w:szCs w:val="24"/>
          <w:lang w:eastAsia="es-ES"/>
        </w:rPr>
        <w:t xml:space="preserve">Para el Pueblo </w:t>
      </w:r>
      <w:proofErr w:type="spellStart"/>
      <w:r w:rsidRPr="00B941C5">
        <w:rPr>
          <w:rFonts w:ascii="Arial" w:hAnsi="Arial" w:cs="Arial"/>
          <w:i w:val="0"/>
          <w:color w:val="auto"/>
          <w:sz w:val="24"/>
          <w:szCs w:val="24"/>
          <w:lang w:eastAsia="es-ES"/>
        </w:rPr>
        <w:t>Kokonuko</w:t>
      </w:r>
      <w:proofErr w:type="spellEnd"/>
      <w:r w:rsidRPr="00B941C5">
        <w:rPr>
          <w:rFonts w:ascii="Arial" w:hAnsi="Arial" w:cs="Arial"/>
          <w:i w:val="0"/>
          <w:color w:val="auto"/>
          <w:sz w:val="24"/>
          <w:szCs w:val="24"/>
          <w:lang w:eastAsia="es-ES"/>
        </w:rPr>
        <w:t xml:space="preserve"> el Volcán de Puracé y el Páramo tiene una importancia primordial en la constitución del territorio ancestral, de manera que resultan determinantes en la vida cotidiana de la población y los procesos de ordenamiento </w:t>
      </w:r>
      <w:r w:rsidRPr="00B941C5">
        <w:rPr>
          <w:rFonts w:ascii="Arial" w:hAnsi="Arial" w:cs="Arial"/>
          <w:i w:val="0"/>
          <w:color w:val="auto"/>
          <w:sz w:val="24"/>
          <w:szCs w:val="24"/>
          <w:lang w:eastAsia="es-ES"/>
        </w:rPr>
        <w:lastRenderedPageBreak/>
        <w:t xml:space="preserve">territorial (Cerón,  1992). “De esta manera, el pueblo </w:t>
      </w:r>
      <w:proofErr w:type="spellStart"/>
      <w:r w:rsidRPr="00B941C5">
        <w:rPr>
          <w:rFonts w:ascii="Arial" w:hAnsi="Arial" w:cs="Arial"/>
          <w:i w:val="0"/>
          <w:color w:val="auto"/>
          <w:sz w:val="24"/>
          <w:szCs w:val="24"/>
          <w:lang w:eastAsia="es-ES"/>
        </w:rPr>
        <w:t>K</w:t>
      </w:r>
      <w:r w:rsidR="00056DD2" w:rsidRPr="00B941C5">
        <w:rPr>
          <w:rFonts w:ascii="Arial" w:hAnsi="Arial" w:cs="Arial"/>
          <w:i w:val="0"/>
          <w:color w:val="auto"/>
          <w:sz w:val="24"/>
          <w:szCs w:val="24"/>
          <w:lang w:eastAsia="es-ES"/>
        </w:rPr>
        <w:t>okonuko</w:t>
      </w:r>
      <w:proofErr w:type="spellEnd"/>
      <w:r w:rsidR="00056DD2" w:rsidRPr="00B941C5">
        <w:rPr>
          <w:rFonts w:ascii="Arial" w:hAnsi="Arial" w:cs="Arial"/>
          <w:i w:val="0"/>
          <w:color w:val="auto"/>
          <w:sz w:val="24"/>
          <w:szCs w:val="24"/>
          <w:lang w:eastAsia="es-ES"/>
        </w:rPr>
        <w:t xml:space="preserve"> tiene en el Volcán y el </w:t>
      </w:r>
      <w:r w:rsidRPr="00B941C5">
        <w:rPr>
          <w:rFonts w:ascii="Arial" w:hAnsi="Arial" w:cs="Arial"/>
          <w:i w:val="0"/>
          <w:color w:val="auto"/>
          <w:sz w:val="24"/>
          <w:szCs w:val="24"/>
          <w:lang w:eastAsia="es-ES"/>
        </w:rPr>
        <w:t>Páramo la explicación cosmogónica de su origen, elemento de la cultura inmaterial.</w:t>
      </w:r>
    </w:p>
    <w:p w:rsidR="00A06B45" w:rsidRPr="00B941C5" w:rsidRDefault="00A06B45" w:rsidP="00A06B45">
      <w:pPr>
        <w:jc w:val="both"/>
        <w:rPr>
          <w:rFonts w:ascii="Arial" w:hAnsi="Arial" w:cs="Arial"/>
          <w:i/>
        </w:rPr>
      </w:pPr>
      <w:r w:rsidRPr="00B941C5">
        <w:rPr>
          <w:rFonts w:ascii="Arial" w:hAnsi="Arial" w:cs="Arial"/>
        </w:rPr>
        <w:t xml:space="preserve">“Según la mitología nacieron los fundadores de los clanes de los </w:t>
      </w:r>
      <w:proofErr w:type="spellStart"/>
      <w:r w:rsidRPr="00B941C5">
        <w:rPr>
          <w:rFonts w:ascii="Arial" w:hAnsi="Arial" w:cs="Arial"/>
        </w:rPr>
        <w:t>Kokonukos</w:t>
      </w:r>
      <w:proofErr w:type="spellEnd"/>
      <w:r w:rsidRPr="00B941C5">
        <w:rPr>
          <w:rFonts w:ascii="Arial" w:hAnsi="Arial" w:cs="Arial"/>
        </w:rPr>
        <w:t xml:space="preserve"> de </w:t>
      </w:r>
      <w:proofErr w:type="spellStart"/>
      <w:r w:rsidRPr="00B941C5">
        <w:rPr>
          <w:rFonts w:ascii="Arial" w:hAnsi="Arial" w:cs="Arial"/>
        </w:rPr>
        <w:t>avalancHa</w:t>
      </w:r>
      <w:proofErr w:type="spellEnd"/>
      <w:r w:rsidRPr="00B941C5">
        <w:rPr>
          <w:rFonts w:ascii="Arial" w:hAnsi="Arial" w:cs="Arial"/>
        </w:rPr>
        <w:t xml:space="preserve"> de agua-lodo que ocurrió en las faldas de los volcanes. En este mito los </w:t>
      </w:r>
      <w:proofErr w:type="spellStart"/>
      <w:r w:rsidRPr="00B941C5">
        <w:rPr>
          <w:rFonts w:ascii="Arial" w:hAnsi="Arial" w:cs="Arial"/>
        </w:rPr>
        <w:t>Kokonukos</w:t>
      </w:r>
      <w:proofErr w:type="spellEnd"/>
      <w:r w:rsidRPr="00B941C5">
        <w:rPr>
          <w:rFonts w:ascii="Arial" w:hAnsi="Arial" w:cs="Arial"/>
        </w:rPr>
        <w:t xml:space="preserve"> son verdaderos hijos de su tierra, son gente de tierra fría, en alturas mayores a los 2.000 msnm y practican la ganadería extensiva. Los bosques albergan venados, dantas y osos, la Sierra de los Coco-nucos es la montaña conectada con el inframundo de los espíritus. A lo largo de los años el termino Coco-</w:t>
      </w:r>
      <w:proofErr w:type="spellStart"/>
      <w:r w:rsidRPr="00B941C5">
        <w:rPr>
          <w:rFonts w:ascii="Arial" w:hAnsi="Arial" w:cs="Arial"/>
        </w:rPr>
        <w:t>urco</w:t>
      </w:r>
      <w:proofErr w:type="spellEnd"/>
      <w:r w:rsidRPr="00B941C5">
        <w:rPr>
          <w:rFonts w:ascii="Arial" w:hAnsi="Arial" w:cs="Arial"/>
        </w:rPr>
        <w:t xml:space="preserve"> a </w:t>
      </w:r>
      <w:proofErr w:type="spellStart"/>
      <w:r w:rsidRPr="00B941C5">
        <w:rPr>
          <w:rFonts w:ascii="Arial" w:hAnsi="Arial" w:cs="Arial"/>
        </w:rPr>
        <w:t>Kokonuko</w:t>
      </w:r>
      <w:proofErr w:type="spellEnd"/>
      <w:r w:rsidRPr="00B941C5">
        <w:rPr>
          <w:rFonts w:ascii="Arial" w:hAnsi="Arial" w:cs="Arial"/>
        </w:rPr>
        <w:t xml:space="preserve"> no solo es un nombre para las montañas sino también para un municipio, un pueblo y la etnia Indígena que vive en las faldas del macizo volcánico”</w:t>
      </w:r>
      <w:r w:rsidRPr="00B941C5">
        <w:rPr>
          <w:rStyle w:val="Refdenotaalpie"/>
          <w:rFonts w:ascii="Arial" w:hAnsi="Arial" w:cs="Arial"/>
        </w:rPr>
        <w:footnoteReference w:id="7"/>
      </w:r>
      <w:r w:rsidRPr="00B941C5">
        <w:rPr>
          <w:rFonts w:ascii="Arial" w:hAnsi="Arial" w:cs="Arial"/>
        </w:rPr>
        <w:t xml:space="preserve">. </w:t>
      </w:r>
      <w:bookmarkEnd w:id="30"/>
      <w:bookmarkEnd w:id="31"/>
      <w:r w:rsidRPr="00B941C5">
        <w:rPr>
          <w:rFonts w:ascii="Arial" w:hAnsi="Arial" w:cs="Arial"/>
        </w:rPr>
        <w:t>Aún, la población guarda en su esencia los referentes cosmogónicos ancestrales  amerindios, vivos en la memoria de los mayores, así como en los médicos tradicionales</w:t>
      </w:r>
      <w:r w:rsidRPr="00B941C5">
        <w:rPr>
          <w:rStyle w:val="Refdenotaalpie"/>
          <w:rFonts w:ascii="Arial" w:hAnsi="Arial" w:cs="Arial"/>
        </w:rPr>
        <w:footnoteReference w:id="8"/>
      </w:r>
      <w:r w:rsidRPr="00B941C5">
        <w:rPr>
          <w:rFonts w:ascii="Arial" w:hAnsi="Arial" w:cs="Arial"/>
        </w:rPr>
        <w:t xml:space="preserve">. </w:t>
      </w:r>
    </w:p>
    <w:p w:rsidR="00A06B45" w:rsidRPr="00B941C5" w:rsidRDefault="00A06B45" w:rsidP="00A06B45">
      <w:pPr>
        <w:pStyle w:val="Sinespaciado"/>
        <w:rPr>
          <w:rFonts w:ascii="Arial" w:hAnsi="Arial" w:cs="Arial"/>
        </w:rPr>
      </w:pPr>
    </w:p>
    <w:p w:rsidR="00A06B45" w:rsidRPr="00B941C5" w:rsidRDefault="00A06B45" w:rsidP="00A06B45">
      <w:pPr>
        <w:pStyle w:val="Sinespaciado"/>
        <w:rPr>
          <w:rFonts w:ascii="Arial" w:hAnsi="Arial" w:cs="Arial"/>
        </w:rPr>
      </w:pPr>
      <w:r w:rsidRPr="00B941C5">
        <w:rPr>
          <w:rFonts w:ascii="Arial" w:hAnsi="Arial" w:cs="Arial"/>
        </w:rPr>
        <w:t xml:space="preserve">En la cosmología de los </w:t>
      </w:r>
      <w:proofErr w:type="spellStart"/>
      <w:r w:rsidRPr="00B941C5">
        <w:rPr>
          <w:rFonts w:ascii="Arial" w:hAnsi="Arial" w:cs="Arial"/>
        </w:rPr>
        <w:t>Kokonuko</w:t>
      </w:r>
      <w:proofErr w:type="spellEnd"/>
      <w:r w:rsidRPr="00B941C5">
        <w:rPr>
          <w:rFonts w:ascii="Arial" w:hAnsi="Arial" w:cs="Arial"/>
        </w:rPr>
        <w:t xml:space="preserve"> actualmente es evidente la relación directa entre la luna, el sol y fenómenos meteorológicos con el desarrollo de las labores agrícolas, y en el desarrollo de las plantas</w:t>
      </w:r>
      <w:r w:rsidRPr="00B941C5">
        <w:rPr>
          <w:rStyle w:val="Refdenotaalpie"/>
          <w:rFonts w:ascii="Arial" w:hAnsi="Arial" w:cs="Arial"/>
        </w:rPr>
        <w:footnoteReference w:id="9"/>
      </w:r>
      <w:r w:rsidRPr="00B941C5">
        <w:rPr>
          <w:rFonts w:ascii="Arial" w:hAnsi="Arial" w:cs="Arial"/>
        </w:rPr>
        <w:t xml:space="preserve">…“la tierra da a la planta sus aspectos materiales, la luna le da la esencia o carácter de la planta y el sol la fuerza, el calor. De allí, que clasifiquen las plantas en </w:t>
      </w:r>
      <w:r w:rsidRPr="00B941C5">
        <w:rPr>
          <w:rFonts w:ascii="Arial" w:hAnsi="Arial" w:cs="Arial"/>
          <w:i/>
          <w:iCs/>
        </w:rPr>
        <w:t xml:space="preserve">calientes </w:t>
      </w:r>
      <w:r w:rsidRPr="00B941C5">
        <w:rPr>
          <w:rFonts w:ascii="Arial" w:hAnsi="Arial" w:cs="Arial"/>
        </w:rPr>
        <w:t xml:space="preserve">y </w:t>
      </w:r>
      <w:r w:rsidRPr="00B941C5">
        <w:rPr>
          <w:rFonts w:ascii="Arial" w:hAnsi="Arial" w:cs="Arial"/>
          <w:i/>
          <w:iCs/>
        </w:rPr>
        <w:t xml:space="preserve">frías </w:t>
      </w:r>
      <w:r w:rsidRPr="00B941C5">
        <w:rPr>
          <w:rFonts w:ascii="Arial" w:hAnsi="Arial" w:cs="Arial"/>
          <w:bCs/>
          <w:iCs/>
        </w:rPr>
        <w:t xml:space="preserve">según su función para mantener el equilibrio en el cuerpo humano, en la comunidad y en el territorio. </w:t>
      </w:r>
      <w:r w:rsidRPr="00B941C5">
        <w:rPr>
          <w:rFonts w:ascii="Arial" w:hAnsi="Arial" w:cs="Arial"/>
        </w:rPr>
        <w:t xml:space="preserve">Entre los  espíritus relacionados por </w:t>
      </w:r>
      <w:proofErr w:type="spellStart"/>
      <w:r w:rsidRPr="00B941C5">
        <w:rPr>
          <w:rFonts w:ascii="Arial" w:hAnsi="Arial" w:cs="Arial"/>
        </w:rPr>
        <w:t>Faust</w:t>
      </w:r>
      <w:proofErr w:type="spellEnd"/>
      <w:r w:rsidRPr="00B941C5">
        <w:rPr>
          <w:rStyle w:val="Refdenotaalpie"/>
          <w:rFonts w:ascii="Arial" w:hAnsi="Arial" w:cs="Arial"/>
        </w:rPr>
        <w:footnoteReference w:id="10"/>
      </w:r>
      <w:r w:rsidRPr="00B941C5">
        <w:rPr>
          <w:rFonts w:ascii="Arial" w:hAnsi="Arial" w:cs="Arial"/>
        </w:rPr>
        <w:t xml:space="preserve"> que ejercen especial influencia en el desarrollo de la comunidad </w:t>
      </w:r>
      <w:proofErr w:type="spellStart"/>
      <w:r w:rsidRPr="00B941C5">
        <w:rPr>
          <w:rFonts w:ascii="Arial" w:hAnsi="Arial" w:cs="Arial"/>
        </w:rPr>
        <w:t>Kokonuko</w:t>
      </w:r>
      <w:proofErr w:type="spellEnd"/>
      <w:r w:rsidRPr="00B941C5">
        <w:rPr>
          <w:rFonts w:ascii="Arial" w:hAnsi="Arial" w:cs="Arial"/>
        </w:rPr>
        <w:t xml:space="preserve"> están, la madre Monte o soledad del monte, dueña de las plantas silvestres, madre agua, dueña de ríos y lagunas, el duende, ser antropomorfo de pequeña altura, con pies y manos torcidas, el arco (iris), dueño de los musgos y lamas del agua, de maligna en la salud de los humanos, la </w:t>
      </w:r>
      <w:r w:rsidR="00A62182" w:rsidRPr="00B941C5">
        <w:rPr>
          <w:rFonts w:ascii="Arial" w:hAnsi="Arial" w:cs="Arial"/>
        </w:rPr>
        <w:t>fantasma</w:t>
      </w:r>
      <w:r w:rsidRPr="00B941C5">
        <w:rPr>
          <w:rFonts w:ascii="Arial" w:hAnsi="Arial" w:cs="Arial"/>
        </w:rPr>
        <w:t xml:space="preserve"> negra</w:t>
      </w:r>
      <w:r w:rsidRPr="00B941C5">
        <w:rPr>
          <w:rFonts w:ascii="Arial" w:hAnsi="Arial" w:cs="Arial"/>
          <w:bCs/>
          <w:i/>
          <w:iCs/>
        </w:rPr>
        <w:t xml:space="preserve"> </w:t>
      </w:r>
      <w:r w:rsidRPr="00B941C5">
        <w:rPr>
          <w:rFonts w:ascii="Arial" w:hAnsi="Arial" w:cs="Arial"/>
          <w:bCs/>
          <w:iCs/>
        </w:rPr>
        <w:t>y blanca</w:t>
      </w:r>
      <w:r w:rsidRPr="00B941C5">
        <w:rPr>
          <w:rFonts w:ascii="Arial" w:hAnsi="Arial" w:cs="Arial"/>
        </w:rPr>
        <w:t>, espíritu que vive en  pequeños lagos del páramo alto o  sitios para la iniciación de los médicos tradicionales.</w:t>
      </w:r>
    </w:p>
    <w:p w:rsidR="00A06B45" w:rsidRPr="00B941C5" w:rsidRDefault="00A06B45" w:rsidP="00A06B45">
      <w:pPr>
        <w:pStyle w:val="Ttulo2"/>
        <w:spacing w:line="0" w:lineRule="atLeast"/>
        <w:rPr>
          <w:rFonts w:cs="Arial"/>
          <w:bCs w:val="0"/>
          <w:szCs w:val="24"/>
        </w:rPr>
      </w:pPr>
      <w:bookmarkStart w:id="34" w:name="_Toc311759472"/>
      <w:bookmarkStart w:id="35" w:name="_Toc325481357"/>
      <w:bookmarkEnd w:id="32"/>
      <w:bookmarkEnd w:id="33"/>
    </w:p>
    <w:p w:rsidR="00A06B45" w:rsidRPr="00B941C5" w:rsidRDefault="00A06B45" w:rsidP="00A06B45">
      <w:pPr>
        <w:pStyle w:val="Ttulo2"/>
        <w:rPr>
          <w:rFonts w:cs="Arial"/>
          <w:szCs w:val="24"/>
        </w:rPr>
      </w:pPr>
      <w:bookmarkStart w:id="36" w:name="_Toc325617861"/>
      <w:bookmarkStart w:id="37" w:name="_Toc325657674"/>
      <w:bookmarkStart w:id="38" w:name="_Toc325667812"/>
      <w:r w:rsidRPr="00B941C5">
        <w:rPr>
          <w:rFonts w:cs="Arial"/>
          <w:szCs w:val="24"/>
        </w:rPr>
        <w:t>6.5 Hibridación cultural</w:t>
      </w:r>
      <w:bookmarkEnd w:id="34"/>
      <w:r w:rsidRPr="00B941C5">
        <w:rPr>
          <w:rFonts w:cs="Arial"/>
          <w:szCs w:val="24"/>
        </w:rPr>
        <w:t>.</w:t>
      </w:r>
      <w:bookmarkEnd w:id="35"/>
      <w:bookmarkEnd w:id="36"/>
      <w:bookmarkEnd w:id="37"/>
      <w:bookmarkEnd w:id="38"/>
    </w:p>
    <w:p w:rsidR="00A06B45" w:rsidRPr="00B941C5" w:rsidRDefault="00ED4969" w:rsidP="00A06B45">
      <w:pPr>
        <w:pStyle w:val="Sinespaciado"/>
        <w:spacing w:line="0" w:lineRule="atLeast"/>
        <w:rPr>
          <w:rStyle w:val="FontStyle13"/>
          <w:sz w:val="24"/>
          <w:szCs w:val="24"/>
          <w:lang w:eastAsia="es-ES"/>
        </w:rPr>
      </w:pPr>
      <w:r w:rsidRPr="00ED4969">
        <w:rPr>
          <w:rFonts w:ascii="Arial" w:hAnsi="Arial" w:cs="Arial"/>
          <w:noProof/>
        </w:rPr>
        <w:pict>
          <v:shape id="_x0000_s1157" type="#_x0000_t202" style="position:absolute;left:0;text-align:left;margin-left:215.55pt;margin-top:28.2pt;width:244.4pt;height:99.05pt;z-index:-251644928" wrapcoords="-74 -66 -74 21534 21674 21534 21674 -66 -74 -66">
            <v:textbox style="mso-next-textbox:#_x0000_s1157">
              <w:txbxContent>
                <w:p w:rsidR="001B6327" w:rsidRPr="0077564F" w:rsidRDefault="001B6327" w:rsidP="00A06B45">
                  <w:pPr>
                    <w:ind w:right="-87"/>
                    <w:jc w:val="both"/>
                    <w:rPr>
                      <w:rFonts w:ascii="Arial" w:hAnsi="Arial" w:cs="Arial"/>
                      <w:sz w:val="18"/>
                      <w:szCs w:val="18"/>
                    </w:rPr>
                  </w:pPr>
                  <w:r w:rsidRPr="0077564F">
                    <w:rPr>
                      <w:rFonts w:ascii="Arial" w:hAnsi="Arial" w:cs="Arial"/>
                      <w:sz w:val="18"/>
                      <w:szCs w:val="18"/>
                    </w:rPr>
                    <w:t xml:space="preserve">Nos vinimos por falta de escuelas, falta de tierras, nuestros padres trabajaban como terrajeros. El pueblo </w:t>
                  </w:r>
                  <w:proofErr w:type="spellStart"/>
                  <w:r w:rsidRPr="0077564F">
                    <w:rPr>
                      <w:rFonts w:ascii="Arial" w:hAnsi="Arial" w:cs="Arial"/>
                      <w:sz w:val="18"/>
                      <w:szCs w:val="18"/>
                    </w:rPr>
                    <w:t>Kokonuko</w:t>
                  </w:r>
                  <w:proofErr w:type="spellEnd"/>
                  <w:r w:rsidRPr="0077564F">
                    <w:rPr>
                      <w:rFonts w:ascii="Arial" w:hAnsi="Arial" w:cs="Arial"/>
                      <w:sz w:val="18"/>
                      <w:szCs w:val="18"/>
                    </w:rPr>
                    <w:t xml:space="preserve"> fue colonizado por terratenientes y La Curia. Así fue como crearon las haciendas. Lo único que era propio  era el rancho, la tulpa y los cueros donde tenían los hijos. Habiendo tanta tierra tenían que vivir en hacinamiento. Les daban una loma lo más feo para que trabajaran y pagarle un día de trabajo y al salir la tierra tenían que darle lo mejor al patrón”. </w:t>
                  </w:r>
                </w:p>
                <w:p w:rsidR="001B6327" w:rsidRPr="00B65EF1" w:rsidRDefault="001B6327" w:rsidP="00A06B45"/>
              </w:txbxContent>
            </v:textbox>
            <w10:wrap type="tight"/>
          </v:shape>
        </w:pict>
      </w:r>
      <w:r w:rsidR="00A06B45" w:rsidRPr="00B941C5">
        <w:rPr>
          <w:rFonts w:ascii="Arial" w:hAnsi="Arial" w:cs="Arial"/>
          <w:lang w:eastAsia="es-ES"/>
        </w:rPr>
        <w:t xml:space="preserve">El principal indicador de los procesos de hibridación cultural que ha sufrido el Pueblo </w:t>
      </w:r>
      <w:proofErr w:type="spellStart"/>
      <w:r w:rsidR="00A06B45" w:rsidRPr="00B941C5">
        <w:rPr>
          <w:rFonts w:ascii="Arial" w:hAnsi="Arial" w:cs="Arial"/>
          <w:lang w:eastAsia="es-ES"/>
        </w:rPr>
        <w:t>Kokonuko</w:t>
      </w:r>
      <w:proofErr w:type="spellEnd"/>
      <w:r w:rsidR="00A06B45" w:rsidRPr="00B941C5">
        <w:rPr>
          <w:rFonts w:ascii="Arial" w:hAnsi="Arial" w:cs="Arial"/>
          <w:lang w:eastAsia="es-ES"/>
        </w:rPr>
        <w:t xml:space="preserve"> es la pérdida total e irreparable de la lengua propia, posiblemente desde mediados del siglo XIX, por la educación religiosa, la segregación y discriminación en las escuelas y la descomposición de las familias por la explotación del </w:t>
      </w:r>
      <w:r w:rsidR="00A06B45" w:rsidRPr="00B941C5">
        <w:rPr>
          <w:rFonts w:ascii="Arial" w:hAnsi="Arial" w:cs="Arial"/>
          <w:lang w:eastAsia="es-ES"/>
        </w:rPr>
        <w:lastRenderedPageBreak/>
        <w:t>terraje.</w:t>
      </w:r>
      <w:r w:rsidR="00A06B45" w:rsidRPr="00B941C5">
        <w:rPr>
          <w:rStyle w:val="Refdenotaalpie"/>
          <w:rFonts w:ascii="Arial" w:hAnsi="Arial" w:cs="Arial"/>
        </w:rPr>
        <w:footnoteReference w:id="11"/>
      </w:r>
      <w:r w:rsidR="00A06B45" w:rsidRPr="00B941C5">
        <w:rPr>
          <w:rFonts w:ascii="Arial" w:hAnsi="Arial" w:cs="Arial"/>
          <w:lang w:eastAsia="es-ES"/>
        </w:rPr>
        <w:t>.</w:t>
      </w:r>
      <w:r w:rsidR="00A06B45" w:rsidRPr="00B941C5">
        <w:rPr>
          <w:rStyle w:val="FontStyle13"/>
          <w:sz w:val="24"/>
          <w:szCs w:val="24"/>
          <w:lang w:val="es-ES_tradnl" w:eastAsia="es-ES_tradnl"/>
        </w:rPr>
        <w:t xml:space="preserve">La lengua </w:t>
      </w:r>
      <w:proofErr w:type="spellStart"/>
      <w:r w:rsidR="00A06B45" w:rsidRPr="00B941C5">
        <w:rPr>
          <w:rStyle w:val="FontStyle13"/>
          <w:sz w:val="24"/>
          <w:szCs w:val="24"/>
          <w:lang w:val="es-ES_tradnl" w:eastAsia="es-ES_tradnl"/>
        </w:rPr>
        <w:t>Kokonuko</w:t>
      </w:r>
      <w:proofErr w:type="spellEnd"/>
      <w:r w:rsidR="00A06B45" w:rsidRPr="00B941C5">
        <w:rPr>
          <w:rStyle w:val="FontStyle13"/>
          <w:sz w:val="24"/>
          <w:szCs w:val="24"/>
          <w:lang w:val="es-ES_tradnl" w:eastAsia="es-ES_tradnl"/>
        </w:rPr>
        <w:t xml:space="preserve"> que </w:t>
      </w:r>
      <w:r w:rsidR="00A06B45" w:rsidRPr="00B941C5">
        <w:rPr>
          <w:rFonts w:ascii="Arial" w:hAnsi="Arial" w:cs="Arial"/>
          <w:lang w:eastAsia="es-ES"/>
        </w:rPr>
        <w:t xml:space="preserve">estaba emparentada con el </w:t>
      </w:r>
      <w:proofErr w:type="spellStart"/>
      <w:proofErr w:type="gramStart"/>
      <w:r w:rsidR="00A06B45" w:rsidRPr="00B941C5">
        <w:rPr>
          <w:rFonts w:ascii="Arial" w:hAnsi="Arial" w:cs="Arial"/>
          <w:lang w:eastAsia="es-ES"/>
        </w:rPr>
        <w:t>NamuyWam</w:t>
      </w:r>
      <w:proofErr w:type="spellEnd"/>
      <w:r w:rsidR="00A06B45" w:rsidRPr="00B941C5">
        <w:rPr>
          <w:rFonts w:ascii="Arial" w:hAnsi="Arial" w:cs="Arial"/>
          <w:lang w:eastAsia="es-ES"/>
        </w:rPr>
        <w:t>(</w:t>
      </w:r>
      <w:proofErr w:type="gramEnd"/>
      <w:r w:rsidR="00A06B45" w:rsidRPr="00B941C5">
        <w:rPr>
          <w:rFonts w:ascii="Arial" w:hAnsi="Arial" w:cs="Arial"/>
          <w:lang w:eastAsia="es-ES"/>
        </w:rPr>
        <w:t xml:space="preserve">lengua </w:t>
      </w:r>
      <w:proofErr w:type="spellStart"/>
      <w:r w:rsidR="00A06B45" w:rsidRPr="00B941C5">
        <w:rPr>
          <w:rFonts w:ascii="Arial" w:hAnsi="Arial" w:cs="Arial"/>
          <w:lang w:eastAsia="es-ES"/>
        </w:rPr>
        <w:t>guambiana</w:t>
      </w:r>
      <w:proofErr w:type="spellEnd"/>
      <w:r w:rsidR="00A06B45" w:rsidRPr="00B941C5">
        <w:rPr>
          <w:rFonts w:ascii="Arial" w:hAnsi="Arial" w:cs="Arial"/>
          <w:lang w:eastAsia="es-ES"/>
        </w:rPr>
        <w:t>)</w:t>
      </w:r>
      <w:r w:rsidR="00A06B45" w:rsidRPr="00B941C5">
        <w:rPr>
          <w:rStyle w:val="Refdenotaalpie"/>
          <w:rFonts w:ascii="Arial" w:hAnsi="Arial" w:cs="Arial"/>
        </w:rPr>
        <w:footnoteReference w:id="12"/>
      </w:r>
      <w:r w:rsidR="00A06B45" w:rsidRPr="00B941C5">
        <w:rPr>
          <w:rFonts w:ascii="Arial" w:hAnsi="Arial" w:cs="Arial"/>
          <w:lang w:eastAsia="es-ES"/>
        </w:rPr>
        <w:t xml:space="preserve"> </w:t>
      </w:r>
      <w:r w:rsidR="00A06B45" w:rsidRPr="00B941C5">
        <w:rPr>
          <w:rStyle w:val="FontStyle13"/>
          <w:sz w:val="24"/>
          <w:szCs w:val="24"/>
          <w:lang w:val="es-ES_tradnl" w:eastAsia="es-ES_tradnl"/>
        </w:rPr>
        <w:t>desapareció 1789, hace 123 años.</w:t>
      </w:r>
    </w:p>
    <w:p w:rsidR="00A06B45" w:rsidRPr="00B941C5" w:rsidRDefault="00A06B45" w:rsidP="00A06B45">
      <w:pPr>
        <w:pStyle w:val="Sinespaciado"/>
        <w:rPr>
          <w:rFonts w:ascii="Arial" w:hAnsi="Arial" w:cs="Arial"/>
        </w:rPr>
      </w:pPr>
      <w:r w:rsidRPr="00B941C5">
        <w:rPr>
          <w:rFonts w:ascii="Arial" w:hAnsi="Arial" w:cs="Arial"/>
          <w:lang w:eastAsia="es-ES"/>
        </w:rPr>
        <w:t xml:space="preserve">Las condiciones de migración y desplazamiento aun persisten con riesgo de desintegración familiar y pérdida de la identidad indígena, en parte por los nuevos trabajos femeninos y masculinos al asumir el trabajo asalariado incrementando el índice de abandono de los hogares, generalmente por parte de los hombres, además </w:t>
      </w:r>
      <w:bookmarkStart w:id="39" w:name="_Toc302308633"/>
      <w:bookmarkStart w:id="40" w:name="_Toc302308456"/>
      <w:r w:rsidRPr="00B941C5">
        <w:rPr>
          <w:rFonts w:ascii="Arial" w:hAnsi="Arial" w:cs="Arial"/>
          <w:lang w:eastAsia="es-ES"/>
        </w:rPr>
        <w:t xml:space="preserve">de la </w:t>
      </w:r>
      <w:r w:rsidRPr="00B941C5">
        <w:rPr>
          <w:rFonts w:ascii="Arial" w:hAnsi="Arial" w:cs="Arial"/>
        </w:rPr>
        <w:t>pérdida de identidad por otros factores como la influencia de los medios de comunicación, los nuevos imaginarios de modelo de desarrollo, el acceso a tecnologías nuevas, nuevas formas de inserción en los mercados, entre otros.</w:t>
      </w:r>
    </w:p>
    <w:p w:rsidR="00A06B45" w:rsidRPr="00B941C5" w:rsidRDefault="00A06B45" w:rsidP="00A06B45">
      <w:pPr>
        <w:pStyle w:val="Ttulo3"/>
        <w:rPr>
          <w:rFonts w:cs="Arial"/>
        </w:rPr>
      </w:pPr>
      <w:bookmarkStart w:id="41" w:name="_Toc311759478"/>
      <w:bookmarkEnd w:id="39"/>
      <w:bookmarkEnd w:id="40"/>
    </w:p>
    <w:p w:rsidR="00A06B45" w:rsidRPr="00B941C5" w:rsidRDefault="00A06B45" w:rsidP="00A06B45">
      <w:pPr>
        <w:pStyle w:val="Ttulo2"/>
        <w:rPr>
          <w:rFonts w:cs="Arial"/>
          <w:szCs w:val="24"/>
        </w:rPr>
      </w:pPr>
      <w:bookmarkStart w:id="42" w:name="_Toc325667813"/>
      <w:bookmarkEnd w:id="41"/>
      <w:r w:rsidRPr="00B941C5">
        <w:rPr>
          <w:rFonts w:cs="Arial"/>
          <w:szCs w:val="24"/>
        </w:rPr>
        <w:t>6.6 Los nuevos resguardos</w:t>
      </w:r>
      <w:bookmarkEnd w:id="42"/>
    </w:p>
    <w:p w:rsidR="00A06B45" w:rsidRPr="00B941C5" w:rsidRDefault="00A06B45" w:rsidP="00A06B45">
      <w:pPr>
        <w:pStyle w:val="Sinespaciado"/>
        <w:rPr>
          <w:rFonts w:ascii="Arial" w:hAnsi="Arial" w:cs="Arial"/>
          <w:lang w:eastAsia="es-ES"/>
        </w:rPr>
      </w:pPr>
      <w:r w:rsidRPr="00B941C5">
        <w:rPr>
          <w:rFonts w:ascii="Arial" w:hAnsi="Arial" w:cs="Arial"/>
        </w:rPr>
        <w:t xml:space="preserve">Actualmente se encuentra en trámite la constitución del resguardo indígena del pueblo </w:t>
      </w:r>
      <w:proofErr w:type="spellStart"/>
      <w:r w:rsidRPr="00B941C5">
        <w:rPr>
          <w:rFonts w:ascii="Arial" w:hAnsi="Arial" w:cs="Arial"/>
        </w:rPr>
        <w:t>Kokonuco</w:t>
      </w:r>
      <w:proofErr w:type="spellEnd"/>
      <w:r w:rsidRPr="00B941C5">
        <w:rPr>
          <w:rFonts w:ascii="Arial" w:hAnsi="Arial" w:cs="Arial"/>
        </w:rPr>
        <w:t xml:space="preserve"> en Popayán conformada por  indígenas provenientes de los resguardos, Puracé, </w:t>
      </w:r>
      <w:proofErr w:type="spellStart"/>
      <w:r w:rsidRPr="00B941C5">
        <w:rPr>
          <w:rFonts w:ascii="Arial" w:hAnsi="Arial" w:cs="Arial"/>
        </w:rPr>
        <w:t>Paletará</w:t>
      </w:r>
      <w:proofErr w:type="spellEnd"/>
      <w:r w:rsidRPr="00B941C5">
        <w:rPr>
          <w:rFonts w:ascii="Arial" w:hAnsi="Arial" w:cs="Arial"/>
        </w:rPr>
        <w:t xml:space="preserve">, Alto del Rey y de </w:t>
      </w:r>
      <w:proofErr w:type="spellStart"/>
      <w:r w:rsidRPr="00B941C5">
        <w:rPr>
          <w:rFonts w:ascii="Arial" w:hAnsi="Arial" w:cs="Arial"/>
        </w:rPr>
        <w:t>Kokonuko</w:t>
      </w:r>
      <w:proofErr w:type="spellEnd"/>
      <w:r w:rsidRPr="00B941C5">
        <w:rPr>
          <w:rFonts w:ascii="Arial" w:hAnsi="Arial" w:cs="Arial"/>
        </w:rPr>
        <w:t xml:space="preserve">. </w:t>
      </w:r>
      <w:r w:rsidRPr="00B941C5">
        <w:rPr>
          <w:rFonts w:ascii="Arial" w:hAnsi="Arial" w:cs="Arial"/>
          <w:lang w:eastAsia="es-ES"/>
        </w:rPr>
        <w:t xml:space="preserve">La comunidad asentada en barrios de Popayán, se identifica como parte del Pueblo </w:t>
      </w:r>
      <w:proofErr w:type="spellStart"/>
      <w:r w:rsidRPr="00B941C5">
        <w:rPr>
          <w:rFonts w:ascii="Arial" w:hAnsi="Arial" w:cs="Arial"/>
          <w:lang w:eastAsia="es-ES"/>
        </w:rPr>
        <w:t>Kokonuko</w:t>
      </w:r>
      <w:proofErr w:type="spellEnd"/>
      <w:r w:rsidRPr="00B941C5">
        <w:rPr>
          <w:rFonts w:ascii="Arial" w:hAnsi="Arial" w:cs="Arial"/>
          <w:lang w:eastAsia="es-ES"/>
        </w:rPr>
        <w:t>:</w:t>
      </w:r>
    </w:p>
    <w:p w:rsidR="00A06B45" w:rsidRPr="00B941C5" w:rsidRDefault="00A06B45" w:rsidP="00A06B45">
      <w:pPr>
        <w:pStyle w:val="Epgrafe"/>
        <w:spacing w:after="0" w:line="0" w:lineRule="atLeast"/>
        <w:ind w:left="4392" w:firstLine="564"/>
        <w:rPr>
          <w:rFonts w:ascii="Arial" w:hAnsi="Arial" w:cs="Arial"/>
          <w:b w:val="0"/>
          <w:color w:val="auto"/>
          <w:sz w:val="24"/>
          <w:szCs w:val="24"/>
        </w:rPr>
      </w:pPr>
    </w:p>
    <w:p w:rsidR="00A06B45" w:rsidRPr="00B941C5" w:rsidRDefault="00A06B45" w:rsidP="00A06B45">
      <w:pPr>
        <w:pStyle w:val="Epgrafe"/>
        <w:spacing w:after="0" w:line="0" w:lineRule="atLeast"/>
        <w:jc w:val="both"/>
        <w:rPr>
          <w:rFonts w:ascii="Arial" w:hAnsi="Arial" w:cs="Arial"/>
          <w:b w:val="0"/>
          <w:color w:val="auto"/>
          <w:sz w:val="24"/>
          <w:szCs w:val="24"/>
        </w:rPr>
      </w:pPr>
      <w:r w:rsidRPr="00B941C5">
        <w:rPr>
          <w:rFonts w:ascii="Arial" w:hAnsi="Arial" w:cs="Arial"/>
          <w:b w:val="0"/>
          <w:color w:val="auto"/>
          <w:sz w:val="24"/>
          <w:szCs w:val="24"/>
        </w:rPr>
        <w:t xml:space="preserve">Aunque siempre ha habido migración hacia la ciudad de Popayán, creció a partir de los años setentas, cuando las mujeres urbanas asumen nuevos roles laborales por la demanda de mano de obra para el servicio doméstico. Así, las familias terratenientes y la clase media encontró una manera de explotación de niñas y jóvenes a cambio de su “crianza”, mientras en las haciendas se mantuvo el terraje con mano de obra femenina y masculina, para la producción intensiva de papa y ganadería extensiva. El poco a acceso a servicios básicos en la zona rural, el terraje y marginalidad en los resguardos, impulsaron a algunos indígenas a migrar a la ciudad en búsqueda de mejores condiciones para la educación en las cabeceras municipales o centros poblados. El proceso de migración más reciente se da a partir de 1990, ésta vez motivado por la lucha por el control territorial de grupos armados, datos de Presidencia de la </w:t>
      </w:r>
      <w:r w:rsidR="00056DD2" w:rsidRPr="00B941C5">
        <w:rPr>
          <w:rFonts w:ascii="Arial" w:hAnsi="Arial" w:cs="Arial"/>
          <w:b w:val="0"/>
          <w:color w:val="auto"/>
          <w:sz w:val="24"/>
          <w:szCs w:val="24"/>
        </w:rPr>
        <w:t>República</w:t>
      </w:r>
      <w:r w:rsidRPr="00B941C5">
        <w:rPr>
          <w:rFonts w:ascii="Arial" w:hAnsi="Arial" w:cs="Arial"/>
          <w:b w:val="0"/>
          <w:color w:val="auto"/>
          <w:sz w:val="24"/>
          <w:szCs w:val="24"/>
        </w:rPr>
        <w:t xml:space="preserve"> muestran que en los municipios de </w:t>
      </w:r>
      <w:proofErr w:type="spellStart"/>
      <w:r w:rsidRPr="00B941C5">
        <w:rPr>
          <w:rFonts w:ascii="Arial" w:hAnsi="Arial" w:cs="Arial"/>
          <w:b w:val="0"/>
          <w:color w:val="auto"/>
          <w:sz w:val="24"/>
          <w:szCs w:val="24"/>
        </w:rPr>
        <w:t>Sotará</w:t>
      </w:r>
      <w:proofErr w:type="spellEnd"/>
      <w:r w:rsidRPr="00B941C5">
        <w:rPr>
          <w:rFonts w:ascii="Arial" w:hAnsi="Arial" w:cs="Arial"/>
          <w:b w:val="0"/>
          <w:color w:val="auto"/>
          <w:sz w:val="24"/>
          <w:szCs w:val="24"/>
        </w:rPr>
        <w:t xml:space="preserve"> y Puracé se han desplazado 1.224 personas</w:t>
      </w:r>
      <w:r w:rsidRPr="00B941C5">
        <w:rPr>
          <w:rStyle w:val="Refdenotaalpie"/>
          <w:rFonts w:ascii="Arial" w:hAnsi="Arial" w:cs="Arial"/>
          <w:b w:val="0"/>
          <w:color w:val="auto"/>
          <w:sz w:val="24"/>
          <w:szCs w:val="24"/>
        </w:rPr>
        <w:footnoteReference w:id="13"/>
      </w:r>
      <w:r w:rsidRPr="00B941C5">
        <w:rPr>
          <w:rFonts w:ascii="Arial" w:hAnsi="Arial" w:cs="Arial"/>
          <w:b w:val="0"/>
          <w:color w:val="auto"/>
          <w:sz w:val="24"/>
          <w:szCs w:val="24"/>
        </w:rPr>
        <w:t xml:space="preserve">, la mayoría </w:t>
      </w:r>
      <w:r w:rsidR="00056DD2" w:rsidRPr="00B941C5">
        <w:rPr>
          <w:rFonts w:ascii="Arial" w:hAnsi="Arial" w:cs="Arial"/>
          <w:b w:val="0"/>
          <w:color w:val="auto"/>
          <w:sz w:val="24"/>
          <w:szCs w:val="24"/>
        </w:rPr>
        <w:t>indígenas</w:t>
      </w:r>
      <w:r w:rsidRPr="00B941C5">
        <w:rPr>
          <w:rFonts w:ascii="Arial" w:hAnsi="Arial" w:cs="Arial"/>
          <w:b w:val="0"/>
          <w:color w:val="auto"/>
          <w:sz w:val="24"/>
          <w:szCs w:val="24"/>
        </w:rPr>
        <w:t>.</w:t>
      </w:r>
    </w:p>
    <w:p w:rsidR="00A65BB6" w:rsidRDefault="00A65BB6" w:rsidP="00A06B45">
      <w:pPr>
        <w:pStyle w:val="Ttulo2"/>
        <w:rPr>
          <w:rFonts w:cs="Arial"/>
          <w:szCs w:val="24"/>
        </w:rPr>
      </w:pPr>
      <w:bookmarkStart w:id="43" w:name="_Toc325667814"/>
    </w:p>
    <w:p w:rsidR="00A06B45" w:rsidRDefault="00A06B45" w:rsidP="00A06B45">
      <w:pPr>
        <w:pStyle w:val="Ttulo2"/>
        <w:rPr>
          <w:rFonts w:cs="Arial"/>
          <w:szCs w:val="24"/>
        </w:rPr>
      </w:pPr>
      <w:r w:rsidRPr="00B941C5">
        <w:rPr>
          <w:rFonts w:cs="Arial"/>
          <w:szCs w:val="24"/>
        </w:rPr>
        <w:t>6.7 Aspectos socioculturales</w:t>
      </w:r>
      <w:r w:rsidRPr="00B941C5">
        <w:rPr>
          <w:rStyle w:val="Refdenotaalpie"/>
          <w:rFonts w:cs="Arial"/>
          <w:b w:val="0"/>
          <w:szCs w:val="24"/>
        </w:rPr>
        <w:footnoteReference w:id="14"/>
      </w:r>
      <w:r w:rsidRPr="00B941C5">
        <w:rPr>
          <w:rFonts w:cs="Arial"/>
          <w:szCs w:val="24"/>
        </w:rPr>
        <w:t>. El proceso organizativo indígena en Puracé</w:t>
      </w:r>
      <w:r w:rsidRPr="00B941C5">
        <w:rPr>
          <w:rStyle w:val="Refdenotaalpie"/>
          <w:rFonts w:cs="Arial"/>
          <w:b w:val="0"/>
          <w:szCs w:val="24"/>
        </w:rPr>
        <w:footnoteReference w:id="15"/>
      </w:r>
      <w:r w:rsidRPr="00B941C5">
        <w:rPr>
          <w:rFonts w:cs="Arial"/>
          <w:szCs w:val="24"/>
        </w:rPr>
        <w:t>.</w:t>
      </w:r>
      <w:bookmarkEnd w:id="43"/>
    </w:p>
    <w:p w:rsidR="00B8289B" w:rsidRDefault="00A65BB6" w:rsidP="00B8289B">
      <w:pPr>
        <w:jc w:val="both"/>
        <w:rPr>
          <w:rFonts w:ascii="Arial" w:hAnsi="Arial" w:cs="Arial"/>
        </w:rPr>
      </w:pPr>
      <w:r w:rsidRPr="00B941C5">
        <w:rPr>
          <w:rFonts w:ascii="Arial" w:hAnsi="Arial" w:cs="Arial"/>
          <w:noProof/>
        </w:rPr>
        <w:lastRenderedPageBreak/>
        <w:drawing>
          <wp:anchor distT="0" distB="0" distL="114300" distR="114300" simplePos="0" relativeHeight="251719680" behindDoc="0" locked="0" layoutInCell="1" allowOverlap="1">
            <wp:simplePos x="0" y="0"/>
            <wp:positionH relativeFrom="column">
              <wp:posOffset>-868045</wp:posOffset>
            </wp:positionH>
            <wp:positionV relativeFrom="paragraph">
              <wp:posOffset>2731135</wp:posOffset>
            </wp:positionV>
            <wp:extent cx="7410450" cy="5858510"/>
            <wp:effectExtent l="0" t="0" r="0" b="0"/>
            <wp:wrapThrough wrapText="bothSides">
              <wp:wrapPolygon edited="0">
                <wp:start x="0" y="0"/>
                <wp:lineTo x="0" y="21563"/>
                <wp:lineTo x="10272" y="21563"/>
                <wp:lineTo x="11661" y="21422"/>
                <wp:lineTo x="11661" y="21352"/>
                <wp:lineTo x="12105" y="21001"/>
                <wp:lineTo x="12216" y="20579"/>
                <wp:lineTo x="11216" y="19104"/>
                <wp:lineTo x="11439" y="18823"/>
                <wp:lineTo x="11605" y="18191"/>
                <wp:lineTo x="11550" y="17980"/>
                <wp:lineTo x="13215" y="16857"/>
                <wp:lineTo x="14381" y="15733"/>
                <wp:lineTo x="14770" y="14609"/>
                <wp:lineTo x="15381" y="13485"/>
                <wp:lineTo x="15881" y="12362"/>
                <wp:lineTo x="16158" y="12362"/>
                <wp:lineTo x="16825" y="11519"/>
                <wp:lineTo x="16769" y="11238"/>
                <wp:lineTo x="17158" y="11168"/>
                <wp:lineTo x="17324" y="10746"/>
                <wp:lineTo x="17269" y="10114"/>
                <wp:lineTo x="18046" y="8990"/>
                <wp:lineTo x="18546" y="8077"/>
                <wp:lineTo x="18490" y="5619"/>
                <wp:lineTo x="18379" y="4776"/>
                <wp:lineTo x="18268" y="4355"/>
                <wp:lineTo x="17158" y="3371"/>
                <wp:lineTo x="21489" y="2318"/>
                <wp:lineTo x="21489" y="2248"/>
                <wp:lineTo x="21045" y="1124"/>
                <wp:lineTo x="21544" y="70"/>
                <wp:lineTo x="21544" y="0"/>
                <wp:lineTo x="0" y="0"/>
              </wp:wrapPolygon>
            </wp:wrapThrough>
            <wp:docPr id="4" name="Imagen 2" descr="C:\Users\Socorro\Desktop\MAPAS INFORMES AVC\Cuenca Alta rio Cauc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Socorro\Desktop\MAPAS INFORMES AVC\Cuenca Alta rio Cauca3.jpg"/>
                    <pic:cNvPicPr>
                      <a:picLocks noChangeAspect="1" noChangeArrowheads="1"/>
                    </pic:cNvPicPr>
                  </pic:nvPicPr>
                  <pic:blipFill>
                    <a:blip r:embed="rId8" cstate="print">
                      <a:clrChange>
                        <a:clrFrom>
                          <a:srgbClr val="FFFFFF"/>
                        </a:clrFrom>
                        <a:clrTo>
                          <a:srgbClr val="FFFFFF">
                            <a:alpha val="0"/>
                          </a:srgbClr>
                        </a:clrTo>
                      </a:clrChange>
                    </a:blip>
                    <a:srcRect l="12173" t="6361" r="13142" b="10670"/>
                    <a:stretch>
                      <a:fillRect/>
                    </a:stretch>
                  </pic:blipFill>
                  <pic:spPr bwMode="auto">
                    <a:xfrm>
                      <a:off x="0" y="0"/>
                      <a:ext cx="7410450" cy="5858510"/>
                    </a:xfrm>
                    <a:prstGeom prst="rect">
                      <a:avLst/>
                    </a:prstGeom>
                    <a:noFill/>
                    <a:ln w="9525">
                      <a:noFill/>
                      <a:miter lim="800000"/>
                      <a:headEnd/>
                      <a:tailEnd/>
                    </a:ln>
                  </pic:spPr>
                </pic:pic>
              </a:graphicData>
            </a:graphic>
          </wp:anchor>
        </w:drawing>
      </w:r>
      <w:r w:rsidR="00B8289B" w:rsidRPr="00B941C5">
        <w:rPr>
          <w:rFonts w:ascii="Arial" w:hAnsi="Arial" w:cs="Arial"/>
        </w:rPr>
        <w:t xml:space="preserve">Desde siempre ha existido la lucha indígena,  la memoria histórica, es una sucesión de procesos de defensa,  resistencia y confrontación a través de la cual han mantenido su  identidad. En 1886, la Constitución Política permitió cierta apertura por influencia de diversos factores. Manuel Quintín Lame Chantre, indígena nacido en lo que hoy se llama Quintana del cabildo de San Isidro, se apropia de la ley 89 de 1890 y “la convierte en una de las herramientas jurídicas con las que emprende una ofensiva  legal ante el Estado”, e inicia una lucha organizativa y política contra la  clase dirigente terrateniente de los dos partidos, liderando la  defensa de los terrasgueros y de todos los indígenas de los habitantes de los resguardos, logrando  que se reconocieran los resguardos de Ortega y Chaparral en el Tolima. Los abusos cometidos en nombre de la ley lo llevó a consolidar  un levantamiento general apoyado por  terrasgueros de </w:t>
      </w:r>
      <w:proofErr w:type="spellStart"/>
      <w:r w:rsidR="00B8289B" w:rsidRPr="00B941C5">
        <w:rPr>
          <w:rFonts w:ascii="Arial" w:hAnsi="Arial" w:cs="Arial"/>
        </w:rPr>
        <w:t>Polindara</w:t>
      </w:r>
      <w:proofErr w:type="spellEnd"/>
      <w:r w:rsidR="00B8289B" w:rsidRPr="00B941C5">
        <w:rPr>
          <w:rFonts w:ascii="Arial" w:hAnsi="Arial" w:cs="Arial"/>
        </w:rPr>
        <w:t xml:space="preserve">, Santa Teresa, La Laguna, </w:t>
      </w:r>
      <w:proofErr w:type="spellStart"/>
      <w:r w:rsidR="00B8289B" w:rsidRPr="00B941C5">
        <w:rPr>
          <w:rFonts w:ascii="Arial" w:hAnsi="Arial" w:cs="Arial"/>
        </w:rPr>
        <w:t>Pisojé</w:t>
      </w:r>
      <w:proofErr w:type="spellEnd"/>
      <w:r w:rsidR="00B8289B" w:rsidRPr="00B941C5">
        <w:rPr>
          <w:rFonts w:ascii="Arial" w:hAnsi="Arial" w:cs="Arial"/>
        </w:rPr>
        <w:t xml:space="preserve">, </w:t>
      </w:r>
      <w:proofErr w:type="spellStart"/>
      <w:r w:rsidR="00B8289B" w:rsidRPr="00B941C5">
        <w:rPr>
          <w:rFonts w:ascii="Arial" w:hAnsi="Arial" w:cs="Arial"/>
        </w:rPr>
        <w:t>Cohetando</w:t>
      </w:r>
      <w:proofErr w:type="spellEnd"/>
      <w:r w:rsidR="00B8289B" w:rsidRPr="00B941C5">
        <w:rPr>
          <w:rFonts w:ascii="Arial" w:hAnsi="Arial" w:cs="Arial"/>
        </w:rPr>
        <w:t xml:space="preserve"> y San Isidro, haciendo</w:t>
      </w:r>
    </w:p>
    <w:p w:rsidR="006F5481" w:rsidRDefault="006F5481" w:rsidP="00B8289B">
      <w:pPr>
        <w:jc w:val="both"/>
        <w:rPr>
          <w:rFonts w:ascii="Arial" w:hAnsi="Arial" w:cs="Arial"/>
        </w:rPr>
      </w:pPr>
    </w:p>
    <w:p w:rsidR="00B8289B" w:rsidRPr="00B8289B" w:rsidRDefault="00B8289B" w:rsidP="00B8289B">
      <w:pPr>
        <w:jc w:val="both"/>
        <w:rPr>
          <w:lang w:val="es-ES_tradnl"/>
        </w:rPr>
      </w:pPr>
    </w:p>
    <w:p w:rsidR="00A06B45" w:rsidRDefault="00A06B45" w:rsidP="00A06B45">
      <w:pPr>
        <w:pStyle w:val="Sinespaciado"/>
        <w:spacing w:line="0" w:lineRule="atLeast"/>
        <w:rPr>
          <w:rFonts w:ascii="Arial" w:hAnsi="Arial" w:cs="Arial"/>
        </w:rPr>
      </w:pPr>
      <w:proofErr w:type="gramStart"/>
      <w:r w:rsidRPr="00B941C5">
        <w:rPr>
          <w:rFonts w:ascii="Arial" w:hAnsi="Arial" w:cs="Arial"/>
        </w:rPr>
        <w:t>que</w:t>
      </w:r>
      <w:proofErr w:type="gramEnd"/>
      <w:r w:rsidRPr="00B941C5">
        <w:rPr>
          <w:rFonts w:ascii="Arial" w:hAnsi="Arial" w:cs="Arial"/>
        </w:rPr>
        <w:t xml:space="preserve"> todos los terrasgueros  desde </w:t>
      </w:r>
      <w:proofErr w:type="spellStart"/>
      <w:r w:rsidRPr="00B941C5">
        <w:rPr>
          <w:rFonts w:ascii="Arial" w:hAnsi="Arial" w:cs="Arial"/>
        </w:rPr>
        <w:t>Totoró</w:t>
      </w:r>
      <w:proofErr w:type="spellEnd"/>
      <w:r w:rsidRPr="00B941C5">
        <w:rPr>
          <w:rFonts w:ascii="Arial" w:hAnsi="Arial" w:cs="Arial"/>
        </w:rPr>
        <w:t xml:space="preserve">, </w:t>
      </w:r>
      <w:proofErr w:type="spellStart"/>
      <w:r w:rsidRPr="00B941C5">
        <w:rPr>
          <w:rFonts w:ascii="Arial" w:hAnsi="Arial" w:cs="Arial"/>
        </w:rPr>
        <w:t>Cajibío</w:t>
      </w:r>
      <w:proofErr w:type="spellEnd"/>
      <w:r w:rsidRPr="00B941C5">
        <w:rPr>
          <w:rFonts w:ascii="Arial" w:hAnsi="Arial" w:cs="Arial"/>
        </w:rPr>
        <w:t xml:space="preserve">, Hasta </w:t>
      </w:r>
      <w:proofErr w:type="spellStart"/>
      <w:r w:rsidRPr="00B941C5">
        <w:rPr>
          <w:rFonts w:ascii="Arial" w:hAnsi="Arial" w:cs="Arial"/>
        </w:rPr>
        <w:t>Sotará</w:t>
      </w:r>
      <w:proofErr w:type="spellEnd"/>
      <w:r w:rsidRPr="00B941C5">
        <w:rPr>
          <w:rFonts w:ascii="Arial" w:hAnsi="Arial" w:cs="Arial"/>
        </w:rPr>
        <w:t xml:space="preserve">, se negaran a pagar terraje. </w:t>
      </w:r>
    </w:p>
    <w:p w:rsidR="006F5481" w:rsidRDefault="006F5481" w:rsidP="00A06B45">
      <w:pPr>
        <w:pStyle w:val="Sinespaciado"/>
        <w:spacing w:line="0" w:lineRule="atLeast"/>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En la década de los 60 y 70, se consolida un escenario de la lucha por la tierra, que venía desde 1961 con ocasión de la ley de reforma agraria promulgada por la presión de las organizaciones campesinas y paralelamente en las comunidades indígenas comienzan a hacerse visibles dirigentes de los pueblos </w:t>
      </w:r>
      <w:proofErr w:type="spellStart"/>
      <w:r w:rsidRPr="00B941C5">
        <w:rPr>
          <w:rFonts w:ascii="Arial" w:hAnsi="Arial" w:cs="Arial"/>
        </w:rPr>
        <w:t>Kokonuko</w:t>
      </w:r>
      <w:proofErr w:type="spellEnd"/>
      <w:r w:rsidRPr="00B941C5">
        <w:rPr>
          <w:rFonts w:ascii="Arial" w:hAnsi="Arial" w:cs="Arial"/>
        </w:rPr>
        <w:t xml:space="preserve">, </w:t>
      </w:r>
      <w:proofErr w:type="spellStart"/>
      <w:r w:rsidRPr="00B941C5">
        <w:rPr>
          <w:rFonts w:ascii="Arial" w:hAnsi="Arial" w:cs="Arial"/>
        </w:rPr>
        <w:t>Totoroez</w:t>
      </w:r>
      <w:proofErr w:type="spellEnd"/>
      <w:r w:rsidRPr="00B941C5">
        <w:rPr>
          <w:rFonts w:ascii="Arial" w:hAnsi="Arial" w:cs="Arial"/>
        </w:rPr>
        <w:t xml:space="preserve">, </w:t>
      </w:r>
      <w:proofErr w:type="spellStart"/>
      <w:r w:rsidRPr="00B941C5">
        <w:rPr>
          <w:rFonts w:ascii="Arial" w:hAnsi="Arial" w:cs="Arial"/>
        </w:rPr>
        <w:t>Yanakona</w:t>
      </w:r>
      <w:proofErr w:type="spellEnd"/>
      <w:r w:rsidRPr="00B941C5">
        <w:rPr>
          <w:rFonts w:ascii="Arial" w:hAnsi="Arial" w:cs="Arial"/>
        </w:rPr>
        <w:t xml:space="preserve"> y </w:t>
      </w:r>
      <w:proofErr w:type="spellStart"/>
      <w:r w:rsidRPr="00B941C5">
        <w:rPr>
          <w:rFonts w:ascii="Arial" w:hAnsi="Arial" w:cs="Arial"/>
        </w:rPr>
        <w:t>Guambiano</w:t>
      </w:r>
      <w:proofErr w:type="spellEnd"/>
      <w:r w:rsidRPr="00B941C5">
        <w:rPr>
          <w:rFonts w:ascii="Arial" w:hAnsi="Arial" w:cs="Arial"/>
        </w:rPr>
        <w:t xml:space="preserve"> quienes contribuyen la conformación del CRIC</w:t>
      </w:r>
      <w:r w:rsidRPr="00B941C5">
        <w:rPr>
          <w:rStyle w:val="Refdenotaalpie"/>
          <w:rFonts w:ascii="Arial" w:hAnsi="Arial" w:cs="Arial"/>
        </w:rPr>
        <w:footnoteReference w:id="16"/>
      </w:r>
      <w:r w:rsidRPr="00B941C5">
        <w:rPr>
          <w:rFonts w:ascii="Arial" w:hAnsi="Arial" w:cs="Arial"/>
        </w:rPr>
        <w:t xml:space="preserve">, en 1971  y posteriormente el movimiento de Autoridades Indígenas de Colombia – </w:t>
      </w:r>
      <w:r w:rsidR="00056DD2" w:rsidRPr="00B941C5">
        <w:rPr>
          <w:rFonts w:ascii="Arial" w:hAnsi="Arial" w:cs="Arial"/>
        </w:rPr>
        <w:t xml:space="preserve"> </w:t>
      </w:r>
      <w:r w:rsidRPr="00B941C5">
        <w:rPr>
          <w:rFonts w:ascii="Arial" w:hAnsi="Arial" w:cs="Arial"/>
        </w:rPr>
        <w:t>AICO, movimientos sociales de gran reconocimiento nacional en la actualidad</w:t>
      </w:r>
      <w:r w:rsidRPr="00B941C5">
        <w:rPr>
          <w:rStyle w:val="Refdenotaalpie"/>
          <w:rFonts w:ascii="Arial" w:hAnsi="Arial" w:cs="Arial"/>
        </w:rPr>
        <w:footnoteReference w:id="17"/>
      </w:r>
      <w:r w:rsidRPr="00B941C5">
        <w:rPr>
          <w:rFonts w:ascii="Arial" w:hAnsi="Arial" w:cs="Arial"/>
        </w:rPr>
        <w:t xml:space="preserve">. </w:t>
      </w:r>
    </w:p>
    <w:p w:rsidR="00A06B45" w:rsidRPr="00B941C5" w:rsidRDefault="00A06B45" w:rsidP="00A06B45">
      <w:pPr>
        <w:jc w:val="both"/>
        <w:rPr>
          <w:rFonts w:ascii="Arial" w:hAnsi="Arial" w:cs="Arial"/>
          <w:b/>
          <w:bCs/>
        </w:rPr>
      </w:pPr>
      <w:r w:rsidRPr="00B941C5">
        <w:rPr>
          <w:rFonts w:ascii="Arial" w:hAnsi="Arial" w:cs="Arial"/>
          <w:bCs/>
        </w:rPr>
        <w:t xml:space="preserve">Al </w:t>
      </w:r>
      <w:r w:rsidRPr="00B941C5">
        <w:rPr>
          <w:rFonts w:ascii="Arial" w:hAnsi="Arial" w:cs="Arial"/>
          <w:bCs/>
          <w:lang w:val="es-ES_tradnl"/>
        </w:rPr>
        <w:t>C</w:t>
      </w:r>
      <w:r w:rsidRPr="00B941C5">
        <w:rPr>
          <w:rFonts w:ascii="Arial" w:hAnsi="Arial" w:cs="Arial"/>
          <w:bCs/>
        </w:rPr>
        <w:t>o</w:t>
      </w:r>
      <w:r w:rsidRPr="00B941C5">
        <w:rPr>
          <w:rFonts w:ascii="Arial" w:hAnsi="Arial" w:cs="Arial"/>
          <w:bCs/>
          <w:lang w:val="es-MX"/>
        </w:rPr>
        <w:t>n</w:t>
      </w:r>
      <w:r w:rsidRPr="00B941C5">
        <w:rPr>
          <w:rFonts w:ascii="Arial" w:hAnsi="Arial" w:cs="Arial"/>
          <w:bCs/>
        </w:rPr>
        <w:t>se</w:t>
      </w:r>
      <w:r w:rsidRPr="00B941C5">
        <w:rPr>
          <w:rFonts w:ascii="Arial" w:hAnsi="Arial" w:cs="Arial"/>
          <w:bCs/>
          <w:lang w:val="es-MX"/>
        </w:rPr>
        <w:t>j</w:t>
      </w:r>
      <w:r w:rsidRPr="00B941C5">
        <w:rPr>
          <w:rFonts w:ascii="Arial" w:hAnsi="Arial" w:cs="Arial"/>
          <w:bCs/>
        </w:rPr>
        <w:t xml:space="preserve">o </w:t>
      </w:r>
      <w:r w:rsidRPr="00B941C5">
        <w:rPr>
          <w:rFonts w:ascii="Arial" w:hAnsi="Arial" w:cs="Arial"/>
          <w:bCs/>
          <w:lang w:val="es-ES_tradnl"/>
        </w:rPr>
        <w:t>R</w:t>
      </w:r>
      <w:proofErr w:type="spellStart"/>
      <w:r w:rsidRPr="00B941C5">
        <w:rPr>
          <w:rFonts w:ascii="Arial" w:hAnsi="Arial" w:cs="Arial"/>
          <w:bCs/>
        </w:rPr>
        <w:t>egion</w:t>
      </w:r>
      <w:proofErr w:type="spellEnd"/>
      <w:r w:rsidRPr="00B941C5">
        <w:rPr>
          <w:rFonts w:ascii="Arial" w:hAnsi="Arial" w:cs="Arial"/>
          <w:bCs/>
          <w:lang w:val="es-MX"/>
        </w:rPr>
        <w:t>al</w:t>
      </w:r>
      <w:r w:rsidRPr="00B941C5">
        <w:rPr>
          <w:rFonts w:ascii="Arial" w:hAnsi="Arial" w:cs="Arial"/>
          <w:bCs/>
        </w:rPr>
        <w:t xml:space="preserve"> Indígena del Cauca</w:t>
      </w:r>
      <w:r w:rsidRPr="00B941C5">
        <w:rPr>
          <w:rFonts w:ascii="Arial" w:hAnsi="Arial" w:cs="Arial"/>
          <w:bCs/>
          <w:lang w:val="es-ES_tradnl"/>
        </w:rPr>
        <w:t xml:space="preserve"> - CRIC,</w:t>
      </w:r>
      <w:r w:rsidRPr="00B941C5">
        <w:rPr>
          <w:rFonts w:ascii="Arial" w:hAnsi="Arial" w:cs="Arial"/>
          <w:bCs/>
        </w:rPr>
        <w:t xml:space="preserve"> pertenecen 84 resguardos y 115 autoridades tradicionales de 10 pueblos indígenas del Departamento  del Cauca quienes están agrupados zonalmente en 9 Asociaciones de Cabildos bajo la figura legal del decreto 1088 de 1.993</w:t>
      </w:r>
      <w:r w:rsidRPr="00B941C5">
        <w:rPr>
          <w:rStyle w:val="Refdenotaalpie"/>
          <w:rFonts w:ascii="Arial" w:hAnsi="Arial" w:cs="Arial"/>
          <w:bCs/>
        </w:rPr>
        <w:footnoteReference w:id="18"/>
      </w:r>
      <w:r w:rsidRPr="00B941C5">
        <w:rPr>
          <w:rFonts w:ascii="Arial" w:hAnsi="Arial" w:cs="Arial"/>
          <w:bCs/>
        </w:rPr>
        <w:t>.</w:t>
      </w:r>
    </w:p>
    <w:p w:rsidR="00277ABA" w:rsidRPr="00B941C5" w:rsidRDefault="00277ABA" w:rsidP="00A06B45">
      <w:pPr>
        <w:pStyle w:val="Sinespaciado"/>
        <w:rPr>
          <w:rFonts w:ascii="Arial" w:eastAsia="Times New Roman" w:hAnsi="Arial" w:cs="Arial"/>
          <w:lang w:val="es-ES" w:eastAsia="es-ES"/>
        </w:rPr>
      </w:pPr>
    </w:p>
    <w:p w:rsidR="00A06B45" w:rsidRPr="00B941C5" w:rsidRDefault="00A06B45" w:rsidP="006C51AF">
      <w:pPr>
        <w:pStyle w:val="Sinespaciado"/>
        <w:rPr>
          <w:rFonts w:ascii="Arial" w:hAnsi="Arial" w:cs="Arial"/>
          <w:i/>
          <w:u w:val="single"/>
        </w:rPr>
      </w:pPr>
      <w:r w:rsidRPr="00B941C5">
        <w:rPr>
          <w:rFonts w:ascii="Arial" w:hAnsi="Arial" w:cs="Arial"/>
        </w:rPr>
        <w:t xml:space="preserve">Puntualmente el pueblo </w:t>
      </w:r>
      <w:proofErr w:type="spellStart"/>
      <w:r w:rsidRPr="00B941C5">
        <w:rPr>
          <w:rFonts w:ascii="Arial" w:hAnsi="Arial" w:cs="Arial"/>
        </w:rPr>
        <w:t>kokonuko</w:t>
      </w:r>
      <w:proofErr w:type="spellEnd"/>
      <w:r w:rsidRPr="00B941C5">
        <w:rPr>
          <w:rFonts w:ascii="Arial" w:hAnsi="Arial" w:cs="Arial"/>
        </w:rPr>
        <w:t xml:space="preserve"> ha sido clave en la consolidación del movimiento indígena, y muchos líderes Puraceños, Hasta ahora, han tenido un papel protagónico en la conducción política, organizativa del CRIC, han liderado el proceso de recuperación de tierras,</w:t>
      </w:r>
      <w:r w:rsidRPr="00B941C5">
        <w:rPr>
          <w:rFonts w:ascii="Arial" w:hAnsi="Arial" w:cs="Arial"/>
          <w:bCs/>
        </w:rPr>
        <w:t xml:space="preserve"> mantenido el  proceso de resistencia </w:t>
      </w:r>
      <w:r w:rsidRPr="00B941C5">
        <w:rPr>
          <w:rFonts w:ascii="Arial" w:hAnsi="Arial" w:cs="Arial"/>
        </w:rPr>
        <w:t xml:space="preserve"> cultural desarrollada a partir de la reivindicación de las relaciones de parentesco, de las estructuras organizativas,  formas propias de producción, conocimiento </w:t>
      </w:r>
      <w:r w:rsidRPr="00B941C5">
        <w:rPr>
          <w:rFonts w:ascii="Arial" w:hAnsi="Arial" w:cs="Arial"/>
          <w:bCs/>
        </w:rPr>
        <w:t>bajo los  principios rectores de  unidad,  tierra, cultura y autonomía, así como la orientación de la base social como soporte de la  plataforma de lucha  basada en 10 puntos que nutren su accionar político, administrativo, legal y organizativo.</w:t>
      </w:r>
      <w:r w:rsidR="006C51AF" w:rsidRPr="00B941C5">
        <w:rPr>
          <w:rFonts w:ascii="Arial" w:hAnsi="Arial" w:cs="Arial"/>
          <w:i/>
          <w:u w:val="single"/>
        </w:rPr>
        <w:t xml:space="preserve"> </w:t>
      </w:r>
    </w:p>
    <w:p w:rsidR="00A06B45" w:rsidRPr="00B941C5" w:rsidRDefault="00A06B45" w:rsidP="00A06B45">
      <w:pPr>
        <w:jc w:val="both"/>
        <w:rPr>
          <w:rFonts w:ascii="Arial" w:hAnsi="Arial" w:cs="Arial"/>
          <w:lang w:val="es-ES_tradnl"/>
        </w:rPr>
      </w:pPr>
      <w:r w:rsidRPr="00B941C5">
        <w:rPr>
          <w:rFonts w:ascii="Arial" w:hAnsi="Arial" w:cs="Arial"/>
          <w:lang w:val="es-ES_tradnl"/>
        </w:rPr>
        <w:t xml:space="preserve">La mayor parte de la población indígena del municipio de Puracé pertenece a la Asociación de Cabildos Genaro Sánchez, conformada por 8 cabildos: Alto Rey, </w:t>
      </w:r>
      <w:proofErr w:type="spellStart"/>
      <w:r w:rsidRPr="00B941C5">
        <w:rPr>
          <w:rFonts w:ascii="Arial" w:hAnsi="Arial" w:cs="Arial"/>
          <w:lang w:val="es-ES_tradnl"/>
        </w:rPr>
        <w:t>kokonuko</w:t>
      </w:r>
      <w:proofErr w:type="spellEnd"/>
      <w:r w:rsidRPr="00B941C5">
        <w:rPr>
          <w:rFonts w:ascii="Arial" w:hAnsi="Arial" w:cs="Arial"/>
          <w:lang w:val="es-ES_tradnl"/>
        </w:rPr>
        <w:t xml:space="preserve">, Puracé, </w:t>
      </w:r>
      <w:proofErr w:type="spellStart"/>
      <w:r w:rsidRPr="00B941C5">
        <w:rPr>
          <w:rFonts w:ascii="Arial" w:hAnsi="Arial" w:cs="Arial"/>
          <w:lang w:val="es-ES_tradnl"/>
        </w:rPr>
        <w:t>Paletará</w:t>
      </w:r>
      <w:proofErr w:type="spellEnd"/>
      <w:r w:rsidRPr="00B941C5">
        <w:rPr>
          <w:rFonts w:ascii="Arial" w:hAnsi="Arial" w:cs="Arial"/>
          <w:lang w:val="es-ES_tradnl"/>
        </w:rPr>
        <w:t xml:space="preserve">, </w:t>
      </w:r>
      <w:proofErr w:type="spellStart"/>
      <w:r w:rsidRPr="00B941C5">
        <w:rPr>
          <w:rFonts w:ascii="Arial" w:hAnsi="Arial" w:cs="Arial"/>
          <w:lang w:val="es-ES_tradnl"/>
        </w:rPr>
        <w:t>Poblazón</w:t>
      </w:r>
      <w:proofErr w:type="spellEnd"/>
      <w:r w:rsidRPr="00B941C5">
        <w:rPr>
          <w:rFonts w:ascii="Arial" w:hAnsi="Arial" w:cs="Arial"/>
          <w:lang w:val="es-ES_tradnl"/>
        </w:rPr>
        <w:t xml:space="preserve">, Quintana, Urbano </w:t>
      </w:r>
      <w:proofErr w:type="spellStart"/>
      <w:r w:rsidRPr="00B941C5">
        <w:rPr>
          <w:rFonts w:ascii="Arial" w:hAnsi="Arial" w:cs="Arial"/>
          <w:lang w:val="es-ES_tradnl"/>
        </w:rPr>
        <w:t>Kokonuko</w:t>
      </w:r>
      <w:proofErr w:type="spellEnd"/>
      <w:r w:rsidRPr="00B941C5">
        <w:rPr>
          <w:rFonts w:ascii="Arial" w:hAnsi="Arial" w:cs="Arial"/>
          <w:lang w:val="es-ES_tradnl"/>
        </w:rPr>
        <w:t xml:space="preserve">, </w:t>
      </w:r>
      <w:proofErr w:type="spellStart"/>
      <w:r w:rsidRPr="00B941C5">
        <w:rPr>
          <w:rFonts w:ascii="Arial" w:hAnsi="Arial" w:cs="Arial"/>
          <w:lang w:val="es-ES_tradnl"/>
        </w:rPr>
        <w:t>Guarapamba</w:t>
      </w:r>
      <w:proofErr w:type="spellEnd"/>
      <w:r w:rsidRPr="00B941C5">
        <w:rPr>
          <w:rFonts w:ascii="Arial" w:hAnsi="Arial" w:cs="Arial"/>
          <w:lang w:val="es-ES_tradnl"/>
        </w:rPr>
        <w:t>, ubicados en la zona Centro del Departamento del Cauca en los Municipios de Popayán, el Tambo y Puracé.</w:t>
      </w:r>
    </w:p>
    <w:p w:rsidR="00A06B45" w:rsidRPr="00B941C5" w:rsidRDefault="00A06B45" w:rsidP="00A06B45">
      <w:pPr>
        <w:rPr>
          <w:rFonts w:ascii="Arial" w:hAnsi="Arial" w:cs="Arial"/>
          <w:i/>
          <w:color w:val="002060"/>
          <w:u w:val="single"/>
          <w:lang w:val="es-ES_tradnl"/>
        </w:rPr>
      </w:pPr>
    </w:p>
    <w:p w:rsidR="00A80E95" w:rsidRPr="00B941C5" w:rsidRDefault="00A06B45" w:rsidP="00B37D3F">
      <w:pPr>
        <w:pStyle w:val="Sinespaciado"/>
        <w:rPr>
          <w:rFonts w:ascii="Arial" w:hAnsi="Arial" w:cs="Arial"/>
        </w:rPr>
      </w:pPr>
      <w:r w:rsidRPr="00B941C5">
        <w:rPr>
          <w:rFonts w:ascii="Arial" w:hAnsi="Arial" w:cs="Arial"/>
        </w:rPr>
        <w:t xml:space="preserve">La situación crítica de los pueblos indígenas en Colombia ante el conflicto armado, la Corte Constitucional,  determinó implementar planes de salvaguardia étnica, para garantizar su derecho a la vida, la preservación cultural, el respeto a la autonomía y la jurisdicción especial indígena, todos los cabildos están comprometidos con la formulación participativa del </w:t>
      </w:r>
      <w:r w:rsidRPr="00B941C5">
        <w:rPr>
          <w:rFonts w:ascii="Arial" w:hAnsi="Arial" w:cs="Arial"/>
          <w:i/>
        </w:rPr>
        <w:t>“</w:t>
      </w:r>
      <w:r w:rsidRPr="00B941C5">
        <w:rPr>
          <w:rFonts w:ascii="Arial" w:hAnsi="Arial" w:cs="Arial"/>
        </w:rPr>
        <w:t xml:space="preserve">Plan de Salvaguardia en el 2009”, apoyado por el Ministerio del Interior y de Justicia, en cumplimiento al </w:t>
      </w:r>
      <w:r w:rsidRPr="00B941C5">
        <w:rPr>
          <w:rFonts w:ascii="Arial" w:hAnsi="Arial" w:cs="Arial"/>
          <w:i/>
        </w:rPr>
        <w:t>Auto 004</w:t>
      </w:r>
      <w:r w:rsidRPr="00B941C5">
        <w:rPr>
          <w:rStyle w:val="Refdenotaalpie"/>
          <w:rFonts w:ascii="Arial" w:hAnsi="Arial" w:cs="Arial"/>
          <w:i/>
        </w:rPr>
        <w:footnoteReference w:id="19"/>
      </w:r>
      <w:r w:rsidRPr="00B941C5">
        <w:rPr>
          <w:rFonts w:ascii="Arial" w:hAnsi="Arial" w:cs="Arial"/>
        </w:rPr>
        <w:t>.</w:t>
      </w:r>
      <w:bookmarkStart w:id="44" w:name="_Toc325667815"/>
    </w:p>
    <w:p w:rsidR="00A06B45" w:rsidRPr="00B941C5" w:rsidRDefault="00A06B45" w:rsidP="00056DD2">
      <w:pPr>
        <w:pStyle w:val="Ttulo1"/>
        <w:jc w:val="left"/>
        <w:rPr>
          <w:rFonts w:ascii="Arial" w:hAnsi="Arial" w:cs="Arial"/>
        </w:rPr>
      </w:pPr>
      <w:r w:rsidRPr="00B941C5">
        <w:rPr>
          <w:rFonts w:ascii="Arial" w:hAnsi="Arial" w:cs="Arial"/>
        </w:rPr>
        <w:lastRenderedPageBreak/>
        <w:t>7.</w:t>
      </w:r>
      <w:bookmarkEnd w:id="44"/>
      <w:r w:rsidRPr="00B941C5">
        <w:rPr>
          <w:rFonts w:ascii="Arial" w:hAnsi="Arial" w:cs="Arial"/>
        </w:rPr>
        <w:t xml:space="preserve"> </w:t>
      </w:r>
      <w:bookmarkStart w:id="45" w:name="_Toc325667816"/>
      <w:r w:rsidRPr="00B941C5">
        <w:rPr>
          <w:rFonts w:ascii="Arial" w:hAnsi="Arial" w:cs="Arial"/>
        </w:rPr>
        <w:t>CARACTERISTICAS GEOGRAFICAS Y CLIMATICAS.</w:t>
      </w:r>
      <w:bookmarkEnd w:id="45"/>
      <w:r w:rsidRPr="00B941C5">
        <w:rPr>
          <w:rFonts w:ascii="Arial" w:hAnsi="Arial" w:cs="Arial"/>
        </w:rPr>
        <w:t xml:space="preserve"> </w:t>
      </w:r>
    </w:p>
    <w:p w:rsidR="00B37D3F" w:rsidRPr="00B941C5" w:rsidRDefault="00B37D3F" w:rsidP="00B37D3F">
      <w:pPr>
        <w:rPr>
          <w:rFonts w:ascii="Arial" w:hAnsi="Arial" w:cs="Arial"/>
        </w:rPr>
      </w:pPr>
    </w:p>
    <w:p w:rsidR="00056DD2" w:rsidRPr="00B941C5" w:rsidRDefault="00A06B45" w:rsidP="00B94AAD">
      <w:pPr>
        <w:pStyle w:val="Ttulo2"/>
        <w:jc w:val="both"/>
        <w:rPr>
          <w:rFonts w:cs="Arial"/>
          <w:b w:val="0"/>
          <w:szCs w:val="24"/>
          <w:shd w:val="clear" w:color="auto" w:fill="FFFFFF"/>
        </w:rPr>
      </w:pPr>
      <w:bookmarkStart w:id="46" w:name="_Toc325667817"/>
      <w:r w:rsidRPr="00B941C5">
        <w:rPr>
          <w:rFonts w:cs="Arial"/>
          <w:szCs w:val="24"/>
        </w:rPr>
        <w:t>7.1  L</w:t>
      </w:r>
      <w:bookmarkStart w:id="47" w:name="_Toc325667818"/>
      <w:bookmarkEnd w:id="46"/>
      <w:r w:rsidRPr="00B941C5">
        <w:rPr>
          <w:rFonts w:cs="Arial"/>
          <w:szCs w:val="24"/>
        </w:rPr>
        <w:t>ocalización general.</w:t>
      </w:r>
      <w:bookmarkEnd w:id="47"/>
      <w:r w:rsidRPr="00B941C5">
        <w:rPr>
          <w:rFonts w:cs="Arial"/>
          <w:szCs w:val="24"/>
        </w:rPr>
        <w:t xml:space="preserve"> </w:t>
      </w:r>
      <w:bookmarkStart w:id="48" w:name="_Toc325667819"/>
      <w:r w:rsidRPr="00B941C5">
        <w:rPr>
          <w:rFonts w:cs="Arial"/>
          <w:b w:val="0"/>
          <w:szCs w:val="24"/>
        </w:rPr>
        <w:t xml:space="preserve">El municipio de  Puracé con una extensión de </w:t>
      </w:r>
      <w:r w:rsidRPr="00B941C5">
        <w:rPr>
          <w:rFonts w:cs="Arial"/>
          <w:b w:val="0"/>
          <w:szCs w:val="24"/>
          <w:shd w:val="clear" w:color="auto" w:fill="FFFFFF"/>
        </w:rPr>
        <w:t xml:space="preserve">707 </w:t>
      </w:r>
    </w:p>
    <w:p w:rsidR="00056DD2" w:rsidRPr="00B941C5" w:rsidRDefault="00056DD2" w:rsidP="00B94AAD">
      <w:pPr>
        <w:pStyle w:val="Ttulo2"/>
        <w:jc w:val="both"/>
        <w:rPr>
          <w:rFonts w:cs="Arial"/>
          <w:b w:val="0"/>
          <w:szCs w:val="24"/>
        </w:rPr>
      </w:pPr>
      <w:r w:rsidRPr="00B941C5">
        <w:rPr>
          <w:rFonts w:cs="Arial"/>
          <w:b w:val="0"/>
          <w:noProof/>
          <w:szCs w:val="24"/>
          <w:lang w:val="es-ES"/>
        </w:rPr>
        <w:drawing>
          <wp:anchor distT="0" distB="0" distL="114300" distR="114300" simplePos="0" relativeHeight="251691008" behindDoc="0" locked="0" layoutInCell="1" allowOverlap="1">
            <wp:simplePos x="0" y="0"/>
            <wp:positionH relativeFrom="column">
              <wp:posOffset>-3810</wp:posOffset>
            </wp:positionH>
            <wp:positionV relativeFrom="paragraph">
              <wp:posOffset>692150</wp:posOffset>
            </wp:positionV>
            <wp:extent cx="5516880" cy="2886075"/>
            <wp:effectExtent l="19050" t="0" r="7620" b="0"/>
            <wp:wrapSquare wrapText="bothSides"/>
            <wp:docPr id="152" name="Imagen 152" descr="Mapa Puracé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Mapa Puracé1"/>
                    <pic:cNvPicPr>
                      <a:picLocks noChangeAspect="1" noChangeArrowheads="1"/>
                    </pic:cNvPicPr>
                  </pic:nvPicPr>
                  <pic:blipFill>
                    <a:blip r:embed="rId9" cstate="print"/>
                    <a:srcRect/>
                    <a:stretch>
                      <a:fillRect/>
                    </a:stretch>
                  </pic:blipFill>
                  <pic:spPr bwMode="auto">
                    <a:xfrm>
                      <a:off x="0" y="0"/>
                      <a:ext cx="5516880" cy="2886075"/>
                    </a:xfrm>
                    <a:prstGeom prst="rect">
                      <a:avLst/>
                    </a:prstGeom>
                    <a:noFill/>
                    <a:ln w="9525">
                      <a:noFill/>
                      <a:miter lim="800000"/>
                      <a:headEnd/>
                      <a:tailEnd/>
                    </a:ln>
                  </pic:spPr>
                </pic:pic>
              </a:graphicData>
            </a:graphic>
          </wp:anchor>
        </w:drawing>
      </w:r>
      <w:r w:rsidR="00A06B45" w:rsidRPr="00B941C5">
        <w:rPr>
          <w:rFonts w:cs="Arial"/>
          <w:b w:val="0"/>
          <w:szCs w:val="24"/>
          <w:shd w:val="clear" w:color="auto" w:fill="FFFFFF"/>
        </w:rPr>
        <w:t>km</w:t>
      </w:r>
      <w:r w:rsidR="00A06B45" w:rsidRPr="00B941C5">
        <w:rPr>
          <w:rFonts w:cs="Arial"/>
          <w:b w:val="0"/>
          <w:szCs w:val="24"/>
        </w:rPr>
        <w:t xml:space="preserve"> de los cuales 167 Km</w:t>
      </w:r>
      <w:r w:rsidR="00A06B45" w:rsidRPr="00B941C5">
        <w:rPr>
          <w:rFonts w:cs="Arial"/>
          <w:b w:val="0"/>
          <w:szCs w:val="24"/>
          <w:vertAlign w:val="superscript"/>
        </w:rPr>
        <w:t>2</w:t>
      </w:r>
      <w:r w:rsidR="00A06B45" w:rsidRPr="00B941C5">
        <w:rPr>
          <w:rFonts w:cs="Arial"/>
          <w:b w:val="0"/>
          <w:szCs w:val="24"/>
        </w:rPr>
        <w:t xml:space="preserve">, corresponden a clima frío </w:t>
      </w:r>
      <w:r w:rsidR="00134921" w:rsidRPr="00B941C5">
        <w:rPr>
          <w:rFonts w:cs="Arial"/>
          <w:b w:val="0"/>
          <w:szCs w:val="24"/>
        </w:rPr>
        <w:t>y 507 Km</w:t>
      </w:r>
      <w:r w:rsidR="00A06B45" w:rsidRPr="00B941C5">
        <w:rPr>
          <w:rFonts w:cs="Arial"/>
          <w:b w:val="0"/>
          <w:szCs w:val="24"/>
        </w:rPr>
        <w:t xml:space="preserve">, a clima de páramo, se encuentra  ubicado en la zona centro-oriente del departamento del Cauca, hace parte del Macizo Colombiano lo que determina su relieve de </w:t>
      </w:r>
    </w:p>
    <w:p w:rsidR="00A06B45" w:rsidRPr="00B941C5" w:rsidRDefault="00B94AAD" w:rsidP="00277ABA">
      <w:pPr>
        <w:pStyle w:val="Subttulo"/>
        <w:jc w:val="both"/>
      </w:pPr>
      <w:proofErr w:type="gramStart"/>
      <w:r>
        <w:t>m</w:t>
      </w:r>
      <w:r w:rsidRPr="00B941C5">
        <w:t>ontaña</w:t>
      </w:r>
      <w:proofErr w:type="gramEnd"/>
      <w:r w:rsidR="00A06B45" w:rsidRPr="00B941C5">
        <w:t xml:space="preserve"> que se  corresponde con la formación y geología de la Cordillera Central de los Andes. Dista 26 Kilómetros de la Ciudad de Popayán; por carretera pavimentada y es paso obligado de viajeros del Huila </w:t>
      </w:r>
      <w:r w:rsidR="00277ABA" w:rsidRPr="00B941C5">
        <w:t>vía</w:t>
      </w:r>
      <w:r w:rsidR="00A06B45" w:rsidRPr="00B941C5">
        <w:t xml:space="preserve"> San José de </w:t>
      </w:r>
      <w:proofErr w:type="spellStart"/>
      <w:r w:rsidR="00A06B45" w:rsidRPr="00B941C5">
        <w:t>Isnos</w:t>
      </w:r>
      <w:proofErr w:type="spellEnd"/>
      <w:r w:rsidR="00A06B45" w:rsidRPr="00B941C5">
        <w:t>, carretera en proceso de pavimentación y que va a generar cambios sustanciales positivos  en la economía municipal y regional.</w:t>
      </w:r>
      <w:bookmarkEnd w:id="48"/>
      <w:r w:rsidR="00A06B45" w:rsidRPr="00B941C5">
        <w:t xml:space="preserve"> </w:t>
      </w:r>
      <w:bookmarkStart w:id="49" w:name="_Toc325667820"/>
      <w:r w:rsidR="00A06B45" w:rsidRPr="00B941C5">
        <w:t xml:space="preserve">La altura del Municipio comprende pisos térmicos desde los </w:t>
      </w:r>
      <w:r w:rsidR="00134921" w:rsidRPr="00B941C5">
        <w:t>1650</w:t>
      </w:r>
      <w:r w:rsidR="00A06B45" w:rsidRPr="00B941C5">
        <w:t xml:space="preserve"> Hasta los 4.700 msnm, con  temperatura media de 16 </w:t>
      </w:r>
      <w:proofErr w:type="spellStart"/>
      <w:r w:rsidR="00A06B45" w:rsidRPr="00B941C5">
        <w:rPr>
          <w:vertAlign w:val="superscript"/>
        </w:rPr>
        <w:t>o</w:t>
      </w:r>
      <w:r w:rsidR="00A06B45" w:rsidRPr="00B941C5">
        <w:t>C</w:t>
      </w:r>
      <w:proofErr w:type="spellEnd"/>
      <w:r w:rsidR="00A06B45" w:rsidRPr="00B941C5">
        <w:t xml:space="preserve"> y precipitaciones anuales entre 1.600 y </w:t>
      </w:r>
      <w:bookmarkEnd w:id="49"/>
      <w:r w:rsidR="00056DD2" w:rsidRPr="00B941C5">
        <w:t>2.500mm.</w:t>
      </w:r>
    </w:p>
    <w:p w:rsidR="00A06B45" w:rsidRPr="00B941C5" w:rsidRDefault="00A06B45" w:rsidP="00277ABA">
      <w:pPr>
        <w:jc w:val="both"/>
        <w:rPr>
          <w:rFonts w:ascii="Arial" w:hAnsi="Arial" w:cs="Arial"/>
        </w:rPr>
      </w:pPr>
    </w:p>
    <w:p w:rsidR="00A06B45" w:rsidRPr="00B941C5" w:rsidRDefault="00A06B45" w:rsidP="00A06B45">
      <w:pPr>
        <w:autoSpaceDE w:val="0"/>
        <w:autoSpaceDN w:val="0"/>
        <w:adjustRightInd w:val="0"/>
        <w:jc w:val="both"/>
        <w:rPr>
          <w:rFonts w:ascii="Arial" w:hAnsi="Arial" w:cs="Arial"/>
        </w:rPr>
      </w:pPr>
      <w:r w:rsidRPr="00B941C5">
        <w:rPr>
          <w:rFonts w:ascii="Arial" w:hAnsi="Arial" w:cs="Arial"/>
        </w:rPr>
        <w:t xml:space="preserve">En su relieve predominantemente montañoso con zonas escarpadas, se elevan imponentes las silueta del volcán Puracé (4.465 msnm)  los cerros de Coconuco, algunas veces nevados (4.235 msnm) Pan de azúcar (4.800msnm) en los limites con el Huila y </w:t>
      </w:r>
      <w:proofErr w:type="spellStart"/>
      <w:r w:rsidRPr="00B941C5">
        <w:rPr>
          <w:rFonts w:ascii="Arial" w:hAnsi="Arial" w:cs="Arial"/>
        </w:rPr>
        <w:t>Chagartón</w:t>
      </w:r>
      <w:proofErr w:type="spellEnd"/>
      <w:r w:rsidRPr="00B941C5">
        <w:rPr>
          <w:rFonts w:ascii="Arial" w:hAnsi="Arial" w:cs="Arial"/>
        </w:rPr>
        <w:t xml:space="preserve"> (4.000 msnm), en los limites con Popayán se encuentran  accidentes orográficos de Canelo, </w:t>
      </w:r>
      <w:proofErr w:type="spellStart"/>
      <w:r w:rsidRPr="00B941C5">
        <w:rPr>
          <w:rFonts w:ascii="Arial" w:hAnsi="Arial" w:cs="Arial"/>
        </w:rPr>
        <w:t>Cargachiquillo</w:t>
      </w:r>
      <w:proofErr w:type="spellEnd"/>
      <w:r w:rsidRPr="00B941C5">
        <w:rPr>
          <w:rFonts w:ascii="Arial" w:hAnsi="Arial" w:cs="Arial"/>
        </w:rPr>
        <w:t xml:space="preserve">, </w:t>
      </w:r>
      <w:proofErr w:type="spellStart"/>
      <w:r w:rsidRPr="00B941C5">
        <w:rPr>
          <w:rFonts w:ascii="Arial" w:hAnsi="Arial" w:cs="Arial"/>
        </w:rPr>
        <w:t>Cuaré</w:t>
      </w:r>
      <w:proofErr w:type="spellEnd"/>
      <w:r w:rsidRPr="00B941C5">
        <w:rPr>
          <w:rFonts w:ascii="Arial" w:hAnsi="Arial" w:cs="Arial"/>
        </w:rPr>
        <w:t xml:space="preserve">, Los </w:t>
      </w:r>
      <w:proofErr w:type="spellStart"/>
      <w:r w:rsidRPr="00B941C5">
        <w:rPr>
          <w:rFonts w:ascii="Arial" w:hAnsi="Arial" w:cs="Arial"/>
        </w:rPr>
        <w:t>Coconucos</w:t>
      </w:r>
      <w:proofErr w:type="spellEnd"/>
      <w:r w:rsidRPr="00B941C5">
        <w:rPr>
          <w:rFonts w:ascii="Arial" w:hAnsi="Arial" w:cs="Arial"/>
        </w:rPr>
        <w:t xml:space="preserve">, Peñas Blancas y </w:t>
      </w:r>
      <w:proofErr w:type="spellStart"/>
      <w:r w:rsidRPr="00B941C5">
        <w:rPr>
          <w:rFonts w:ascii="Arial" w:hAnsi="Arial" w:cs="Arial"/>
        </w:rPr>
        <w:t>Puzná</w:t>
      </w:r>
      <w:proofErr w:type="spellEnd"/>
      <w:r w:rsidRPr="00B941C5">
        <w:rPr>
          <w:rFonts w:ascii="Arial" w:hAnsi="Arial" w:cs="Arial"/>
        </w:rPr>
        <w:t xml:space="preserve"> y en áreas de altiplano se ubican el Valle de </w:t>
      </w:r>
      <w:proofErr w:type="spellStart"/>
      <w:r w:rsidRPr="00B941C5">
        <w:rPr>
          <w:rFonts w:ascii="Arial" w:hAnsi="Arial" w:cs="Arial"/>
        </w:rPr>
        <w:t>Paletará</w:t>
      </w:r>
      <w:proofErr w:type="spellEnd"/>
      <w:r w:rsidRPr="00B941C5">
        <w:rPr>
          <w:rFonts w:ascii="Arial" w:hAnsi="Arial" w:cs="Arial"/>
        </w:rPr>
        <w:t xml:space="preserve"> y del Parque Natural de Puracé que está dentro de su jurisdicción, considerado como uno de los más importantes atractivos del territorio nacional</w:t>
      </w:r>
      <w:r w:rsidRPr="00B941C5">
        <w:rPr>
          <w:rStyle w:val="Refdenotaalpie"/>
          <w:rFonts w:ascii="Arial" w:hAnsi="Arial" w:cs="Arial"/>
          <w:spacing w:val="-3"/>
        </w:rPr>
        <w:footnoteReference w:id="20"/>
      </w:r>
      <w:r w:rsidRPr="00B941C5">
        <w:rPr>
          <w:rFonts w:ascii="Arial" w:hAnsi="Arial" w:cs="Arial"/>
        </w:rPr>
        <w:t xml:space="preserve">, con una extensión de 83.000 </w:t>
      </w:r>
      <w:proofErr w:type="spellStart"/>
      <w:r w:rsidRPr="00B941C5">
        <w:rPr>
          <w:rFonts w:ascii="Arial" w:hAnsi="Arial" w:cs="Arial"/>
        </w:rPr>
        <w:t>Ha.</w:t>
      </w:r>
      <w:proofErr w:type="spellEnd"/>
      <w:r w:rsidRPr="00B941C5">
        <w:rPr>
          <w:rStyle w:val="Refdenotaalpie"/>
          <w:rFonts w:ascii="Arial" w:hAnsi="Arial" w:cs="Arial"/>
        </w:rPr>
        <w:footnoteReference w:id="21"/>
      </w:r>
      <w:r w:rsidRPr="00B941C5">
        <w:rPr>
          <w:rFonts w:ascii="Arial" w:hAnsi="Arial" w:cs="Arial"/>
        </w:rPr>
        <w:t xml:space="preserve">El mapa muestra la ubicación de los resguardos Indígenas de  Puracé,  Coconuco y </w:t>
      </w:r>
      <w:proofErr w:type="spellStart"/>
      <w:r w:rsidRPr="00B941C5">
        <w:rPr>
          <w:rFonts w:ascii="Arial" w:hAnsi="Arial" w:cs="Arial"/>
        </w:rPr>
        <w:t>Paletará</w:t>
      </w:r>
      <w:proofErr w:type="spellEnd"/>
      <w:r w:rsidRPr="00B941C5">
        <w:rPr>
          <w:rFonts w:ascii="Arial" w:hAnsi="Arial" w:cs="Arial"/>
        </w:rPr>
        <w:t xml:space="preserve">, Juan Tama, regidos por derecho propio y  legislación especial indígena se encuentran regados por las aguas de los ríos y </w:t>
      </w:r>
      <w:r w:rsidRPr="00B941C5">
        <w:rPr>
          <w:rFonts w:ascii="Arial" w:hAnsi="Arial" w:cs="Arial"/>
        </w:rPr>
        <w:lastRenderedPageBreak/>
        <w:t xml:space="preserve">Quebrada </w:t>
      </w:r>
      <w:r w:rsidRPr="00B941C5">
        <w:rPr>
          <w:rFonts w:ascii="Arial" w:hAnsi="Arial" w:cs="Arial"/>
          <w:b/>
        </w:rPr>
        <w:t>(Q.).</w:t>
      </w:r>
      <w:r w:rsidRPr="00B941C5">
        <w:rPr>
          <w:rFonts w:ascii="Arial" w:hAnsi="Arial" w:cs="Arial"/>
        </w:rPr>
        <w:t xml:space="preserve"> </w:t>
      </w:r>
      <w:proofErr w:type="spellStart"/>
      <w:r w:rsidRPr="00B941C5">
        <w:rPr>
          <w:rFonts w:ascii="Arial" w:hAnsi="Arial" w:cs="Arial"/>
        </w:rPr>
        <w:t>Anambío</w:t>
      </w:r>
      <w:proofErr w:type="spellEnd"/>
      <w:r w:rsidRPr="00B941C5">
        <w:rPr>
          <w:rFonts w:ascii="Arial" w:hAnsi="Arial" w:cs="Arial"/>
        </w:rPr>
        <w:t xml:space="preserve">, Blanco, </w:t>
      </w:r>
      <w:proofErr w:type="spellStart"/>
      <w:r w:rsidRPr="00B941C5">
        <w:rPr>
          <w:rFonts w:ascii="Arial" w:hAnsi="Arial" w:cs="Arial"/>
        </w:rPr>
        <w:t>Bedón</w:t>
      </w:r>
      <w:proofErr w:type="spellEnd"/>
      <w:r w:rsidRPr="00B941C5">
        <w:rPr>
          <w:rFonts w:ascii="Arial" w:hAnsi="Arial" w:cs="Arial"/>
        </w:rPr>
        <w:t>, Candelaria, Cauca, Grande, Negro, San Andrés, Vinagre y Hierbabuena; como también de numerosas corrientes menores.</w:t>
      </w:r>
    </w:p>
    <w:p w:rsidR="00A06B45" w:rsidRPr="00B941C5" w:rsidRDefault="00A06B45" w:rsidP="00A06B45">
      <w:pPr>
        <w:autoSpaceDE w:val="0"/>
        <w:autoSpaceDN w:val="0"/>
        <w:adjustRightInd w:val="0"/>
        <w:jc w:val="both"/>
        <w:rPr>
          <w:rFonts w:ascii="Arial" w:hAnsi="Arial" w:cs="Arial"/>
        </w:rPr>
      </w:pPr>
    </w:p>
    <w:p w:rsidR="00A06B45" w:rsidRPr="00B941C5" w:rsidRDefault="00A06B45" w:rsidP="00A06B45">
      <w:pPr>
        <w:pStyle w:val="Ttulo2"/>
        <w:rPr>
          <w:rFonts w:cs="Arial"/>
          <w:szCs w:val="24"/>
        </w:rPr>
      </w:pPr>
      <w:bookmarkStart w:id="50" w:name="_Toc325667822"/>
      <w:r w:rsidRPr="00B941C5">
        <w:rPr>
          <w:rFonts w:cs="Arial"/>
          <w:szCs w:val="24"/>
        </w:rPr>
        <w:t>7.2 Clasificación climática</w:t>
      </w:r>
      <w:bookmarkEnd w:id="50"/>
      <w:r w:rsidRPr="00B941C5">
        <w:rPr>
          <w:rFonts w:cs="Arial"/>
          <w:szCs w:val="24"/>
        </w:rPr>
        <w:t xml:space="preserve">  </w:t>
      </w:r>
    </w:p>
    <w:p w:rsidR="00A06B45" w:rsidRPr="00B941C5" w:rsidRDefault="00A06B45" w:rsidP="00A06B45">
      <w:pPr>
        <w:jc w:val="both"/>
        <w:rPr>
          <w:rFonts w:ascii="Arial" w:hAnsi="Arial" w:cs="Arial"/>
          <w:b/>
          <w:bCs/>
        </w:rPr>
      </w:pPr>
      <w:r w:rsidRPr="00B941C5">
        <w:rPr>
          <w:rFonts w:ascii="Arial" w:hAnsi="Arial" w:cs="Arial"/>
        </w:rPr>
        <w:t>La clasificación resume los datos climáticos más significativos del municipio como la que se presenta en el cuadro. El  área o territorio municipal, se divide en 5 pisos térmicos</w:t>
      </w:r>
      <w:r w:rsidRPr="00B941C5">
        <w:rPr>
          <w:rStyle w:val="Refdenotaalpie"/>
          <w:rFonts w:ascii="Arial" w:hAnsi="Arial" w:cs="Arial"/>
        </w:rPr>
        <w:footnoteReference w:id="22"/>
      </w:r>
      <w:r w:rsidRPr="00B941C5">
        <w:rPr>
          <w:rFonts w:ascii="Arial" w:hAnsi="Arial" w:cs="Arial"/>
        </w:rPr>
        <w:t xml:space="preserve"> y el análisis cualitativo de la cobertura vegetal, especificados en la siguiente </w:t>
      </w:r>
    </w:p>
    <w:p w:rsidR="00A06B45" w:rsidRPr="00B941C5" w:rsidRDefault="00ED4969" w:rsidP="00A06B45">
      <w:pPr>
        <w:jc w:val="both"/>
        <w:rPr>
          <w:rFonts w:ascii="Arial" w:hAnsi="Arial" w:cs="Arial"/>
        </w:rPr>
      </w:pPr>
      <w:r>
        <w:rPr>
          <w:rFonts w:ascii="Arial" w:hAnsi="Arial" w:cs="Arial"/>
          <w:noProof/>
          <w:lang w:eastAsia="es-CO"/>
        </w:rPr>
        <w:pict>
          <v:shape id="_x0000_s1169" type="#_x0000_t202" style="position:absolute;left:0;text-align:left;margin-left:323.05pt;margin-top:2.25pt;width:123.65pt;height:78.75pt;z-index:251683840">
            <v:textbox style="mso-next-textbox:#_x0000_s1169">
              <w:txbxContent>
                <w:p w:rsidR="001B6327" w:rsidRPr="003D69CA" w:rsidRDefault="001B6327" w:rsidP="00A06B45">
                  <w:pPr>
                    <w:rPr>
                      <w:sz w:val="18"/>
                      <w:szCs w:val="18"/>
                    </w:rPr>
                  </w:pPr>
                  <w:r w:rsidRPr="003D69CA">
                    <w:rPr>
                      <w:rFonts w:ascii="Arial" w:hAnsi="Arial" w:cs="Arial"/>
                      <w:b/>
                      <w:sz w:val="18"/>
                      <w:szCs w:val="18"/>
                    </w:rPr>
                    <w:t>Pertenecen a este piso térmico  las veredas La Esmeralda y la Playa, del corregimiento de Santa Leticia en límites con el Departamento del Huila;</w:t>
                  </w:r>
                </w:p>
              </w:txbxContent>
            </v:textbox>
            <w10:wrap type="square"/>
          </v:shape>
        </w:pict>
      </w:r>
    </w:p>
    <w:p w:rsidR="00A06B45" w:rsidRPr="00B941C5" w:rsidRDefault="00A06B45" w:rsidP="00056DD2">
      <w:pPr>
        <w:pStyle w:val="Ttulo7"/>
        <w:numPr>
          <w:ilvl w:val="6"/>
          <w:numId w:val="0"/>
        </w:numPr>
        <w:tabs>
          <w:tab w:val="left" w:pos="1985"/>
        </w:tabs>
        <w:spacing w:before="0"/>
        <w:ind w:left="142" w:hanging="142"/>
        <w:jc w:val="both"/>
        <w:rPr>
          <w:rFonts w:ascii="Arial" w:hAnsi="Arial" w:cs="Arial"/>
        </w:rPr>
      </w:pPr>
      <w:r w:rsidRPr="00B941C5">
        <w:rPr>
          <w:rFonts w:ascii="Arial" w:hAnsi="Arial" w:cs="Arial"/>
          <w:b/>
        </w:rPr>
        <w:t>a)</w:t>
      </w:r>
      <w:r w:rsidR="00277ABA" w:rsidRPr="00B941C5">
        <w:rPr>
          <w:rFonts w:ascii="Arial" w:hAnsi="Arial" w:cs="Arial"/>
          <w:b/>
        </w:rPr>
        <w:t xml:space="preserve"> </w:t>
      </w:r>
      <w:r w:rsidRPr="00B941C5">
        <w:rPr>
          <w:rFonts w:ascii="Arial" w:hAnsi="Arial" w:cs="Arial"/>
          <w:b/>
        </w:rPr>
        <w:t xml:space="preserve">Templado (T).  </w:t>
      </w:r>
      <w:r w:rsidRPr="00B941C5">
        <w:rPr>
          <w:rFonts w:ascii="Arial" w:hAnsi="Arial" w:cs="Arial"/>
        </w:rPr>
        <w:t xml:space="preserve">Es la unidad de menor extensión, con un área de 567 Ha, equivalentes al 0.62% del territorio municipal. Comprende alturas desde 1.650 Hasta los 2.000 msnm. Esta unidad climática tiene alta incidencia sobre la parte baja del río </w:t>
      </w:r>
      <w:proofErr w:type="spellStart"/>
      <w:r w:rsidRPr="00B941C5">
        <w:rPr>
          <w:rFonts w:ascii="Arial" w:hAnsi="Arial" w:cs="Arial"/>
        </w:rPr>
        <w:t>Bedón</w:t>
      </w:r>
      <w:proofErr w:type="spellEnd"/>
      <w:r w:rsidRPr="00B941C5">
        <w:rPr>
          <w:rFonts w:ascii="Arial" w:hAnsi="Arial" w:cs="Arial"/>
        </w:rPr>
        <w:t xml:space="preserve"> y/o Aguacatal según el desplazamiento del río. La temperatura promedio oscila entre 18 y </w:t>
      </w:r>
      <w:smartTag w:uri="urn:schemas-microsoft-com:office:smarttags" w:element="metricconverter">
        <w:smartTagPr>
          <w:attr w:name="ProductID" w:val="23ﾺC"/>
        </w:smartTagPr>
        <w:r w:rsidRPr="00B941C5">
          <w:rPr>
            <w:rFonts w:ascii="Arial" w:hAnsi="Arial" w:cs="Arial"/>
          </w:rPr>
          <w:t>23ºC</w:t>
        </w:r>
      </w:smartTag>
      <w:r w:rsidRPr="00B941C5">
        <w:rPr>
          <w:rFonts w:ascii="Arial" w:hAnsi="Arial" w:cs="Arial"/>
        </w:rPr>
        <w:t xml:space="preserve">. </w:t>
      </w:r>
      <w:r w:rsidRPr="00B941C5">
        <w:rPr>
          <w:rStyle w:val="Refdenotaalpie"/>
          <w:rFonts w:ascii="Arial" w:hAnsi="Arial" w:cs="Arial"/>
        </w:rPr>
        <w:footnoteReference w:id="23"/>
      </w:r>
    </w:p>
    <w:p w:rsidR="00056DD2" w:rsidRPr="00B941C5" w:rsidRDefault="00056DD2" w:rsidP="00056DD2">
      <w:pPr>
        <w:rPr>
          <w:rFonts w:ascii="Arial" w:hAnsi="Arial" w:cs="Arial"/>
        </w:rPr>
      </w:pPr>
    </w:p>
    <w:p w:rsidR="00A06B45" w:rsidRPr="00B941C5" w:rsidRDefault="00A06B45" w:rsidP="00A06B45">
      <w:pPr>
        <w:pStyle w:val="Epgrafe"/>
        <w:keepNext/>
        <w:rPr>
          <w:rFonts w:ascii="Arial" w:hAnsi="Arial" w:cs="Arial"/>
          <w:sz w:val="24"/>
          <w:szCs w:val="24"/>
        </w:rPr>
      </w:pPr>
      <w:bookmarkStart w:id="51" w:name="_Toc325667960"/>
      <w:r w:rsidRPr="00B941C5">
        <w:rPr>
          <w:rFonts w:ascii="Arial" w:hAnsi="Arial" w:cs="Arial"/>
          <w:sz w:val="24"/>
          <w:szCs w:val="24"/>
        </w:rPr>
        <w:t xml:space="preserve">Tabla </w:t>
      </w:r>
      <w:r w:rsidR="00ED4969" w:rsidRPr="00B941C5">
        <w:rPr>
          <w:rFonts w:ascii="Arial" w:hAnsi="Arial" w:cs="Arial"/>
          <w:sz w:val="24"/>
          <w:szCs w:val="24"/>
        </w:rPr>
        <w:fldChar w:fldCharType="begin"/>
      </w:r>
      <w:r w:rsidR="00634AE1" w:rsidRPr="00B941C5">
        <w:rPr>
          <w:rFonts w:ascii="Arial" w:hAnsi="Arial" w:cs="Arial"/>
          <w:sz w:val="24"/>
          <w:szCs w:val="24"/>
        </w:rPr>
        <w:instrText xml:space="preserve"> SEQ Tabla \* ARABIC </w:instrText>
      </w:r>
      <w:r w:rsidR="00ED4969" w:rsidRPr="00B941C5">
        <w:rPr>
          <w:rFonts w:ascii="Arial" w:hAnsi="Arial" w:cs="Arial"/>
          <w:sz w:val="24"/>
          <w:szCs w:val="24"/>
        </w:rPr>
        <w:fldChar w:fldCharType="separate"/>
      </w:r>
      <w:r w:rsidR="00245B17" w:rsidRPr="00B941C5">
        <w:rPr>
          <w:rFonts w:ascii="Arial" w:hAnsi="Arial" w:cs="Arial"/>
          <w:noProof/>
          <w:sz w:val="24"/>
          <w:szCs w:val="24"/>
        </w:rPr>
        <w:t>1</w:t>
      </w:r>
      <w:r w:rsidR="00ED4969" w:rsidRPr="00B941C5">
        <w:rPr>
          <w:rFonts w:ascii="Arial" w:hAnsi="Arial" w:cs="Arial"/>
          <w:noProof/>
          <w:sz w:val="24"/>
          <w:szCs w:val="24"/>
        </w:rPr>
        <w:fldChar w:fldCharType="end"/>
      </w:r>
      <w:r w:rsidRPr="00B941C5">
        <w:rPr>
          <w:rFonts w:ascii="Arial" w:hAnsi="Arial" w:cs="Arial"/>
          <w:sz w:val="24"/>
          <w:szCs w:val="24"/>
        </w:rPr>
        <w:t>. Pisos térmicos del Municipio de Puracé-Coconuco.</w:t>
      </w:r>
      <w:bookmarkEnd w:id="51"/>
    </w:p>
    <w:tbl>
      <w:tblPr>
        <w:tblW w:w="893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1800"/>
        <w:gridCol w:w="610"/>
        <w:gridCol w:w="1559"/>
        <w:gridCol w:w="709"/>
        <w:gridCol w:w="1276"/>
        <w:gridCol w:w="1276"/>
        <w:gridCol w:w="1134"/>
        <w:gridCol w:w="567"/>
      </w:tblGrid>
      <w:tr w:rsidR="00A06B45" w:rsidRPr="00B941C5" w:rsidTr="00CD3348">
        <w:trPr>
          <w:cantSplit/>
          <w:trHeight w:val="315"/>
          <w:tblHeader/>
        </w:trPr>
        <w:tc>
          <w:tcPr>
            <w:tcW w:w="1800" w:type="dxa"/>
            <w:vMerge w:val="restart"/>
            <w:tcBorders>
              <w:top w:val="double" w:sz="4" w:space="0" w:color="auto"/>
              <w:left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Pisos Térmicos</w:t>
            </w:r>
          </w:p>
        </w:tc>
        <w:tc>
          <w:tcPr>
            <w:tcW w:w="610" w:type="dxa"/>
            <w:vMerge w:val="restart"/>
            <w:tcBorders>
              <w:top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Símbolo</w:t>
            </w:r>
          </w:p>
        </w:tc>
        <w:tc>
          <w:tcPr>
            <w:tcW w:w="1559" w:type="dxa"/>
            <w:vMerge w:val="restart"/>
            <w:tcBorders>
              <w:top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Altura (msnm.)</w:t>
            </w:r>
          </w:p>
        </w:tc>
        <w:tc>
          <w:tcPr>
            <w:tcW w:w="709" w:type="dxa"/>
            <w:vMerge w:val="restart"/>
            <w:tcBorders>
              <w:top w:val="double" w:sz="4" w:space="0" w:color="auto"/>
            </w:tcBorders>
            <w:shd w:val="clear" w:color="auto" w:fill="auto"/>
            <w:vAlign w:val="center"/>
          </w:tcPr>
          <w:p w:rsidR="00A06B45" w:rsidRPr="00B941C5" w:rsidRDefault="00A06B45" w:rsidP="00CD3348">
            <w:pPr>
              <w:jc w:val="both"/>
              <w:rPr>
                <w:rFonts w:ascii="Arial" w:eastAsia="Calibri" w:hAnsi="Arial" w:cs="Arial"/>
                <w:b/>
                <w:bCs/>
                <w:lang w:val="en-US"/>
              </w:rPr>
            </w:pPr>
            <w:r w:rsidRPr="00B941C5">
              <w:rPr>
                <w:rFonts w:ascii="Arial" w:eastAsia="Calibri" w:hAnsi="Arial" w:cs="Arial"/>
                <w:b/>
                <w:bCs/>
                <w:lang w:val="en-US"/>
              </w:rPr>
              <w:t>Temper.</w:t>
            </w:r>
          </w:p>
          <w:p w:rsidR="00A06B45" w:rsidRPr="00B941C5" w:rsidRDefault="00A06B45" w:rsidP="00CD3348">
            <w:pPr>
              <w:jc w:val="both"/>
              <w:rPr>
                <w:rFonts w:ascii="Arial" w:eastAsia="Calibri" w:hAnsi="Arial" w:cs="Arial"/>
                <w:b/>
                <w:bCs/>
                <w:lang w:val="en-US"/>
              </w:rPr>
            </w:pPr>
            <w:r w:rsidRPr="00B941C5">
              <w:rPr>
                <w:rFonts w:ascii="Arial" w:eastAsia="Calibri" w:hAnsi="Arial" w:cs="Arial"/>
                <w:b/>
                <w:bCs/>
                <w:lang w:val="en-US"/>
              </w:rPr>
              <w:t>(ºc)</w:t>
            </w:r>
          </w:p>
        </w:tc>
        <w:tc>
          <w:tcPr>
            <w:tcW w:w="1276" w:type="dxa"/>
            <w:vMerge w:val="restart"/>
            <w:tcBorders>
              <w:top w:val="double" w:sz="4" w:space="0" w:color="auto"/>
            </w:tcBorders>
            <w:shd w:val="clear" w:color="auto" w:fill="auto"/>
            <w:vAlign w:val="center"/>
          </w:tcPr>
          <w:p w:rsidR="00A06B45" w:rsidRPr="00B941C5" w:rsidRDefault="00A06B45" w:rsidP="00CD3348">
            <w:pPr>
              <w:jc w:val="both"/>
              <w:rPr>
                <w:rFonts w:ascii="Arial" w:eastAsia="Calibri" w:hAnsi="Arial" w:cs="Arial"/>
                <w:b/>
                <w:bCs/>
                <w:lang w:val="en-US"/>
              </w:rPr>
            </w:pPr>
            <w:proofErr w:type="spellStart"/>
            <w:r w:rsidRPr="00B941C5">
              <w:rPr>
                <w:rFonts w:ascii="Arial" w:eastAsia="Calibri" w:hAnsi="Arial" w:cs="Arial"/>
                <w:b/>
                <w:bCs/>
                <w:lang w:val="en-US"/>
              </w:rPr>
              <w:t>Precipit</w:t>
            </w:r>
            <w:proofErr w:type="spellEnd"/>
            <w:r w:rsidRPr="00B941C5">
              <w:rPr>
                <w:rFonts w:ascii="Arial" w:eastAsia="Calibri" w:hAnsi="Arial" w:cs="Arial"/>
                <w:b/>
                <w:bCs/>
                <w:lang w:val="en-US"/>
              </w:rPr>
              <w:t>. (</w:t>
            </w:r>
            <w:proofErr w:type="spellStart"/>
            <w:r w:rsidRPr="00B941C5">
              <w:rPr>
                <w:rFonts w:ascii="Arial" w:eastAsia="Calibri" w:hAnsi="Arial" w:cs="Arial"/>
                <w:b/>
                <w:bCs/>
                <w:lang w:val="en-US"/>
              </w:rPr>
              <w:t>m.m</w:t>
            </w:r>
            <w:proofErr w:type="spellEnd"/>
            <w:r w:rsidRPr="00B941C5">
              <w:rPr>
                <w:rFonts w:ascii="Arial" w:eastAsia="Calibri" w:hAnsi="Arial" w:cs="Arial"/>
                <w:b/>
                <w:bCs/>
                <w:lang w:val="en-US"/>
              </w:rPr>
              <w:t>.)</w:t>
            </w:r>
          </w:p>
        </w:tc>
        <w:tc>
          <w:tcPr>
            <w:tcW w:w="1276" w:type="dxa"/>
            <w:vMerge w:val="restart"/>
            <w:tcBorders>
              <w:top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Régimen humedad</w:t>
            </w:r>
          </w:p>
        </w:tc>
        <w:tc>
          <w:tcPr>
            <w:tcW w:w="1701" w:type="dxa"/>
            <w:gridSpan w:val="2"/>
            <w:tcBorders>
              <w:top w:val="double" w:sz="4" w:space="0" w:color="auto"/>
              <w:right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Área</w:t>
            </w:r>
          </w:p>
        </w:tc>
      </w:tr>
      <w:tr w:rsidR="00A06B45" w:rsidRPr="00B941C5" w:rsidTr="00CD3348">
        <w:trPr>
          <w:cantSplit/>
          <w:trHeight w:val="405"/>
          <w:tblHeader/>
        </w:trPr>
        <w:tc>
          <w:tcPr>
            <w:tcW w:w="1800" w:type="dxa"/>
            <w:vMerge/>
            <w:tcBorders>
              <w:left w:val="double" w:sz="4" w:space="0" w:color="auto"/>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610" w:type="dxa"/>
            <w:vMerge/>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1559" w:type="dxa"/>
            <w:vMerge/>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709" w:type="dxa"/>
            <w:vMerge/>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1276" w:type="dxa"/>
            <w:vMerge/>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1276" w:type="dxa"/>
            <w:vMerge/>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p>
        </w:tc>
        <w:tc>
          <w:tcPr>
            <w:tcW w:w="1134"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HA.</w:t>
            </w:r>
          </w:p>
        </w:tc>
        <w:tc>
          <w:tcPr>
            <w:tcW w:w="567" w:type="dxa"/>
            <w:tcBorders>
              <w:bottom w:val="double" w:sz="4" w:space="0" w:color="auto"/>
              <w:right w:val="double" w:sz="4" w:space="0" w:color="auto"/>
            </w:tcBorders>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b/>
                <w:bCs/>
              </w:rPr>
              <w:t>%</w:t>
            </w:r>
          </w:p>
        </w:tc>
      </w:tr>
      <w:tr w:rsidR="00A06B45" w:rsidRPr="00B941C5" w:rsidTr="00CD3348">
        <w:trPr>
          <w:cantSplit/>
          <w:trHeight w:val="498"/>
        </w:trPr>
        <w:tc>
          <w:tcPr>
            <w:tcW w:w="1800" w:type="dxa"/>
            <w:tcBorders>
              <w:top w:val="double" w:sz="4" w:space="0" w:color="auto"/>
              <w:lef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TEMPLADO</w:t>
            </w:r>
          </w:p>
        </w:tc>
        <w:tc>
          <w:tcPr>
            <w:tcW w:w="610"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T</w:t>
            </w:r>
          </w:p>
        </w:tc>
        <w:tc>
          <w:tcPr>
            <w:tcW w:w="1559"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1650 – 2000</w:t>
            </w:r>
          </w:p>
        </w:tc>
        <w:tc>
          <w:tcPr>
            <w:tcW w:w="709"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18-23</w:t>
            </w:r>
          </w:p>
        </w:tc>
        <w:tc>
          <w:tcPr>
            <w:tcW w:w="1276"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1000-2000</w:t>
            </w:r>
          </w:p>
        </w:tc>
        <w:tc>
          <w:tcPr>
            <w:tcW w:w="1276"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HÚMEDO</w:t>
            </w:r>
          </w:p>
        </w:tc>
        <w:tc>
          <w:tcPr>
            <w:tcW w:w="1134" w:type="dxa"/>
            <w:tcBorders>
              <w:top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567,13</w:t>
            </w:r>
          </w:p>
        </w:tc>
        <w:tc>
          <w:tcPr>
            <w:tcW w:w="567" w:type="dxa"/>
            <w:tcBorders>
              <w:top w:val="double" w:sz="4" w:space="0" w:color="auto"/>
              <w:righ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0.62</w:t>
            </w:r>
          </w:p>
        </w:tc>
      </w:tr>
      <w:tr w:rsidR="00A06B45" w:rsidRPr="00B941C5" w:rsidTr="00CD3348">
        <w:trPr>
          <w:cantSplit/>
          <w:trHeight w:val="425"/>
        </w:trPr>
        <w:tc>
          <w:tcPr>
            <w:tcW w:w="1800" w:type="dxa"/>
            <w:tcBorders>
              <w:lef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FRÍO</w:t>
            </w:r>
          </w:p>
        </w:tc>
        <w:tc>
          <w:tcPr>
            <w:tcW w:w="610"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F</w:t>
            </w:r>
          </w:p>
        </w:tc>
        <w:tc>
          <w:tcPr>
            <w:tcW w:w="1559"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2000 – 3000</w:t>
            </w:r>
          </w:p>
        </w:tc>
        <w:tc>
          <w:tcPr>
            <w:tcW w:w="709"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12-18</w:t>
            </w:r>
          </w:p>
        </w:tc>
        <w:tc>
          <w:tcPr>
            <w:tcW w:w="1276" w:type="dxa"/>
            <w:shd w:val="clear" w:color="auto" w:fill="auto"/>
            <w:vAlign w:val="center"/>
          </w:tcPr>
          <w:p w:rsidR="00A06B45" w:rsidRPr="00B941C5" w:rsidRDefault="00A06B45" w:rsidP="00CD3348">
            <w:pPr>
              <w:jc w:val="both"/>
              <w:rPr>
                <w:rFonts w:ascii="Arial" w:eastAsia="Calibri" w:hAnsi="Arial" w:cs="Arial"/>
                <w:b/>
                <w:bCs/>
              </w:rPr>
            </w:pPr>
            <w:r w:rsidRPr="00B941C5">
              <w:rPr>
                <w:rFonts w:ascii="Arial" w:eastAsia="Calibri" w:hAnsi="Arial" w:cs="Arial"/>
              </w:rPr>
              <w:t>1904.36</w:t>
            </w:r>
          </w:p>
        </w:tc>
        <w:tc>
          <w:tcPr>
            <w:tcW w:w="1276"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HÚMEDO</w:t>
            </w:r>
          </w:p>
        </w:tc>
        <w:tc>
          <w:tcPr>
            <w:tcW w:w="1134"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38523,51</w:t>
            </w:r>
          </w:p>
        </w:tc>
        <w:tc>
          <w:tcPr>
            <w:tcW w:w="567" w:type="dxa"/>
            <w:tcBorders>
              <w:righ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42.57</w:t>
            </w:r>
          </w:p>
        </w:tc>
      </w:tr>
      <w:tr w:rsidR="00A06B45" w:rsidRPr="00B941C5" w:rsidTr="00CD3348">
        <w:trPr>
          <w:cantSplit/>
        </w:trPr>
        <w:tc>
          <w:tcPr>
            <w:tcW w:w="1800" w:type="dxa"/>
            <w:tcBorders>
              <w:lef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MUY FRÍO O PARAMUNO BAJO Y MEDIO.</w:t>
            </w:r>
          </w:p>
        </w:tc>
        <w:tc>
          <w:tcPr>
            <w:tcW w:w="610"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PBM</w:t>
            </w:r>
          </w:p>
        </w:tc>
        <w:tc>
          <w:tcPr>
            <w:tcW w:w="1559"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3000 – 3600</w:t>
            </w:r>
          </w:p>
        </w:tc>
        <w:tc>
          <w:tcPr>
            <w:tcW w:w="709"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8-12</w:t>
            </w:r>
          </w:p>
        </w:tc>
        <w:tc>
          <w:tcPr>
            <w:tcW w:w="1276"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1000-2000</w:t>
            </w:r>
          </w:p>
        </w:tc>
        <w:tc>
          <w:tcPr>
            <w:tcW w:w="1276"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HÚMEDO</w:t>
            </w:r>
          </w:p>
        </w:tc>
        <w:tc>
          <w:tcPr>
            <w:tcW w:w="1134" w:type="dxa"/>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40598,49</w:t>
            </w:r>
          </w:p>
        </w:tc>
        <w:tc>
          <w:tcPr>
            <w:tcW w:w="567" w:type="dxa"/>
            <w:tcBorders>
              <w:right w:val="double" w:sz="4" w:space="0" w:color="auto"/>
            </w:tcBorders>
            <w:shd w:val="clear" w:color="auto" w:fill="auto"/>
            <w:vAlign w:val="center"/>
          </w:tcPr>
          <w:p w:rsidR="00A06B45" w:rsidRPr="00B941C5" w:rsidRDefault="00A06B45" w:rsidP="00CD3348">
            <w:pPr>
              <w:jc w:val="both"/>
              <w:rPr>
                <w:rFonts w:ascii="Arial" w:eastAsia="Calibri" w:hAnsi="Arial" w:cs="Arial"/>
              </w:rPr>
            </w:pPr>
          </w:p>
          <w:p w:rsidR="00A06B45" w:rsidRPr="00B941C5" w:rsidRDefault="00A06B45" w:rsidP="00CD3348">
            <w:pPr>
              <w:jc w:val="both"/>
              <w:rPr>
                <w:rFonts w:ascii="Arial" w:eastAsia="Calibri" w:hAnsi="Arial" w:cs="Arial"/>
              </w:rPr>
            </w:pPr>
            <w:r w:rsidRPr="00B941C5">
              <w:rPr>
                <w:rFonts w:ascii="Arial" w:eastAsia="Calibri" w:hAnsi="Arial" w:cs="Arial"/>
              </w:rPr>
              <w:t>44.86</w:t>
            </w:r>
          </w:p>
        </w:tc>
      </w:tr>
      <w:tr w:rsidR="00A06B45" w:rsidRPr="00B941C5" w:rsidTr="00CD3348">
        <w:trPr>
          <w:cantSplit/>
        </w:trPr>
        <w:tc>
          <w:tcPr>
            <w:tcW w:w="1800" w:type="dxa"/>
            <w:tcBorders>
              <w:lef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PARAMUNO ALTO,</w:t>
            </w:r>
          </w:p>
        </w:tc>
        <w:tc>
          <w:tcPr>
            <w:tcW w:w="610"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PA</w:t>
            </w:r>
          </w:p>
        </w:tc>
        <w:tc>
          <w:tcPr>
            <w:tcW w:w="1559"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3600 - 4200</w:t>
            </w:r>
          </w:p>
        </w:tc>
        <w:tc>
          <w:tcPr>
            <w:tcW w:w="709"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4-8</w:t>
            </w:r>
          </w:p>
        </w:tc>
        <w:tc>
          <w:tcPr>
            <w:tcW w:w="1276"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500-2000</w:t>
            </w:r>
          </w:p>
          <w:p w:rsidR="00A06B45" w:rsidRPr="00B941C5" w:rsidRDefault="00A06B45" w:rsidP="00CD3348">
            <w:pPr>
              <w:jc w:val="both"/>
              <w:rPr>
                <w:rFonts w:ascii="Arial" w:eastAsia="Calibri" w:hAnsi="Arial" w:cs="Arial"/>
              </w:rPr>
            </w:pPr>
            <w:r w:rsidRPr="00B941C5">
              <w:rPr>
                <w:rFonts w:ascii="Arial" w:eastAsia="Calibri" w:hAnsi="Arial" w:cs="Arial"/>
              </w:rPr>
              <w:t>(*)</w:t>
            </w:r>
          </w:p>
        </w:tc>
        <w:tc>
          <w:tcPr>
            <w:tcW w:w="1276"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MUY HÚMEDO</w:t>
            </w:r>
          </w:p>
        </w:tc>
        <w:tc>
          <w:tcPr>
            <w:tcW w:w="1134" w:type="dxa"/>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9048,12</w:t>
            </w:r>
          </w:p>
        </w:tc>
        <w:tc>
          <w:tcPr>
            <w:tcW w:w="567" w:type="dxa"/>
            <w:tcBorders>
              <w:right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9.9</w:t>
            </w:r>
          </w:p>
        </w:tc>
      </w:tr>
      <w:tr w:rsidR="00A06B45" w:rsidRPr="00B941C5" w:rsidTr="00CD3348">
        <w:trPr>
          <w:cantSplit/>
          <w:trHeight w:val="566"/>
        </w:trPr>
        <w:tc>
          <w:tcPr>
            <w:tcW w:w="1800" w:type="dxa"/>
            <w:tcBorders>
              <w:left w:val="double" w:sz="4" w:space="0" w:color="auto"/>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SUBNIVAL.</w:t>
            </w:r>
          </w:p>
        </w:tc>
        <w:tc>
          <w:tcPr>
            <w:tcW w:w="610"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SN</w:t>
            </w:r>
          </w:p>
        </w:tc>
        <w:tc>
          <w:tcPr>
            <w:tcW w:w="1559"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&gt; 4200</w:t>
            </w:r>
          </w:p>
        </w:tc>
        <w:tc>
          <w:tcPr>
            <w:tcW w:w="709"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&lt; 4</w:t>
            </w:r>
          </w:p>
        </w:tc>
        <w:tc>
          <w:tcPr>
            <w:tcW w:w="1276"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250-500</w:t>
            </w:r>
          </w:p>
          <w:p w:rsidR="00A06B45" w:rsidRPr="00B941C5" w:rsidRDefault="00A06B45" w:rsidP="00CD3348">
            <w:pPr>
              <w:jc w:val="both"/>
              <w:rPr>
                <w:rFonts w:ascii="Arial" w:eastAsia="Calibri" w:hAnsi="Arial" w:cs="Arial"/>
              </w:rPr>
            </w:pPr>
            <w:r w:rsidRPr="00B941C5">
              <w:rPr>
                <w:rFonts w:ascii="Arial" w:eastAsia="Calibri" w:hAnsi="Arial" w:cs="Arial"/>
              </w:rPr>
              <w:t>(*)</w:t>
            </w:r>
          </w:p>
        </w:tc>
        <w:tc>
          <w:tcPr>
            <w:tcW w:w="1276"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MUY HÚMEDO</w:t>
            </w:r>
          </w:p>
        </w:tc>
        <w:tc>
          <w:tcPr>
            <w:tcW w:w="1134" w:type="dxa"/>
            <w:tcBorders>
              <w:bottom w:val="double" w:sz="4" w:space="0" w:color="auto"/>
            </w:tcBorders>
            <w:shd w:val="clear" w:color="auto" w:fill="auto"/>
            <w:vAlign w:val="center"/>
          </w:tcPr>
          <w:p w:rsidR="00A06B45" w:rsidRPr="00B941C5" w:rsidRDefault="00A06B45" w:rsidP="00CD3348">
            <w:pPr>
              <w:jc w:val="both"/>
              <w:rPr>
                <w:rFonts w:ascii="Arial" w:eastAsia="Calibri" w:hAnsi="Arial" w:cs="Arial"/>
              </w:rPr>
            </w:pPr>
            <w:r w:rsidRPr="00B941C5">
              <w:rPr>
                <w:rFonts w:ascii="Arial" w:eastAsia="Calibri" w:hAnsi="Arial" w:cs="Arial"/>
              </w:rPr>
              <w:t>1756,69</w:t>
            </w:r>
          </w:p>
        </w:tc>
        <w:tc>
          <w:tcPr>
            <w:tcW w:w="567" w:type="dxa"/>
            <w:tcBorders>
              <w:bottom w:val="double" w:sz="4" w:space="0" w:color="auto"/>
              <w:right w:val="double" w:sz="4" w:space="0" w:color="auto"/>
            </w:tcBorders>
            <w:shd w:val="clear" w:color="auto" w:fill="auto"/>
            <w:vAlign w:val="center"/>
          </w:tcPr>
          <w:p w:rsidR="00A06B45" w:rsidRPr="00B941C5" w:rsidRDefault="00A06B45" w:rsidP="00CD3348">
            <w:pPr>
              <w:keepNext/>
              <w:jc w:val="both"/>
              <w:rPr>
                <w:rFonts w:ascii="Arial" w:eastAsia="Calibri" w:hAnsi="Arial" w:cs="Arial"/>
              </w:rPr>
            </w:pPr>
            <w:r w:rsidRPr="00B941C5">
              <w:rPr>
                <w:rFonts w:ascii="Arial" w:eastAsia="Calibri" w:hAnsi="Arial" w:cs="Arial"/>
              </w:rPr>
              <w:t>1.94</w:t>
            </w:r>
          </w:p>
        </w:tc>
      </w:tr>
    </w:tbl>
    <w:p w:rsidR="00A06B45" w:rsidRPr="00B941C5" w:rsidRDefault="00A06B45" w:rsidP="00A06B45">
      <w:pPr>
        <w:pStyle w:val="Epgrafe"/>
        <w:rPr>
          <w:rFonts w:ascii="Arial" w:hAnsi="Arial" w:cs="Arial"/>
          <w:sz w:val="24"/>
          <w:szCs w:val="24"/>
        </w:rPr>
      </w:pPr>
      <w:r w:rsidRPr="00B941C5">
        <w:rPr>
          <w:rFonts w:ascii="Arial" w:hAnsi="Arial" w:cs="Arial"/>
          <w:sz w:val="24"/>
          <w:szCs w:val="24"/>
        </w:rPr>
        <w:t>(*)  Datos asumidos de la fuente. Fuente: Subdirección Agrológica del IGAC. Citado por Aranda, Agenda ambiental.</w:t>
      </w:r>
    </w:p>
    <w:p w:rsidR="00A06B45" w:rsidRPr="00B941C5" w:rsidRDefault="00ED4969" w:rsidP="00A06B45">
      <w:pPr>
        <w:pStyle w:val="Ttulo7"/>
        <w:numPr>
          <w:ilvl w:val="6"/>
          <w:numId w:val="0"/>
        </w:numPr>
        <w:spacing w:before="0"/>
        <w:jc w:val="both"/>
        <w:rPr>
          <w:rFonts w:ascii="Arial" w:hAnsi="Arial" w:cs="Arial"/>
          <w:b/>
        </w:rPr>
      </w:pPr>
      <w:r w:rsidRPr="00ED4969">
        <w:rPr>
          <w:rFonts w:ascii="Arial" w:hAnsi="Arial" w:cs="Arial"/>
          <w:noProof/>
          <w:lang w:eastAsia="es-CO"/>
        </w:rPr>
        <w:pict>
          <v:shape id="_x0000_s1165" type="#_x0000_t202" style="position:absolute;left:0;text-align:left;margin-left:309.3pt;margin-top:12.5pt;width:136.65pt;height:63.75pt;z-index:-251636736" wrapcoords="-93 -173 -93 21427 21693 21427 21693 -173 -93 -173">
            <v:textbox style="mso-next-textbox:#_x0000_s1165">
              <w:txbxContent>
                <w:p w:rsidR="001B6327" w:rsidRPr="002E4999" w:rsidRDefault="001B6327" w:rsidP="00A06B45">
                  <w:pPr>
                    <w:rPr>
                      <w:b/>
                      <w:sz w:val="18"/>
                      <w:szCs w:val="18"/>
                    </w:rPr>
                  </w:pPr>
                  <w:r>
                    <w:rPr>
                      <w:rFonts w:ascii="Arial" w:hAnsi="Arial" w:cs="Arial"/>
                      <w:b/>
                      <w:sz w:val="18"/>
                      <w:szCs w:val="18"/>
                    </w:rPr>
                    <w:t xml:space="preserve">Pertenece  a este piso los </w:t>
                  </w:r>
                  <w:r w:rsidRPr="002E4999">
                    <w:rPr>
                      <w:rFonts w:ascii="Arial" w:hAnsi="Arial" w:cs="Arial"/>
                      <w:b/>
                      <w:sz w:val="18"/>
                      <w:szCs w:val="18"/>
                    </w:rPr>
                    <w:t xml:space="preserve">Resguardos de </w:t>
                  </w:r>
                  <w:proofErr w:type="spellStart"/>
                  <w:r w:rsidRPr="002E4999">
                    <w:rPr>
                      <w:rFonts w:ascii="Arial" w:hAnsi="Arial" w:cs="Arial"/>
                      <w:b/>
                      <w:sz w:val="18"/>
                      <w:szCs w:val="18"/>
                    </w:rPr>
                    <w:t>Paletará</w:t>
                  </w:r>
                  <w:proofErr w:type="spellEnd"/>
                  <w:r w:rsidRPr="002E4999">
                    <w:rPr>
                      <w:rFonts w:ascii="Arial" w:hAnsi="Arial" w:cs="Arial"/>
                      <w:b/>
                      <w:sz w:val="18"/>
                      <w:szCs w:val="18"/>
                    </w:rPr>
                    <w:t xml:space="preserve">, </w:t>
                  </w:r>
                  <w:r>
                    <w:rPr>
                      <w:rFonts w:ascii="Arial" w:hAnsi="Arial" w:cs="Arial"/>
                      <w:b/>
                      <w:sz w:val="18"/>
                      <w:szCs w:val="18"/>
                    </w:rPr>
                    <w:t xml:space="preserve"> </w:t>
                  </w:r>
                  <w:r w:rsidRPr="002E4999">
                    <w:rPr>
                      <w:rFonts w:ascii="Arial" w:hAnsi="Arial" w:cs="Arial"/>
                      <w:b/>
                      <w:sz w:val="18"/>
                      <w:szCs w:val="18"/>
                    </w:rPr>
                    <w:t>Coconuco y Purac</w:t>
                  </w:r>
                  <w:r>
                    <w:rPr>
                      <w:rFonts w:ascii="Arial" w:hAnsi="Arial" w:cs="Arial"/>
                      <w:b/>
                      <w:sz w:val="18"/>
                      <w:szCs w:val="18"/>
                    </w:rPr>
                    <w:t>é significa la mayor cobertura del municipio.</w:t>
                  </w:r>
                </w:p>
              </w:txbxContent>
            </v:textbox>
            <w10:wrap type="tight"/>
          </v:shape>
        </w:pict>
      </w:r>
      <w:r w:rsidR="00A06B45" w:rsidRPr="00B941C5">
        <w:rPr>
          <w:rFonts w:ascii="Arial" w:hAnsi="Arial" w:cs="Arial"/>
          <w:b/>
        </w:rPr>
        <w:t xml:space="preserve">b) Frío (F).  </w:t>
      </w:r>
      <w:r w:rsidR="00A06B45" w:rsidRPr="00B941C5">
        <w:rPr>
          <w:rFonts w:ascii="Arial" w:hAnsi="Arial" w:cs="Arial"/>
        </w:rPr>
        <w:t xml:space="preserve">Comprende una extensión de 38.523 Ha, equivalentes al 42.57% del área municipal, determinado por alturas  entre los 2001 y 3000 msnm., dando cubrimiento al área de influencia del Río Cauca y parte </w:t>
      </w:r>
      <w:r w:rsidR="00A06B45" w:rsidRPr="00B941C5">
        <w:rPr>
          <w:rFonts w:ascii="Arial" w:hAnsi="Arial" w:cs="Arial"/>
        </w:rPr>
        <w:lastRenderedPageBreak/>
        <w:t>alta del Corregimiento de Santa Leticia en sus partes más altas es área de amortiguación natural del Parque Natural Nacional de Puracé, pero por fuera de su demarcación.</w:t>
      </w:r>
    </w:p>
    <w:p w:rsidR="00A06B45" w:rsidRPr="00B941C5" w:rsidRDefault="00A06B45" w:rsidP="00A06B45">
      <w:pPr>
        <w:pStyle w:val="Ttulo7"/>
        <w:numPr>
          <w:ilvl w:val="6"/>
          <w:numId w:val="0"/>
        </w:numPr>
        <w:spacing w:before="0"/>
        <w:jc w:val="both"/>
        <w:rPr>
          <w:rFonts w:ascii="Arial" w:hAnsi="Arial" w:cs="Arial"/>
          <w:b/>
        </w:rPr>
      </w:pPr>
    </w:p>
    <w:p w:rsidR="00A06B45" w:rsidRPr="00B941C5" w:rsidRDefault="00A06B45" w:rsidP="00A06B45">
      <w:pPr>
        <w:pStyle w:val="Ttulo7"/>
        <w:numPr>
          <w:ilvl w:val="6"/>
          <w:numId w:val="0"/>
        </w:numPr>
        <w:spacing w:before="0"/>
        <w:jc w:val="both"/>
        <w:rPr>
          <w:rFonts w:ascii="Arial" w:hAnsi="Arial" w:cs="Arial"/>
        </w:rPr>
      </w:pPr>
      <w:r w:rsidRPr="00B941C5">
        <w:rPr>
          <w:rFonts w:ascii="Arial" w:hAnsi="Arial" w:cs="Arial"/>
          <w:b/>
        </w:rPr>
        <w:t>c) Muy frío paramuno bajo y medio. (PBM).</w:t>
      </w:r>
      <w:r w:rsidRPr="00B941C5">
        <w:rPr>
          <w:rFonts w:ascii="Arial" w:hAnsi="Arial" w:cs="Arial"/>
          <w:b/>
          <w:i/>
        </w:rPr>
        <w:t xml:space="preserve">  </w:t>
      </w:r>
      <w:r w:rsidRPr="00B941C5">
        <w:rPr>
          <w:rFonts w:ascii="Arial" w:hAnsi="Arial" w:cs="Arial"/>
        </w:rPr>
        <w:t xml:space="preserve">Se presenta desde los 3000 Hasta los 3.600 msnm.; es la unidad de mayor extensión con 40.598 Ha - 44.86% del área total. </w:t>
      </w:r>
    </w:p>
    <w:p w:rsidR="00A06B45" w:rsidRPr="00B941C5" w:rsidRDefault="00A06B45" w:rsidP="00A06B45">
      <w:pPr>
        <w:pStyle w:val="Ttulo7"/>
        <w:numPr>
          <w:ilvl w:val="6"/>
          <w:numId w:val="0"/>
        </w:numPr>
        <w:spacing w:before="0"/>
        <w:jc w:val="both"/>
        <w:rPr>
          <w:rFonts w:ascii="Arial" w:hAnsi="Arial" w:cs="Arial"/>
          <w:b/>
          <w:bCs/>
        </w:rPr>
      </w:pPr>
    </w:p>
    <w:p w:rsidR="00A06B45" w:rsidRPr="00B941C5" w:rsidRDefault="00A06B45" w:rsidP="00A06B45">
      <w:pPr>
        <w:pStyle w:val="Ttulo7"/>
        <w:numPr>
          <w:ilvl w:val="6"/>
          <w:numId w:val="0"/>
        </w:numPr>
        <w:spacing w:before="0"/>
        <w:jc w:val="both"/>
        <w:rPr>
          <w:rFonts w:ascii="Arial" w:hAnsi="Arial" w:cs="Arial"/>
          <w:b/>
        </w:rPr>
      </w:pPr>
      <w:r w:rsidRPr="00B941C5">
        <w:rPr>
          <w:rFonts w:ascii="Arial" w:hAnsi="Arial" w:cs="Arial"/>
          <w:b/>
          <w:bCs/>
        </w:rPr>
        <w:t xml:space="preserve">d) </w:t>
      </w:r>
      <w:r w:rsidRPr="00B941C5">
        <w:rPr>
          <w:rFonts w:ascii="Arial" w:hAnsi="Arial" w:cs="Arial"/>
          <w:b/>
        </w:rPr>
        <w:t xml:space="preserve">Paramuno alto. (PA).  </w:t>
      </w:r>
    </w:p>
    <w:p w:rsidR="00A06B45" w:rsidRPr="00B941C5" w:rsidRDefault="00A06B45" w:rsidP="00A06B45">
      <w:pPr>
        <w:jc w:val="both"/>
        <w:rPr>
          <w:rFonts w:ascii="Arial" w:hAnsi="Arial" w:cs="Arial"/>
        </w:rPr>
      </w:pPr>
      <w:r w:rsidRPr="00B941C5">
        <w:rPr>
          <w:rFonts w:ascii="Arial" w:hAnsi="Arial" w:cs="Arial"/>
        </w:rPr>
        <w:t xml:space="preserve">Esta zona está dentro de la jurisdicción del Parque Natural Nacional de Puracé </w:t>
      </w:r>
    </w:p>
    <w:p w:rsidR="00A06B45" w:rsidRPr="00B941C5" w:rsidRDefault="00A06B45" w:rsidP="00A06B45">
      <w:pPr>
        <w:jc w:val="both"/>
        <w:rPr>
          <w:rFonts w:ascii="Arial" w:hAnsi="Arial" w:cs="Arial"/>
        </w:rPr>
      </w:pPr>
      <w:proofErr w:type="gramStart"/>
      <w:r w:rsidRPr="00B941C5">
        <w:rPr>
          <w:rFonts w:ascii="Arial" w:hAnsi="Arial" w:cs="Arial"/>
        </w:rPr>
        <w:t>entre</w:t>
      </w:r>
      <w:proofErr w:type="gramEnd"/>
      <w:r w:rsidRPr="00B941C5">
        <w:rPr>
          <w:rFonts w:ascii="Arial" w:hAnsi="Arial" w:cs="Arial"/>
        </w:rPr>
        <w:t xml:space="preserve"> los 3.601 y 4.200 msnm, con 9.048 Ha equivalentes al 9.9% del área municipal. La temperatura oscila entre 4 y </w:t>
      </w:r>
      <w:smartTag w:uri="urn:schemas-microsoft-com:office:smarttags" w:element="metricconverter">
        <w:smartTagPr>
          <w:attr w:name="ProductID" w:val="8ﾺC"/>
        </w:smartTagPr>
        <w:r w:rsidRPr="00B941C5">
          <w:rPr>
            <w:rFonts w:ascii="Arial" w:hAnsi="Arial" w:cs="Arial"/>
          </w:rPr>
          <w:t>8ºC</w:t>
        </w:r>
      </w:smartTag>
      <w:r w:rsidRPr="00B941C5">
        <w:rPr>
          <w:rFonts w:ascii="Arial" w:hAnsi="Arial" w:cs="Arial"/>
        </w:rPr>
        <w:t xml:space="preserve">; valores promedio de precipitación de </w:t>
      </w:r>
      <w:smartTag w:uri="urn:schemas-microsoft-com:office:smarttags" w:element="metricconverter">
        <w:smartTagPr>
          <w:attr w:name="ProductID" w:val="500 a"/>
        </w:smartTagPr>
        <w:r w:rsidRPr="00B941C5">
          <w:rPr>
            <w:rFonts w:ascii="Arial" w:hAnsi="Arial" w:cs="Arial"/>
          </w:rPr>
          <w:t>500 a</w:t>
        </w:r>
      </w:smartTag>
      <w:r w:rsidRPr="00B941C5">
        <w:rPr>
          <w:rFonts w:ascii="Arial" w:hAnsi="Arial" w:cs="Arial"/>
        </w:rPr>
        <w:t xml:space="preserve"> </w:t>
      </w:r>
      <w:smartTag w:uri="urn:schemas-microsoft-com:office:smarttags" w:element="metricconverter">
        <w:smartTagPr>
          <w:attr w:name="ProductID" w:val="2.000 mm"/>
        </w:smartTagPr>
        <w:r w:rsidRPr="00B941C5">
          <w:rPr>
            <w:rFonts w:ascii="Arial" w:hAnsi="Arial" w:cs="Arial"/>
          </w:rPr>
          <w:t>2.000 mm</w:t>
        </w:r>
      </w:smartTag>
      <w:r w:rsidRPr="00B941C5">
        <w:rPr>
          <w:rFonts w:ascii="Arial" w:hAnsi="Arial" w:cs="Arial"/>
        </w:rPr>
        <w:t xml:space="preserve">. Por sus características climáticas son tierras de conservación estricta y de alta significancia ambiental en tanto representa parte de la gran oferta hídrica del municipio. </w:t>
      </w:r>
    </w:p>
    <w:p w:rsidR="00A06B45" w:rsidRPr="00B941C5" w:rsidRDefault="00A06B45" w:rsidP="00A06B45">
      <w:pPr>
        <w:pStyle w:val="Ttulo7"/>
        <w:numPr>
          <w:ilvl w:val="6"/>
          <w:numId w:val="0"/>
        </w:numPr>
        <w:spacing w:before="0"/>
        <w:jc w:val="both"/>
        <w:rPr>
          <w:rFonts w:ascii="Arial" w:hAnsi="Arial" w:cs="Arial"/>
          <w:b/>
        </w:rPr>
      </w:pPr>
    </w:p>
    <w:p w:rsidR="00A06B45" w:rsidRPr="00B941C5" w:rsidRDefault="00A06B45" w:rsidP="00A06B45">
      <w:pPr>
        <w:pStyle w:val="Ttulo7"/>
        <w:numPr>
          <w:ilvl w:val="6"/>
          <w:numId w:val="0"/>
        </w:numPr>
        <w:spacing w:before="0"/>
        <w:jc w:val="both"/>
        <w:rPr>
          <w:rFonts w:ascii="Arial" w:hAnsi="Arial" w:cs="Arial"/>
        </w:rPr>
      </w:pPr>
      <w:proofErr w:type="gramStart"/>
      <w:r w:rsidRPr="00B941C5">
        <w:rPr>
          <w:rFonts w:ascii="Arial" w:hAnsi="Arial" w:cs="Arial"/>
          <w:b/>
        </w:rPr>
        <w:t>e)Sub</w:t>
      </w:r>
      <w:proofErr w:type="gramEnd"/>
      <w:r w:rsidRPr="00B941C5">
        <w:rPr>
          <w:rFonts w:ascii="Arial" w:hAnsi="Arial" w:cs="Arial"/>
          <w:b/>
        </w:rPr>
        <w:t>-</w:t>
      </w:r>
      <w:proofErr w:type="spellStart"/>
      <w:r w:rsidRPr="00B941C5">
        <w:rPr>
          <w:rFonts w:ascii="Arial" w:hAnsi="Arial" w:cs="Arial"/>
          <w:b/>
        </w:rPr>
        <w:t>nival</w:t>
      </w:r>
      <w:proofErr w:type="spellEnd"/>
      <w:r w:rsidRPr="00B941C5">
        <w:rPr>
          <w:rFonts w:ascii="Arial" w:hAnsi="Arial" w:cs="Arial"/>
          <w:b/>
        </w:rPr>
        <w:t xml:space="preserve"> (SN). </w:t>
      </w:r>
      <w:r w:rsidRPr="00B941C5">
        <w:rPr>
          <w:rFonts w:ascii="Arial" w:hAnsi="Arial" w:cs="Arial"/>
        </w:rPr>
        <w:t xml:space="preserve">Aquí se originan numerosas fuentes de agua que conforman las sub-cuencas de los ríos </w:t>
      </w:r>
      <w:proofErr w:type="spellStart"/>
      <w:r w:rsidRPr="00B941C5">
        <w:rPr>
          <w:rFonts w:ascii="Arial" w:hAnsi="Arial" w:cs="Arial"/>
        </w:rPr>
        <w:t>Bedón</w:t>
      </w:r>
      <w:proofErr w:type="spellEnd"/>
      <w:r w:rsidRPr="00B941C5">
        <w:rPr>
          <w:rFonts w:ascii="Arial" w:hAnsi="Arial" w:cs="Arial"/>
        </w:rPr>
        <w:t xml:space="preserve"> y Cauca, sus alturas van desde los 4.201 Hasta los 4650 msnm, clima muy frio con  bajas temperaturas menores a 4º Centígrados y fuertes vientos, con precipitaciones promedio anuales entre 250 y 500 mm,  comprende una extensión de 1.756,69 Ha, correspondientes al 1.94% del territorio municipal. Es el área con mayor proporción de paisaje agreste propio para numerosas actividades de tipo académico, investigativo, turismo científico, capturas fotográficas, turismo ecológico controlado.</w:t>
      </w:r>
    </w:p>
    <w:p w:rsidR="00A06B45" w:rsidRPr="00B941C5" w:rsidRDefault="00A06B45" w:rsidP="00A06B45">
      <w:pPr>
        <w:jc w:val="both"/>
        <w:rPr>
          <w:rFonts w:ascii="Arial" w:hAnsi="Arial" w:cs="Arial"/>
        </w:rPr>
      </w:pPr>
    </w:p>
    <w:p w:rsidR="00A06B45" w:rsidRPr="00B941C5" w:rsidRDefault="00A06B45" w:rsidP="00A06B45">
      <w:pPr>
        <w:pStyle w:val="Ttulo2"/>
        <w:rPr>
          <w:rFonts w:cs="Arial"/>
          <w:szCs w:val="24"/>
        </w:rPr>
      </w:pPr>
      <w:bookmarkStart w:id="52" w:name="_Toc325667823"/>
      <w:r w:rsidRPr="00B941C5">
        <w:rPr>
          <w:rFonts w:cs="Arial"/>
          <w:szCs w:val="24"/>
        </w:rPr>
        <w:t xml:space="preserve">7.3 Zonificación </w:t>
      </w:r>
      <w:proofErr w:type="spellStart"/>
      <w:r w:rsidRPr="00B941C5">
        <w:rPr>
          <w:rFonts w:cs="Arial"/>
          <w:szCs w:val="24"/>
        </w:rPr>
        <w:t>bio</w:t>
      </w:r>
      <w:proofErr w:type="spellEnd"/>
      <w:r w:rsidRPr="00B941C5">
        <w:rPr>
          <w:rFonts w:cs="Arial"/>
          <w:szCs w:val="24"/>
        </w:rPr>
        <w:t>-climática</w:t>
      </w:r>
      <w:bookmarkEnd w:id="52"/>
      <w:r w:rsidRPr="00B941C5">
        <w:rPr>
          <w:rFonts w:cs="Arial"/>
          <w:szCs w:val="24"/>
        </w:rPr>
        <w:t xml:space="preserve">  </w:t>
      </w:r>
    </w:p>
    <w:p w:rsidR="00A06B45" w:rsidRPr="00B941C5" w:rsidRDefault="00A06B45" w:rsidP="00056DD2">
      <w:pPr>
        <w:jc w:val="both"/>
        <w:rPr>
          <w:rFonts w:ascii="Arial" w:hAnsi="Arial" w:cs="Arial"/>
        </w:rPr>
      </w:pPr>
      <w:r w:rsidRPr="00B941C5">
        <w:rPr>
          <w:rFonts w:ascii="Arial" w:hAnsi="Arial" w:cs="Arial"/>
        </w:rPr>
        <w:t xml:space="preserve">Se identificaron cuatro (4) pisos </w:t>
      </w:r>
      <w:proofErr w:type="spellStart"/>
      <w:r w:rsidRPr="00B941C5">
        <w:rPr>
          <w:rFonts w:ascii="Arial" w:hAnsi="Arial" w:cs="Arial"/>
        </w:rPr>
        <w:t>bio</w:t>
      </w:r>
      <w:proofErr w:type="spellEnd"/>
      <w:r w:rsidRPr="00B941C5">
        <w:rPr>
          <w:rFonts w:ascii="Arial" w:hAnsi="Arial" w:cs="Arial"/>
        </w:rPr>
        <w:t xml:space="preserve">-climáticos en el Municipio de Puracé-Coconuco, descritos en la siguiente </w:t>
      </w:r>
      <w:bookmarkStart w:id="53" w:name="_Toc186732486"/>
    </w:p>
    <w:p w:rsidR="00A06B45" w:rsidRPr="00B941C5" w:rsidRDefault="00A06B45" w:rsidP="00A06B45">
      <w:pPr>
        <w:pStyle w:val="Epgrafe"/>
        <w:keepNext/>
        <w:rPr>
          <w:rFonts w:ascii="Arial" w:hAnsi="Arial" w:cs="Arial"/>
          <w:sz w:val="24"/>
          <w:szCs w:val="24"/>
        </w:rPr>
      </w:pPr>
      <w:bookmarkStart w:id="54" w:name="_Toc325667961"/>
      <w:bookmarkEnd w:id="53"/>
      <w:r w:rsidRPr="00B941C5">
        <w:rPr>
          <w:rFonts w:ascii="Arial" w:hAnsi="Arial" w:cs="Arial"/>
          <w:sz w:val="24"/>
          <w:szCs w:val="24"/>
        </w:rPr>
        <w:t xml:space="preserve">Tabla </w:t>
      </w:r>
      <w:r w:rsidR="00ED4969" w:rsidRPr="00B941C5">
        <w:rPr>
          <w:rFonts w:ascii="Arial" w:hAnsi="Arial" w:cs="Arial"/>
          <w:sz w:val="24"/>
          <w:szCs w:val="24"/>
        </w:rPr>
        <w:fldChar w:fldCharType="begin"/>
      </w:r>
      <w:r w:rsidR="00634AE1" w:rsidRPr="00B941C5">
        <w:rPr>
          <w:rFonts w:ascii="Arial" w:hAnsi="Arial" w:cs="Arial"/>
          <w:sz w:val="24"/>
          <w:szCs w:val="24"/>
        </w:rPr>
        <w:instrText xml:space="preserve"> SEQ Tabla \* ARABIC </w:instrText>
      </w:r>
      <w:r w:rsidR="00ED4969" w:rsidRPr="00B941C5">
        <w:rPr>
          <w:rFonts w:ascii="Arial" w:hAnsi="Arial" w:cs="Arial"/>
          <w:sz w:val="24"/>
          <w:szCs w:val="24"/>
        </w:rPr>
        <w:fldChar w:fldCharType="separate"/>
      </w:r>
      <w:r w:rsidR="00245B17" w:rsidRPr="00B941C5">
        <w:rPr>
          <w:rFonts w:ascii="Arial" w:hAnsi="Arial" w:cs="Arial"/>
          <w:noProof/>
          <w:sz w:val="24"/>
          <w:szCs w:val="24"/>
        </w:rPr>
        <w:t>2</w:t>
      </w:r>
      <w:r w:rsidR="00ED4969" w:rsidRPr="00B941C5">
        <w:rPr>
          <w:rFonts w:ascii="Arial" w:hAnsi="Arial" w:cs="Arial"/>
          <w:noProof/>
          <w:sz w:val="24"/>
          <w:szCs w:val="24"/>
        </w:rPr>
        <w:fldChar w:fldCharType="end"/>
      </w:r>
      <w:r w:rsidRPr="00B941C5">
        <w:rPr>
          <w:rFonts w:ascii="Arial" w:hAnsi="Arial" w:cs="Arial"/>
          <w:sz w:val="24"/>
          <w:szCs w:val="24"/>
        </w:rPr>
        <w:t>.Tabla.Pisos bioclimáticos.</w:t>
      </w:r>
      <w:bookmarkEnd w:id="54"/>
    </w:p>
    <w:tbl>
      <w:tblPr>
        <w:tblW w:w="8505" w:type="dxa"/>
        <w:tblInd w:w="7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70" w:type="dxa"/>
          <w:right w:w="70" w:type="dxa"/>
        </w:tblCellMar>
        <w:tblLook w:val="0000"/>
      </w:tblPr>
      <w:tblGrid>
        <w:gridCol w:w="2127"/>
        <w:gridCol w:w="1134"/>
        <w:gridCol w:w="992"/>
        <w:gridCol w:w="709"/>
        <w:gridCol w:w="1134"/>
        <w:gridCol w:w="708"/>
        <w:gridCol w:w="851"/>
        <w:gridCol w:w="850"/>
      </w:tblGrid>
      <w:tr w:rsidR="00A06B45" w:rsidRPr="00B941C5" w:rsidTr="00CD3348">
        <w:trPr>
          <w:cantSplit/>
          <w:trHeight w:val="335"/>
          <w:tblHeader/>
        </w:trPr>
        <w:tc>
          <w:tcPr>
            <w:tcW w:w="2127"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 xml:space="preserve">Piso </w:t>
            </w:r>
            <w:proofErr w:type="spellStart"/>
            <w:r w:rsidRPr="00FE3910">
              <w:rPr>
                <w:rFonts w:ascii="Arial" w:eastAsia="Calibri" w:hAnsi="Arial" w:cs="Arial"/>
                <w:b/>
                <w:bCs/>
                <w:sz w:val="18"/>
                <w:szCs w:val="18"/>
              </w:rPr>
              <w:t>Bio</w:t>
            </w:r>
            <w:proofErr w:type="spellEnd"/>
            <w:r w:rsidRPr="00FE3910">
              <w:rPr>
                <w:rFonts w:ascii="Arial" w:eastAsia="Calibri" w:hAnsi="Arial" w:cs="Arial"/>
                <w:b/>
                <w:bCs/>
                <w:sz w:val="18"/>
                <w:szCs w:val="18"/>
              </w:rPr>
              <w:t>-Climático</w:t>
            </w:r>
          </w:p>
        </w:tc>
        <w:tc>
          <w:tcPr>
            <w:tcW w:w="1134"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Altura (msnm.)</w:t>
            </w:r>
          </w:p>
        </w:tc>
        <w:tc>
          <w:tcPr>
            <w:tcW w:w="992"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lang w:val="en-US"/>
              </w:rPr>
            </w:pPr>
            <w:proofErr w:type="spellStart"/>
            <w:r w:rsidRPr="00FE3910">
              <w:rPr>
                <w:rFonts w:ascii="Arial" w:eastAsia="Calibri" w:hAnsi="Arial" w:cs="Arial"/>
                <w:b/>
                <w:bCs/>
                <w:sz w:val="18"/>
                <w:szCs w:val="18"/>
                <w:lang w:val="en-US"/>
              </w:rPr>
              <w:t>Precip</w:t>
            </w:r>
            <w:proofErr w:type="spellEnd"/>
            <w:r w:rsidRPr="00FE3910">
              <w:rPr>
                <w:rFonts w:ascii="Arial" w:eastAsia="Calibri" w:hAnsi="Arial" w:cs="Arial"/>
                <w:b/>
                <w:bCs/>
                <w:sz w:val="18"/>
                <w:szCs w:val="18"/>
                <w:lang w:val="en-US"/>
              </w:rPr>
              <w:t>.</w:t>
            </w:r>
          </w:p>
          <w:p w:rsidR="00A06B45" w:rsidRPr="00FE3910" w:rsidRDefault="00A06B45" w:rsidP="00CD3348">
            <w:pPr>
              <w:jc w:val="both"/>
              <w:rPr>
                <w:rFonts w:ascii="Arial" w:eastAsia="Calibri" w:hAnsi="Arial" w:cs="Arial"/>
                <w:b/>
                <w:bCs/>
                <w:sz w:val="18"/>
                <w:szCs w:val="18"/>
                <w:lang w:val="en-US"/>
              </w:rPr>
            </w:pPr>
            <w:r w:rsidRPr="00FE3910">
              <w:rPr>
                <w:rFonts w:ascii="Arial" w:eastAsia="Calibri" w:hAnsi="Arial" w:cs="Arial"/>
                <w:b/>
                <w:bCs/>
                <w:sz w:val="18"/>
                <w:szCs w:val="18"/>
                <w:lang w:val="en-US"/>
              </w:rPr>
              <w:t>(mm.)</w:t>
            </w:r>
          </w:p>
        </w:tc>
        <w:tc>
          <w:tcPr>
            <w:tcW w:w="709"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roofErr w:type="spellStart"/>
            <w:r w:rsidRPr="00FE3910">
              <w:rPr>
                <w:rFonts w:ascii="Arial" w:eastAsia="Calibri" w:hAnsi="Arial" w:cs="Arial"/>
                <w:b/>
                <w:bCs/>
                <w:sz w:val="18"/>
                <w:szCs w:val="18"/>
              </w:rPr>
              <w:t>Temper</w:t>
            </w:r>
            <w:proofErr w:type="spellEnd"/>
            <w:r w:rsidRPr="00FE3910">
              <w:rPr>
                <w:rFonts w:ascii="Arial" w:eastAsia="Calibri" w:hAnsi="Arial" w:cs="Arial"/>
                <w:b/>
                <w:bCs/>
                <w:sz w:val="18"/>
                <w:szCs w:val="18"/>
              </w:rPr>
              <w:t xml:space="preserve"> (ºC)</w:t>
            </w:r>
          </w:p>
        </w:tc>
        <w:tc>
          <w:tcPr>
            <w:tcW w:w="1134"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Régimen Humedad</w:t>
            </w:r>
          </w:p>
        </w:tc>
        <w:tc>
          <w:tcPr>
            <w:tcW w:w="1559" w:type="dxa"/>
            <w:gridSpan w:val="2"/>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Área</w:t>
            </w:r>
          </w:p>
        </w:tc>
        <w:tc>
          <w:tcPr>
            <w:tcW w:w="850" w:type="dxa"/>
            <w:vMerge w:val="restart"/>
            <w:tcBorders>
              <w:top w:val="double" w:sz="4" w:space="0" w:color="auto"/>
              <w:bottom w:val="sing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Código</w:t>
            </w:r>
          </w:p>
        </w:tc>
      </w:tr>
      <w:tr w:rsidR="00A06B45" w:rsidRPr="00B941C5" w:rsidTr="00CD3348">
        <w:trPr>
          <w:cantSplit/>
          <w:trHeight w:val="234"/>
          <w:tblHeader/>
        </w:trPr>
        <w:tc>
          <w:tcPr>
            <w:tcW w:w="2127" w:type="dxa"/>
            <w:vMerge/>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
        </w:tc>
        <w:tc>
          <w:tcPr>
            <w:tcW w:w="1134" w:type="dxa"/>
            <w:vMerge/>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
        </w:tc>
        <w:tc>
          <w:tcPr>
            <w:tcW w:w="992" w:type="dxa"/>
            <w:vMerge/>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
        </w:tc>
        <w:tc>
          <w:tcPr>
            <w:tcW w:w="709" w:type="dxa"/>
            <w:vMerge/>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
        </w:tc>
        <w:tc>
          <w:tcPr>
            <w:tcW w:w="1134" w:type="dxa"/>
            <w:vMerge/>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p>
        </w:tc>
        <w:tc>
          <w:tcPr>
            <w:tcW w:w="708" w:type="dxa"/>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HA.</w:t>
            </w:r>
          </w:p>
        </w:tc>
        <w:tc>
          <w:tcPr>
            <w:tcW w:w="851" w:type="dxa"/>
            <w:tcBorders>
              <w:top w:val="single" w:sz="4" w:space="0" w:color="auto"/>
              <w:bottom w:val="double" w:sz="4" w:space="0" w:color="auto"/>
            </w:tcBorders>
            <w:shd w:val="clear" w:color="auto" w:fill="auto"/>
            <w:vAlign w:val="center"/>
          </w:tcPr>
          <w:p w:rsidR="00A06B45" w:rsidRPr="00FE3910" w:rsidRDefault="00A06B45" w:rsidP="00CD3348">
            <w:pPr>
              <w:jc w:val="both"/>
              <w:rPr>
                <w:rFonts w:ascii="Arial" w:eastAsia="Calibri" w:hAnsi="Arial" w:cs="Arial"/>
                <w:b/>
                <w:bCs/>
                <w:sz w:val="18"/>
                <w:szCs w:val="18"/>
              </w:rPr>
            </w:pPr>
            <w:r w:rsidRPr="00FE3910">
              <w:rPr>
                <w:rFonts w:ascii="Arial" w:eastAsia="Calibri" w:hAnsi="Arial" w:cs="Arial"/>
                <w:b/>
                <w:bCs/>
                <w:sz w:val="18"/>
                <w:szCs w:val="18"/>
              </w:rPr>
              <w:t>(%)</w:t>
            </w:r>
          </w:p>
        </w:tc>
        <w:tc>
          <w:tcPr>
            <w:tcW w:w="850" w:type="dxa"/>
            <w:vMerge/>
            <w:tcBorders>
              <w:top w:val="single" w:sz="4" w:space="0" w:color="auto"/>
              <w:bottom w:val="double" w:sz="4" w:space="0" w:color="auto"/>
            </w:tcBorders>
            <w:shd w:val="clear" w:color="auto" w:fill="auto"/>
          </w:tcPr>
          <w:p w:rsidR="00A06B45" w:rsidRPr="00FE3910" w:rsidRDefault="00A06B45" w:rsidP="00CD3348">
            <w:pPr>
              <w:jc w:val="both"/>
              <w:rPr>
                <w:rFonts w:ascii="Arial" w:eastAsia="Calibri" w:hAnsi="Arial" w:cs="Arial"/>
                <w:b/>
                <w:bCs/>
                <w:sz w:val="18"/>
                <w:szCs w:val="18"/>
              </w:rPr>
            </w:pPr>
          </w:p>
        </w:tc>
      </w:tr>
      <w:tr w:rsidR="00A06B45" w:rsidRPr="00B941C5" w:rsidTr="00CD3348">
        <w:trPr>
          <w:trHeight w:val="551"/>
        </w:trPr>
        <w:tc>
          <w:tcPr>
            <w:tcW w:w="2127" w:type="dxa"/>
            <w:tcBorders>
              <w:top w:val="double" w:sz="4" w:space="0" w:color="auto"/>
            </w:tcBorders>
            <w:shd w:val="clear" w:color="auto" w:fill="auto"/>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BOSQUE SUBANDINO</w:t>
            </w:r>
          </w:p>
        </w:tc>
        <w:tc>
          <w:tcPr>
            <w:tcW w:w="1134"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1650-2400</w:t>
            </w:r>
          </w:p>
        </w:tc>
        <w:tc>
          <w:tcPr>
            <w:tcW w:w="992"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1000-2000</w:t>
            </w:r>
          </w:p>
        </w:tc>
        <w:tc>
          <w:tcPr>
            <w:tcW w:w="709"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16-23</w:t>
            </w:r>
          </w:p>
        </w:tc>
        <w:tc>
          <w:tcPr>
            <w:tcW w:w="1134"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HÚMEDO</w:t>
            </w:r>
          </w:p>
        </w:tc>
        <w:tc>
          <w:tcPr>
            <w:tcW w:w="708"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20.060</w:t>
            </w:r>
          </w:p>
        </w:tc>
        <w:tc>
          <w:tcPr>
            <w:tcW w:w="851"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22.16</w:t>
            </w:r>
          </w:p>
        </w:tc>
        <w:tc>
          <w:tcPr>
            <w:tcW w:w="850" w:type="dxa"/>
            <w:tcBorders>
              <w:top w:val="double" w:sz="4" w:space="0" w:color="auto"/>
            </w:tcBorders>
            <w:shd w:val="clear" w:color="auto" w:fill="auto"/>
            <w:vAlign w:val="center"/>
          </w:tcPr>
          <w:p w:rsidR="00A06B45" w:rsidRPr="00FE3910" w:rsidRDefault="00A06B45" w:rsidP="00CD3348">
            <w:pPr>
              <w:jc w:val="both"/>
              <w:rPr>
                <w:rFonts w:ascii="Arial" w:eastAsia="Calibri" w:hAnsi="Arial" w:cs="Arial"/>
                <w:sz w:val="18"/>
                <w:szCs w:val="18"/>
              </w:rPr>
            </w:pP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S</w:t>
            </w:r>
          </w:p>
        </w:tc>
      </w:tr>
      <w:tr w:rsidR="00A06B45" w:rsidRPr="00B941C5" w:rsidTr="00B37D3F">
        <w:trPr>
          <w:trHeight w:val="680"/>
        </w:trPr>
        <w:tc>
          <w:tcPr>
            <w:tcW w:w="2127" w:type="dxa"/>
            <w:shd w:val="clear" w:color="auto" w:fill="auto"/>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BOSQUE  ANDINO</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2400-3200</w:t>
            </w:r>
          </w:p>
        </w:tc>
        <w:tc>
          <w:tcPr>
            <w:tcW w:w="992"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1500-2500</w:t>
            </w:r>
          </w:p>
        </w:tc>
        <w:tc>
          <w:tcPr>
            <w:tcW w:w="709"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6-15</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HÚMEDO</w:t>
            </w:r>
          </w:p>
        </w:tc>
        <w:tc>
          <w:tcPr>
            <w:tcW w:w="708"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40.347</w:t>
            </w:r>
          </w:p>
        </w:tc>
        <w:tc>
          <w:tcPr>
            <w:tcW w:w="851"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44.6</w:t>
            </w:r>
          </w:p>
        </w:tc>
        <w:tc>
          <w:tcPr>
            <w:tcW w:w="850" w:type="dxa"/>
            <w:shd w:val="clear" w:color="auto" w:fill="auto"/>
            <w:vAlign w:val="center"/>
          </w:tcPr>
          <w:p w:rsidR="00A06B45" w:rsidRPr="00FE3910" w:rsidRDefault="00A06B45" w:rsidP="00CD3348">
            <w:pPr>
              <w:jc w:val="both"/>
              <w:rPr>
                <w:rFonts w:ascii="Arial" w:eastAsia="Calibri" w:hAnsi="Arial" w:cs="Arial"/>
                <w:sz w:val="18"/>
                <w:szCs w:val="18"/>
              </w:rPr>
            </w:pP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A</w:t>
            </w:r>
          </w:p>
        </w:tc>
      </w:tr>
      <w:tr w:rsidR="00A06B45" w:rsidRPr="00B941C5" w:rsidTr="00B37D3F">
        <w:trPr>
          <w:trHeight w:val="828"/>
        </w:trPr>
        <w:tc>
          <w:tcPr>
            <w:tcW w:w="2127" w:type="dxa"/>
            <w:shd w:val="clear" w:color="auto" w:fill="auto"/>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BOSQUE ALTO ANDINO</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3200-3400</w:t>
            </w:r>
          </w:p>
        </w:tc>
        <w:tc>
          <w:tcPr>
            <w:tcW w:w="992"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800-1500</w:t>
            </w:r>
          </w:p>
        </w:tc>
        <w:tc>
          <w:tcPr>
            <w:tcW w:w="709"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8-10</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MUY HÚMEDO</w:t>
            </w:r>
          </w:p>
        </w:tc>
        <w:tc>
          <w:tcPr>
            <w:tcW w:w="708"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13.302</w:t>
            </w:r>
          </w:p>
        </w:tc>
        <w:tc>
          <w:tcPr>
            <w:tcW w:w="851"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14.7</w:t>
            </w:r>
          </w:p>
        </w:tc>
        <w:tc>
          <w:tcPr>
            <w:tcW w:w="850" w:type="dxa"/>
            <w:shd w:val="clear" w:color="auto" w:fill="auto"/>
            <w:vAlign w:val="center"/>
          </w:tcPr>
          <w:p w:rsidR="00A06B45" w:rsidRPr="00FE3910" w:rsidRDefault="00A06B45" w:rsidP="00CD3348">
            <w:pPr>
              <w:jc w:val="both"/>
              <w:rPr>
                <w:rFonts w:ascii="Arial" w:eastAsia="Calibri" w:hAnsi="Arial" w:cs="Arial"/>
                <w:sz w:val="18"/>
                <w:szCs w:val="18"/>
              </w:rPr>
            </w:pP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AL</w:t>
            </w:r>
          </w:p>
        </w:tc>
      </w:tr>
      <w:tr w:rsidR="00A06B45" w:rsidRPr="00B941C5" w:rsidTr="007751DE">
        <w:trPr>
          <w:trHeight w:val="2132"/>
        </w:trPr>
        <w:tc>
          <w:tcPr>
            <w:tcW w:w="2127" w:type="dxa"/>
            <w:shd w:val="clear" w:color="auto" w:fill="auto"/>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lastRenderedPageBreak/>
              <w:t>PÁRAMO</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 SUB PÁRAMO</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 P. PROPIO</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 SÚPER PÁRAMO</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3400-4650</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3400-4000</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4000-4500</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4500-4650</w:t>
            </w:r>
          </w:p>
        </w:tc>
        <w:tc>
          <w:tcPr>
            <w:tcW w:w="992" w:type="dxa"/>
            <w:shd w:val="clear" w:color="auto" w:fill="auto"/>
            <w:vAlign w:val="center"/>
          </w:tcPr>
          <w:p w:rsidR="00A06B45" w:rsidRPr="00FE3910" w:rsidRDefault="00A06B45" w:rsidP="00CD3348">
            <w:pPr>
              <w:jc w:val="both"/>
              <w:rPr>
                <w:rFonts w:ascii="Arial" w:eastAsia="Calibri" w:hAnsi="Arial" w:cs="Arial"/>
                <w:sz w:val="18"/>
                <w:szCs w:val="18"/>
              </w:rPr>
            </w:pP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500-2000</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500-800</w:t>
            </w:r>
          </w:p>
        </w:tc>
        <w:tc>
          <w:tcPr>
            <w:tcW w:w="709"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Máxima</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12.7</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Mínima</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-2</w:t>
            </w:r>
          </w:p>
        </w:tc>
        <w:tc>
          <w:tcPr>
            <w:tcW w:w="1134" w:type="dxa"/>
            <w:shd w:val="clear" w:color="auto" w:fill="auto"/>
            <w:vAlign w:val="center"/>
          </w:tcPr>
          <w:p w:rsidR="00A06B45" w:rsidRPr="00FE3910" w:rsidRDefault="00A06B45" w:rsidP="00CD3348">
            <w:pPr>
              <w:jc w:val="both"/>
              <w:rPr>
                <w:rFonts w:ascii="Arial" w:eastAsia="Calibri" w:hAnsi="Arial" w:cs="Arial"/>
                <w:sz w:val="18"/>
                <w:szCs w:val="18"/>
              </w:rPr>
            </w:pP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MUY</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HÚMEDO</w:t>
            </w:r>
          </w:p>
        </w:tc>
        <w:tc>
          <w:tcPr>
            <w:tcW w:w="708"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16.899</w:t>
            </w:r>
          </w:p>
        </w:tc>
        <w:tc>
          <w:tcPr>
            <w:tcW w:w="851"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18.6</w:t>
            </w:r>
          </w:p>
        </w:tc>
        <w:tc>
          <w:tcPr>
            <w:tcW w:w="850" w:type="dxa"/>
            <w:shd w:val="clear" w:color="auto" w:fill="auto"/>
            <w:vAlign w:val="center"/>
          </w:tcPr>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P</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PS</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PP</w:t>
            </w:r>
          </w:p>
          <w:p w:rsidR="00A06B45" w:rsidRPr="00FE3910" w:rsidRDefault="00A06B45" w:rsidP="00CD3348">
            <w:pPr>
              <w:jc w:val="both"/>
              <w:rPr>
                <w:rFonts w:ascii="Arial" w:eastAsia="Calibri" w:hAnsi="Arial" w:cs="Arial"/>
                <w:sz w:val="18"/>
                <w:szCs w:val="18"/>
              </w:rPr>
            </w:pPr>
            <w:r w:rsidRPr="00FE3910">
              <w:rPr>
                <w:rFonts w:ascii="Arial" w:eastAsia="Calibri" w:hAnsi="Arial" w:cs="Arial"/>
                <w:sz w:val="18"/>
                <w:szCs w:val="18"/>
              </w:rPr>
              <w:t>PSS</w:t>
            </w:r>
          </w:p>
        </w:tc>
      </w:tr>
    </w:tbl>
    <w:p w:rsidR="00A06B45" w:rsidRPr="00B941C5" w:rsidRDefault="00A06B45" w:rsidP="00A06B45">
      <w:pPr>
        <w:pStyle w:val="Epgrafe"/>
        <w:jc w:val="both"/>
        <w:rPr>
          <w:rFonts w:ascii="Arial" w:hAnsi="Arial" w:cs="Arial"/>
          <w:sz w:val="24"/>
          <w:szCs w:val="24"/>
        </w:rPr>
      </w:pPr>
      <w:r w:rsidRPr="00B941C5">
        <w:rPr>
          <w:rFonts w:ascii="Arial" w:hAnsi="Arial" w:cs="Arial"/>
          <w:sz w:val="24"/>
          <w:szCs w:val="24"/>
        </w:rPr>
        <w:t>Fuente: Subdirección agrológica IGAC</w:t>
      </w:r>
    </w:p>
    <w:p w:rsidR="00A06B45" w:rsidRPr="00B941C5" w:rsidRDefault="00ED4969" w:rsidP="00A06B45">
      <w:pPr>
        <w:pStyle w:val="Ttulo2"/>
        <w:rPr>
          <w:rFonts w:eastAsia="Calibri" w:cs="Arial"/>
          <w:szCs w:val="24"/>
        </w:rPr>
      </w:pPr>
      <w:r w:rsidRPr="00ED4969">
        <w:rPr>
          <w:rFonts w:cs="Arial"/>
          <w:noProof/>
          <w:szCs w:val="24"/>
          <w:lang w:eastAsia="es-CO"/>
        </w:rPr>
        <w:pict>
          <v:shape id="_x0000_s1151" type="#_x0000_t202" style="position:absolute;margin-left:270.85pt;margin-top:31.2pt;width:177.75pt;height:137.05pt;z-index:251665408">
            <v:textbox style="mso-next-textbox:#_x0000_s1151">
              <w:txbxContent>
                <w:p w:rsidR="001B6327" w:rsidRPr="00AB1C45" w:rsidRDefault="001B6327" w:rsidP="00A06B45">
                  <w:pPr>
                    <w:rPr>
                      <w:sz w:val="18"/>
                      <w:szCs w:val="18"/>
                    </w:rPr>
                  </w:pPr>
                  <w:r w:rsidRPr="00AB1C45">
                    <w:rPr>
                      <w:rFonts w:ascii="Arial" w:hAnsi="Arial" w:cs="Arial"/>
                      <w:b/>
                      <w:color w:val="002060"/>
                      <w:sz w:val="18"/>
                      <w:szCs w:val="18"/>
                    </w:rPr>
                    <w:t>La ZCIT, es una zona estrecha o corriente de aire ascendente pasa por Colombia dos veces hacia el norte entre abril y mayo, y entre septiembre y octubre hacia el sur, produciendo lluvias, nubosidades y cambios en la temperatura, ejerciendo influencia sobre el régimen de lluvias en todo el municipio e induciendo al fenómeno del “El Niño” y “La Niña” que en los últimos años han ocasionado serios perjuicios</w:t>
                  </w:r>
                </w:p>
              </w:txbxContent>
            </v:textbox>
            <w10:wrap type="square"/>
          </v:shape>
        </w:pict>
      </w:r>
      <w:bookmarkStart w:id="55" w:name="_Toc325667824"/>
      <w:r w:rsidR="00A06B45" w:rsidRPr="00B941C5">
        <w:rPr>
          <w:rFonts w:cs="Arial"/>
          <w:szCs w:val="24"/>
        </w:rPr>
        <w:t>7.4. Condiciones climáticas</w:t>
      </w:r>
      <w:r w:rsidR="00A06B45" w:rsidRPr="00B941C5">
        <w:rPr>
          <w:rStyle w:val="Refdenotaalpie"/>
          <w:rFonts w:cs="Arial"/>
          <w:i/>
          <w:szCs w:val="24"/>
        </w:rPr>
        <w:footnoteReference w:id="24"/>
      </w:r>
      <w:r w:rsidR="00A06B45" w:rsidRPr="00B941C5">
        <w:rPr>
          <w:rFonts w:cs="Arial"/>
          <w:szCs w:val="24"/>
        </w:rPr>
        <w:t>.Distribución de la precipitación</w:t>
      </w:r>
      <w:r w:rsidR="00A06B45" w:rsidRPr="00B941C5">
        <w:rPr>
          <w:rStyle w:val="Refdenotaalpie"/>
          <w:rFonts w:cs="Arial"/>
          <w:i/>
          <w:szCs w:val="24"/>
        </w:rPr>
        <w:footnoteReference w:id="25"/>
      </w:r>
      <w:bookmarkEnd w:id="55"/>
      <w:r w:rsidR="00A06B45" w:rsidRPr="00B941C5">
        <w:rPr>
          <w:rFonts w:cs="Arial"/>
          <w:szCs w:val="24"/>
        </w:rPr>
        <w:t xml:space="preserve"> </w:t>
      </w:r>
    </w:p>
    <w:p w:rsidR="00A06B45" w:rsidRPr="00B941C5" w:rsidRDefault="00A06B45" w:rsidP="00A06B45">
      <w:pPr>
        <w:tabs>
          <w:tab w:val="left" w:pos="-720"/>
        </w:tabs>
        <w:suppressAutoHyphens/>
        <w:jc w:val="both"/>
        <w:rPr>
          <w:rFonts w:ascii="Arial" w:hAnsi="Arial" w:cs="Arial"/>
        </w:rPr>
      </w:pPr>
      <w:r w:rsidRPr="00B941C5">
        <w:rPr>
          <w:rFonts w:ascii="Arial" w:hAnsi="Arial" w:cs="Arial"/>
        </w:rPr>
        <w:t xml:space="preserve">Su promedio </w:t>
      </w:r>
      <w:proofErr w:type="spellStart"/>
      <w:r w:rsidRPr="00B941C5">
        <w:rPr>
          <w:rFonts w:ascii="Arial" w:hAnsi="Arial" w:cs="Arial"/>
        </w:rPr>
        <w:t>altitudinal</w:t>
      </w:r>
      <w:proofErr w:type="spellEnd"/>
      <w:r w:rsidRPr="00B941C5">
        <w:rPr>
          <w:rFonts w:ascii="Arial" w:hAnsi="Arial" w:cs="Arial"/>
        </w:rPr>
        <w:t xml:space="preserve"> oscila entre los  2.300 msnm, con temperaturas medias entre 12 °C y 14°C, una precipitación media de 1.800 mm, que determina su clasificación como Bosque Muy Húmedo Montano. Generalmente, el clima</w:t>
      </w:r>
      <w:r w:rsidRPr="00B941C5">
        <w:rPr>
          <w:rStyle w:val="Refdenotaalpie"/>
          <w:rFonts w:ascii="Arial" w:hAnsi="Arial" w:cs="Arial"/>
        </w:rPr>
        <w:footnoteReference w:id="26"/>
      </w:r>
      <w:r w:rsidRPr="00B941C5">
        <w:rPr>
          <w:rFonts w:ascii="Arial" w:hAnsi="Arial" w:cs="Arial"/>
        </w:rPr>
        <w:t xml:space="preserve"> es </w:t>
      </w:r>
      <w:proofErr w:type="spellStart"/>
      <w:r w:rsidRPr="00B941C5">
        <w:rPr>
          <w:rFonts w:ascii="Arial" w:hAnsi="Arial" w:cs="Arial"/>
        </w:rPr>
        <w:t>bimodal</w:t>
      </w:r>
      <w:proofErr w:type="spellEnd"/>
      <w:r w:rsidRPr="00B941C5">
        <w:rPr>
          <w:rFonts w:ascii="Arial" w:hAnsi="Arial" w:cs="Arial"/>
        </w:rPr>
        <w:t xml:space="preserve"> con dos periodos de valores máximos y dos de mínimos relativos, siendo influenciado este tipo de distribución por los desplazamientos de la Zona de Confluencia Intertropical (ZCIT)</w:t>
      </w:r>
      <w:r w:rsidRPr="00B941C5">
        <w:rPr>
          <w:rStyle w:val="Refdenotaalpie"/>
          <w:rFonts w:ascii="Arial" w:hAnsi="Arial" w:cs="Arial"/>
        </w:rPr>
        <w:footnoteReference w:id="27"/>
      </w:r>
      <w:r w:rsidRPr="00B941C5">
        <w:rPr>
          <w:rFonts w:ascii="Arial" w:hAnsi="Arial" w:cs="Arial"/>
        </w:rPr>
        <w:t xml:space="preserve">, con mucha influencia en los riesgos de la ola invernal. </w:t>
      </w:r>
      <w:proofErr w:type="gramStart"/>
      <w:r w:rsidRPr="00B941C5">
        <w:rPr>
          <w:rFonts w:ascii="Arial" w:hAnsi="Arial" w:cs="Arial"/>
        </w:rPr>
        <w:t>ver</w:t>
      </w:r>
      <w:proofErr w:type="gramEnd"/>
      <w:r w:rsidRPr="00B941C5">
        <w:rPr>
          <w:rFonts w:ascii="Arial" w:hAnsi="Arial" w:cs="Arial"/>
        </w:rPr>
        <w:t xml:space="preserve"> gestión social del riesg</w:t>
      </w:r>
      <w:r w:rsidR="006A1D61" w:rsidRPr="00B941C5">
        <w:rPr>
          <w:rFonts w:ascii="Arial" w:hAnsi="Arial" w:cs="Arial"/>
        </w:rPr>
        <w:t>o.</w:t>
      </w:r>
      <w:r w:rsidRPr="00B941C5">
        <w:rPr>
          <w:rFonts w:ascii="Arial" w:hAnsi="Arial" w:cs="Arial"/>
        </w:rPr>
        <w:t xml:space="preserve"> </w:t>
      </w:r>
    </w:p>
    <w:p w:rsidR="00A06B45" w:rsidRPr="00B941C5" w:rsidRDefault="00A06B45" w:rsidP="00A06B45">
      <w:pPr>
        <w:jc w:val="both"/>
        <w:rPr>
          <w:rFonts w:ascii="Arial" w:hAnsi="Arial" w:cs="Arial"/>
        </w:rPr>
      </w:pPr>
      <w:r w:rsidRPr="00B941C5">
        <w:rPr>
          <w:rFonts w:ascii="Arial" w:hAnsi="Arial" w:cs="Arial"/>
        </w:rPr>
        <w:t>La precipitación es menor entre mayores elevación existan debido al fuerte dominio que ejercen los vientos en la zona</w:t>
      </w:r>
      <w:r w:rsidR="007B0F62" w:rsidRPr="00B941C5">
        <w:rPr>
          <w:rFonts w:ascii="Arial" w:hAnsi="Arial" w:cs="Arial"/>
        </w:rPr>
        <w:t xml:space="preserve"> </w:t>
      </w:r>
      <w:r w:rsidRPr="00B941C5">
        <w:rPr>
          <w:rFonts w:ascii="Arial" w:hAnsi="Arial" w:cs="Arial"/>
        </w:rPr>
        <w:t xml:space="preserve">.La precipitación media anual en Puracé presenta comportamientos variados con núcleos desde los </w:t>
      </w:r>
      <w:smartTag w:uri="urn:schemas-microsoft-com:office:smarttags" w:element="metricconverter">
        <w:smartTagPr>
          <w:attr w:name="ProductID" w:val="1.200 mm"/>
        </w:smartTagPr>
        <w:r w:rsidRPr="00B941C5">
          <w:rPr>
            <w:rFonts w:ascii="Arial" w:hAnsi="Arial" w:cs="Arial"/>
          </w:rPr>
          <w:t>1.200 mm</w:t>
        </w:r>
      </w:smartTag>
      <w:r w:rsidRPr="00B941C5">
        <w:rPr>
          <w:rFonts w:ascii="Arial" w:hAnsi="Arial" w:cs="Arial"/>
        </w:rPr>
        <w:t xml:space="preserve"> Hasta aproximadamente los </w:t>
      </w:r>
      <w:smartTag w:uri="urn:schemas-microsoft-com:office:smarttags" w:element="metricconverter">
        <w:smartTagPr>
          <w:attr w:name="ProductID" w:val="2.800 mm"/>
        </w:smartTagPr>
        <w:r w:rsidRPr="00B941C5">
          <w:rPr>
            <w:rFonts w:ascii="Arial" w:hAnsi="Arial" w:cs="Arial"/>
          </w:rPr>
          <w:t>2.800 mm</w:t>
        </w:r>
      </w:smartTag>
      <w:r w:rsidRPr="00B941C5">
        <w:rPr>
          <w:rFonts w:ascii="Arial" w:hAnsi="Arial" w:cs="Arial"/>
        </w:rPr>
        <w:t xml:space="preserve">. La precipitación </w:t>
      </w:r>
      <w:r w:rsidR="007B0F62" w:rsidRPr="00B941C5">
        <w:rPr>
          <w:rFonts w:ascii="Arial" w:hAnsi="Arial" w:cs="Arial"/>
        </w:rPr>
        <w:t>más</w:t>
      </w:r>
      <w:r w:rsidRPr="00B941C5">
        <w:rPr>
          <w:rFonts w:ascii="Arial" w:hAnsi="Arial" w:cs="Arial"/>
        </w:rPr>
        <w:t xml:space="preserve"> baja se </w:t>
      </w:r>
      <w:proofErr w:type="spellStart"/>
      <w:r w:rsidRPr="00B941C5">
        <w:rPr>
          <w:rFonts w:ascii="Arial" w:hAnsi="Arial" w:cs="Arial"/>
        </w:rPr>
        <w:t>dá</w:t>
      </w:r>
      <w:proofErr w:type="spellEnd"/>
      <w:r w:rsidRPr="00B941C5">
        <w:rPr>
          <w:rFonts w:ascii="Arial" w:hAnsi="Arial" w:cs="Arial"/>
        </w:rPr>
        <w:t xml:space="preserve"> en los alrededores de </w:t>
      </w:r>
      <w:proofErr w:type="spellStart"/>
      <w:r w:rsidRPr="00B941C5">
        <w:rPr>
          <w:rFonts w:ascii="Arial" w:hAnsi="Arial" w:cs="Arial"/>
        </w:rPr>
        <w:t>Paletará</w:t>
      </w:r>
      <w:proofErr w:type="spellEnd"/>
      <w:r w:rsidRPr="00B941C5">
        <w:rPr>
          <w:rFonts w:ascii="Arial" w:hAnsi="Arial" w:cs="Arial"/>
        </w:rPr>
        <w:t xml:space="preserve"> con 1.190 mm, aumentando hacia el norte a lo largo del río Cauca Hasta la zona de Puracé, donde se presentan los 2.179.5 mm y disminuye hacia el oriente en la franja occidental de la Cordillera Central Hasta los 1.600 mm, en el sector Termales de </w:t>
      </w:r>
      <w:proofErr w:type="spellStart"/>
      <w:r w:rsidRPr="00B941C5">
        <w:rPr>
          <w:rFonts w:ascii="Arial" w:hAnsi="Arial" w:cs="Arial"/>
        </w:rPr>
        <w:t>Pilimbalá</w:t>
      </w:r>
      <w:proofErr w:type="spellEnd"/>
      <w:r w:rsidRPr="00B941C5">
        <w:rPr>
          <w:rFonts w:ascii="Arial" w:hAnsi="Arial" w:cs="Arial"/>
        </w:rPr>
        <w:t>”</w:t>
      </w:r>
      <w:r w:rsidRPr="00B941C5">
        <w:rPr>
          <w:rFonts w:ascii="Arial" w:hAnsi="Arial" w:cs="Arial"/>
          <w:vertAlign w:val="superscript"/>
        </w:rPr>
        <w:footnoteReference w:id="28"/>
      </w:r>
      <w:r w:rsidRPr="00B941C5">
        <w:rPr>
          <w:rFonts w:ascii="Arial" w:hAnsi="Arial" w:cs="Arial"/>
        </w:rPr>
        <w:t>.</w:t>
      </w:r>
    </w:p>
    <w:p w:rsidR="00A06B45" w:rsidRPr="00B941C5" w:rsidRDefault="00ED4969" w:rsidP="00A06B45">
      <w:pPr>
        <w:jc w:val="both"/>
        <w:rPr>
          <w:rFonts w:ascii="Arial" w:hAnsi="Arial" w:cs="Arial"/>
        </w:rPr>
      </w:pPr>
      <w:r>
        <w:rPr>
          <w:rFonts w:ascii="Arial" w:hAnsi="Arial" w:cs="Arial"/>
          <w:noProof/>
          <w:lang w:eastAsia="es-CO"/>
        </w:rPr>
        <w:lastRenderedPageBreak/>
        <w:pict>
          <v:shape id="_x0000_s1150" type="#_x0000_t202" style="position:absolute;left:0;text-align:left;margin-left:257.55pt;margin-top:-35.7pt;width:183.75pt;height:155.6pt;z-index:251664384">
            <v:textbox style="mso-next-textbox:#_x0000_s1150">
              <w:txbxContent>
                <w:p w:rsidR="001B6327" w:rsidRPr="00FD36FB" w:rsidRDefault="001B6327" w:rsidP="00A06B45">
                  <w:pPr>
                    <w:shd w:val="clear" w:color="auto" w:fill="DDD9C3"/>
                    <w:jc w:val="both"/>
                    <w:rPr>
                      <w:rFonts w:ascii="Arial" w:hAnsi="Arial" w:cs="Arial"/>
                      <w:sz w:val="18"/>
                      <w:szCs w:val="18"/>
                    </w:rPr>
                  </w:pPr>
                  <w:r>
                    <w:rPr>
                      <w:rFonts w:ascii="Arial" w:hAnsi="Arial" w:cs="Arial"/>
                      <w:sz w:val="18"/>
                      <w:szCs w:val="18"/>
                    </w:rPr>
                    <w:t>En l</w:t>
                  </w:r>
                  <w:r w:rsidRPr="00FD36FB">
                    <w:rPr>
                      <w:rFonts w:ascii="Arial" w:hAnsi="Arial" w:cs="Arial"/>
                      <w:sz w:val="18"/>
                      <w:szCs w:val="18"/>
                    </w:rPr>
                    <w:t>os talleres comunitarios</w:t>
                  </w:r>
                  <w:r>
                    <w:rPr>
                      <w:rFonts w:ascii="Arial" w:hAnsi="Arial" w:cs="Arial"/>
                      <w:sz w:val="18"/>
                      <w:szCs w:val="18"/>
                    </w:rPr>
                    <w:t>, tanto indígenas  como campesinos</w:t>
                  </w:r>
                  <w:r w:rsidRPr="00FD36FB">
                    <w:rPr>
                      <w:rFonts w:ascii="Arial" w:hAnsi="Arial" w:cs="Arial"/>
                      <w:sz w:val="18"/>
                      <w:szCs w:val="18"/>
                    </w:rPr>
                    <w:t xml:space="preserve"> argument</w:t>
                  </w:r>
                  <w:r>
                    <w:rPr>
                      <w:rFonts w:ascii="Arial" w:hAnsi="Arial" w:cs="Arial"/>
                      <w:sz w:val="18"/>
                      <w:szCs w:val="18"/>
                    </w:rPr>
                    <w:t xml:space="preserve">aron </w:t>
                  </w:r>
                  <w:r w:rsidRPr="00FD36FB">
                    <w:rPr>
                      <w:rFonts w:ascii="Arial" w:hAnsi="Arial" w:cs="Arial"/>
                      <w:sz w:val="18"/>
                      <w:szCs w:val="18"/>
                    </w:rPr>
                    <w:t xml:space="preserve"> que en los últimos diez años</w:t>
                  </w:r>
                  <w:r>
                    <w:rPr>
                      <w:rFonts w:ascii="Arial" w:hAnsi="Arial" w:cs="Arial"/>
                      <w:sz w:val="18"/>
                      <w:szCs w:val="18"/>
                    </w:rPr>
                    <w:t xml:space="preserve"> en el territorio del </w:t>
                  </w:r>
                  <w:r w:rsidRPr="00FD36FB">
                    <w:rPr>
                      <w:rFonts w:ascii="Arial" w:hAnsi="Arial" w:cs="Arial"/>
                      <w:sz w:val="18"/>
                      <w:szCs w:val="18"/>
                    </w:rPr>
                    <w:t>municip</w:t>
                  </w:r>
                  <w:r>
                    <w:rPr>
                      <w:rFonts w:ascii="Arial" w:hAnsi="Arial" w:cs="Arial"/>
                      <w:sz w:val="18"/>
                      <w:szCs w:val="18"/>
                    </w:rPr>
                    <w:t>io,</w:t>
                  </w:r>
                  <w:r w:rsidRPr="00FD36FB">
                    <w:rPr>
                      <w:rFonts w:ascii="Arial" w:hAnsi="Arial" w:cs="Arial"/>
                      <w:sz w:val="18"/>
                      <w:szCs w:val="18"/>
                    </w:rPr>
                    <w:t xml:space="preserve"> </w:t>
                  </w:r>
                  <w:r>
                    <w:rPr>
                      <w:rFonts w:ascii="Arial" w:hAnsi="Arial" w:cs="Arial"/>
                      <w:sz w:val="18"/>
                      <w:szCs w:val="18"/>
                    </w:rPr>
                    <w:t>el clima y las lluvias ya no se comportan como antes, hay</w:t>
                  </w:r>
                  <w:r w:rsidRPr="00FD36FB">
                    <w:rPr>
                      <w:rFonts w:ascii="Arial" w:hAnsi="Arial" w:cs="Arial"/>
                      <w:sz w:val="18"/>
                      <w:szCs w:val="18"/>
                    </w:rPr>
                    <w:t xml:space="preserve"> cambios climáticos como</w:t>
                  </w:r>
                  <w:r>
                    <w:rPr>
                      <w:rFonts w:ascii="Arial" w:hAnsi="Arial" w:cs="Arial"/>
                      <w:sz w:val="18"/>
                      <w:szCs w:val="18"/>
                    </w:rPr>
                    <w:t>, aumento de las lluvias y de sus periodos,</w:t>
                  </w:r>
                  <w:r w:rsidRPr="00FD36FB">
                    <w:rPr>
                      <w:rFonts w:ascii="Arial" w:hAnsi="Arial" w:cs="Arial"/>
                      <w:sz w:val="18"/>
                      <w:szCs w:val="18"/>
                    </w:rPr>
                    <w:t xml:space="preserve"> extendiéndose hasta el mes de enero  </w:t>
                  </w:r>
                  <w:r>
                    <w:rPr>
                      <w:rFonts w:ascii="Arial" w:hAnsi="Arial" w:cs="Arial"/>
                      <w:sz w:val="18"/>
                      <w:szCs w:val="18"/>
                    </w:rPr>
                    <w:t>y febrero</w:t>
                  </w:r>
                  <w:r w:rsidRPr="00FD36FB">
                    <w:rPr>
                      <w:rFonts w:ascii="Arial" w:hAnsi="Arial" w:cs="Arial"/>
                      <w:sz w:val="18"/>
                      <w:szCs w:val="18"/>
                    </w:rPr>
                    <w:t xml:space="preserve"> y</w:t>
                  </w:r>
                  <w:r>
                    <w:rPr>
                      <w:rFonts w:ascii="Arial" w:hAnsi="Arial" w:cs="Arial"/>
                      <w:sz w:val="18"/>
                      <w:szCs w:val="18"/>
                    </w:rPr>
                    <w:t xml:space="preserve"> “</w:t>
                  </w:r>
                  <w:r w:rsidRPr="00FD36FB">
                    <w:rPr>
                      <w:rFonts w:ascii="Arial" w:hAnsi="Arial" w:cs="Arial"/>
                      <w:sz w:val="18"/>
                      <w:szCs w:val="18"/>
                    </w:rPr>
                    <w:t xml:space="preserve"> </w:t>
                  </w:r>
                  <w:r w:rsidRPr="001052B0">
                    <w:rPr>
                      <w:rFonts w:ascii="Arial" w:hAnsi="Arial" w:cs="Arial"/>
                      <w:i/>
                      <w:sz w:val="18"/>
                      <w:szCs w:val="18"/>
                      <w:u w:val="single"/>
                    </w:rPr>
                    <w:t>en el mes de junio también llueve en la parte baja de Santa Leticia, haciendo que los cultivos sufran</w:t>
                  </w:r>
                  <w:r>
                    <w:rPr>
                      <w:rFonts w:ascii="Arial" w:hAnsi="Arial" w:cs="Arial"/>
                      <w:sz w:val="18"/>
                      <w:szCs w:val="18"/>
                    </w:rPr>
                    <w:t xml:space="preserve">”, que hayan mas pérdidas para los productores, se altera la floración y aparezcan más enfermedades. </w:t>
                  </w:r>
                </w:p>
                <w:p w:rsidR="001B6327" w:rsidRDefault="001B6327" w:rsidP="00A06B45">
                  <w:pPr>
                    <w:shd w:val="clear" w:color="auto" w:fill="DDD9C3"/>
                  </w:pPr>
                </w:p>
              </w:txbxContent>
            </v:textbox>
            <w10:wrap type="square"/>
          </v:shape>
        </w:pict>
      </w:r>
      <w:r w:rsidR="00A06B45" w:rsidRPr="00B941C5">
        <w:rPr>
          <w:rFonts w:ascii="Arial" w:hAnsi="Arial" w:cs="Arial"/>
        </w:rPr>
        <w:t xml:space="preserve">En el área urbana a 2.900 msnm, en la estación </w:t>
      </w:r>
      <w:proofErr w:type="spellStart"/>
      <w:r w:rsidR="00A06B45" w:rsidRPr="00B941C5">
        <w:rPr>
          <w:rFonts w:ascii="Arial" w:hAnsi="Arial" w:cs="Arial"/>
        </w:rPr>
        <w:t>Paletará</w:t>
      </w:r>
      <w:proofErr w:type="spellEnd"/>
      <w:r w:rsidR="00A06B45" w:rsidRPr="00B941C5">
        <w:rPr>
          <w:rFonts w:ascii="Arial" w:hAnsi="Arial" w:cs="Arial"/>
        </w:rPr>
        <w:t xml:space="preserve"> la precipitación es de 1.190.9 mm anuales, mientras que  a 2.630 y 2.750 msnm, en las estaciones Puracé y Loma Redonda la precipitación aumenta a 2.179 y 2.711 mm anuales. En el Resguardo de Coconuco a 2.800 </w:t>
      </w:r>
      <w:proofErr w:type="spellStart"/>
      <w:r w:rsidR="00A06B45" w:rsidRPr="00B941C5">
        <w:rPr>
          <w:rFonts w:ascii="Arial" w:hAnsi="Arial" w:cs="Arial"/>
        </w:rPr>
        <w:t>msn</w:t>
      </w:r>
      <w:proofErr w:type="spellEnd"/>
      <w:r w:rsidR="00A06B45" w:rsidRPr="00B941C5">
        <w:rPr>
          <w:rFonts w:ascii="Arial" w:hAnsi="Arial" w:cs="Arial"/>
        </w:rPr>
        <w:t>,</w:t>
      </w:r>
    </w:p>
    <w:p w:rsidR="00A06B45" w:rsidRPr="00B941C5" w:rsidRDefault="00A06B45" w:rsidP="00A06B45">
      <w:pPr>
        <w:jc w:val="both"/>
        <w:rPr>
          <w:rFonts w:ascii="Arial" w:hAnsi="Arial" w:cs="Arial"/>
        </w:rPr>
      </w:pPr>
      <w:r w:rsidRPr="00B941C5">
        <w:rPr>
          <w:rFonts w:ascii="Arial" w:hAnsi="Arial" w:cs="Arial"/>
        </w:rPr>
        <w:t xml:space="preserve"> </w:t>
      </w:r>
      <w:proofErr w:type="gramStart"/>
      <w:r w:rsidRPr="00B941C5">
        <w:rPr>
          <w:rFonts w:ascii="Arial" w:hAnsi="Arial" w:cs="Arial"/>
        </w:rPr>
        <w:t>la</w:t>
      </w:r>
      <w:proofErr w:type="gramEnd"/>
      <w:r w:rsidRPr="00B941C5">
        <w:rPr>
          <w:rFonts w:ascii="Arial" w:hAnsi="Arial" w:cs="Arial"/>
        </w:rPr>
        <w:t xml:space="preserve"> temporada de lluvias comprende los meses de mayo a octubre, mes más lluvioso del año y la estación va de noviembre hasta abril, siendo enero el mes más seco del año.</w:t>
      </w:r>
    </w:p>
    <w:p w:rsidR="00A06B45" w:rsidRPr="00B941C5" w:rsidRDefault="00A06B45" w:rsidP="00A06B45">
      <w:pPr>
        <w:jc w:val="both"/>
        <w:rPr>
          <w:rFonts w:ascii="Arial" w:hAnsi="Arial" w:cs="Arial"/>
        </w:rPr>
      </w:pPr>
    </w:p>
    <w:p w:rsidR="00A06B45" w:rsidRPr="00B941C5" w:rsidRDefault="00A06B45" w:rsidP="00A06B45">
      <w:pPr>
        <w:pStyle w:val="Ttulo2"/>
        <w:rPr>
          <w:rFonts w:cs="Arial"/>
          <w:szCs w:val="24"/>
        </w:rPr>
      </w:pPr>
      <w:bookmarkStart w:id="56" w:name="_Toc325667825"/>
      <w:r w:rsidRPr="00B941C5">
        <w:rPr>
          <w:rFonts w:cs="Arial"/>
          <w:szCs w:val="24"/>
        </w:rPr>
        <w:t>7.5 Distribución temporal de la precipitación</w:t>
      </w:r>
      <w:r w:rsidRPr="00B941C5">
        <w:rPr>
          <w:rStyle w:val="Refdenotaalpie"/>
          <w:rFonts w:cs="Arial"/>
          <w:szCs w:val="24"/>
        </w:rPr>
        <w:footnoteReference w:id="29"/>
      </w:r>
      <w:bookmarkEnd w:id="56"/>
      <w:r w:rsidRPr="00B941C5">
        <w:rPr>
          <w:rFonts w:cs="Arial"/>
          <w:szCs w:val="24"/>
        </w:rPr>
        <w:t xml:space="preserve">  </w:t>
      </w:r>
    </w:p>
    <w:p w:rsidR="00A06B45" w:rsidRPr="00B941C5" w:rsidRDefault="00A06B45" w:rsidP="00A06B45">
      <w:pPr>
        <w:jc w:val="both"/>
        <w:rPr>
          <w:rFonts w:ascii="Arial" w:hAnsi="Arial" w:cs="Arial"/>
        </w:rPr>
      </w:pPr>
      <w:r w:rsidRPr="00B941C5">
        <w:rPr>
          <w:rFonts w:ascii="Arial" w:hAnsi="Arial" w:cs="Arial"/>
        </w:rPr>
        <w:t xml:space="preserve">La influencia de la Cadena de los </w:t>
      </w:r>
      <w:proofErr w:type="spellStart"/>
      <w:r w:rsidRPr="00B941C5">
        <w:rPr>
          <w:rFonts w:ascii="Arial" w:hAnsi="Arial" w:cs="Arial"/>
        </w:rPr>
        <w:t>Coconucos</w:t>
      </w:r>
      <w:proofErr w:type="spellEnd"/>
      <w:r w:rsidRPr="00B941C5">
        <w:rPr>
          <w:rFonts w:ascii="Arial" w:hAnsi="Arial" w:cs="Arial"/>
        </w:rPr>
        <w:t xml:space="preserve"> y del páramo hace, que las épocas de lluvias tengan bajas temperaturas y lo que más caracteriza el clima de la mayor parte del Municipio es la alta humedad relativa, en todos los meses se presentan aguaceros y lloviznas continuas, que algunas veces afectan la producción de los diferentes cultivos.</w:t>
      </w:r>
    </w:p>
    <w:p w:rsidR="00A06B45" w:rsidRPr="00B941C5" w:rsidRDefault="00ED4969" w:rsidP="00A06B45">
      <w:pPr>
        <w:jc w:val="both"/>
        <w:rPr>
          <w:rFonts w:ascii="Arial" w:hAnsi="Arial" w:cs="Arial"/>
        </w:rPr>
      </w:pPr>
      <w:r w:rsidRPr="00ED4969">
        <w:rPr>
          <w:rFonts w:ascii="Arial" w:hAnsi="Arial" w:cs="Arial"/>
          <w:b/>
          <w:bCs/>
          <w:noProof/>
          <w:lang w:val="es-CO" w:eastAsia="es-CO"/>
        </w:rPr>
        <w:pict>
          <v:shape id="_x0000_s1158" type="#_x0000_t202" style="position:absolute;left:0;text-align:left;margin-left:294.45pt;margin-top:8pt;width:140.25pt;height:118.5pt;z-index:-251643904" wrapcoords="-93 -173 -93 21427 21693 21427 21693 -173 -93 -173">
            <v:textbox style="mso-next-textbox:#_x0000_s1158">
              <w:txbxContent>
                <w:p w:rsidR="001B6327" w:rsidRPr="002E4999" w:rsidRDefault="001B6327" w:rsidP="00A06B45">
                  <w:pPr>
                    <w:jc w:val="both"/>
                    <w:rPr>
                      <w:b/>
                      <w:sz w:val="18"/>
                      <w:szCs w:val="18"/>
                    </w:rPr>
                  </w:pPr>
                  <w:r>
                    <w:rPr>
                      <w:rFonts w:ascii="Arial" w:hAnsi="Arial" w:cs="Arial"/>
                      <w:b/>
                      <w:sz w:val="18"/>
                      <w:szCs w:val="18"/>
                    </w:rPr>
                    <w:t xml:space="preserve">Es el área más rica en </w:t>
                  </w:r>
                  <w:proofErr w:type="spellStart"/>
                  <w:r>
                    <w:rPr>
                      <w:rFonts w:ascii="Arial" w:hAnsi="Arial" w:cs="Arial"/>
                      <w:b/>
                      <w:sz w:val="18"/>
                      <w:szCs w:val="18"/>
                    </w:rPr>
                    <w:t>biodivesidad</w:t>
                  </w:r>
                  <w:proofErr w:type="spellEnd"/>
                  <w:r>
                    <w:rPr>
                      <w:rFonts w:ascii="Arial" w:hAnsi="Arial" w:cs="Arial"/>
                      <w:b/>
                      <w:sz w:val="18"/>
                      <w:szCs w:val="18"/>
                    </w:rPr>
                    <w:t xml:space="preserve"> y  centro de la oferta ambiental de la región, potencialidades a ser aprovechadas como contraprestación ambiental. Son áreas significativas para la amortiguación climática y  parte de  los únicos páramos con estas características en el mundo.</w:t>
                  </w:r>
                </w:p>
              </w:txbxContent>
            </v:textbox>
            <w10:wrap type="tight"/>
          </v:shape>
        </w:pict>
      </w:r>
      <w:r w:rsidR="00A06B45" w:rsidRPr="00B941C5">
        <w:rPr>
          <w:rFonts w:ascii="Arial" w:hAnsi="Arial" w:cs="Arial"/>
        </w:rPr>
        <w:t xml:space="preserve">En el segundo semestre del año, el periodo de mayor precipitación se presenta  en los meses de octubre, noviembre y diciembre en la zona de influencia de las estaciones Puracé, Coconuco y Termales de </w:t>
      </w:r>
      <w:proofErr w:type="spellStart"/>
      <w:r w:rsidR="00A06B45" w:rsidRPr="00B941C5">
        <w:rPr>
          <w:rFonts w:ascii="Arial" w:hAnsi="Arial" w:cs="Arial"/>
        </w:rPr>
        <w:t>Pilimbalá</w:t>
      </w:r>
      <w:proofErr w:type="spellEnd"/>
      <w:r w:rsidR="00A06B45" w:rsidRPr="00B941C5">
        <w:rPr>
          <w:rFonts w:ascii="Arial" w:hAnsi="Arial" w:cs="Arial"/>
        </w:rPr>
        <w:t xml:space="preserve">; julio, agosto y septiembre en el área de influencia de la estación Loma Redonda;  y julio y octubre en el Resguardo de </w:t>
      </w:r>
      <w:proofErr w:type="spellStart"/>
      <w:r w:rsidR="00A06B45" w:rsidRPr="00B941C5">
        <w:rPr>
          <w:rFonts w:ascii="Arial" w:hAnsi="Arial" w:cs="Arial"/>
        </w:rPr>
        <w:t>Paletará</w:t>
      </w:r>
      <w:proofErr w:type="spellEnd"/>
      <w:r w:rsidR="00A06B45" w:rsidRPr="00B941C5">
        <w:rPr>
          <w:rFonts w:ascii="Arial" w:hAnsi="Arial" w:cs="Arial"/>
        </w:rPr>
        <w:t>. A pesar de la desactualización de los datos se puede decir que la mayor parte del territorio municipal presenta “áreas con clima continuamente húmedo a muy húmedo, la ocurrencia de un mes seco no se considera lo suficientemente largo para causar una sequía, ya que la reserva de humedad del suelo es en general adecuada para compensar la falta de precipitación durante un mes</w:t>
      </w:r>
      <w:r w:rsidR="00A06B45" w:rsidRPr="00B941C5">
        <w:rPr>
          <w:rFonts w:ascii="Arial" w:hAnsi="Arial" w:cs="Arial"/>
          <w:vertAlign w:val="superscript"/>
        </w:rPr>
        <w:footnoteReference w:id="30"/>
      </w:r>
      <w:r w:rsidR="00A06B45" w:rsidRPr="00B941C5">
        <w:rPr>
          <w:rFonts w:ascii="Arial" w:hAnsi="Arial" w:cs="Arial"/>
        </w:rPr>
        <w:t xml:space="preserve">” </w:t>
      </w:r>
    </w:p>
    <w:p w:rsidR="00A06B45" w:rsidRPr="00B941C5" w:rsidRDefault="00A06B45" w:rsidP="00A06B45">
      <w:pPr>
        <w:jc w:val="both"/>
        <w:rPr>
          <w:rFonts w:ascii="Arial" w:hAnsi="Arial" w:cs="Arial"/>
        </w:rPr>
      </w:pPr>
      <w:r w:rsidRPr="00B941C5">
        <w:rPr>
          <w:rFonts w:ascii="Arial" w:hAnsi="Arial" w:cs="Arial"/>
        </w:rPr>
        <w:t>La alteración de los periodos de precipitación, vientos, granizo y heladas, en gran medida son originados por acción humana por los altos índices de deforestación o tala de bosques nativos, y en algunos sectores incendios intencionales, a pesar de ello y gracias a la riqueza hídrica, se mantiene cantidad de agua suficiente para las actividades domésticas y agropecuarias en todo la región.</w:t>
      </w:r>
    </w:p>
    <w:p w:rsidR="00A06B45" w:rsidRPr="00B941C5" w:rsidRDefault="00A06B45" w:rsidP="00A06B45">
      <w:pPr>
        <w:pStyle w:val="Continuarlista"/>
        <w:spacing w:after="0" w:line="0" w:lineRule="atLeast"/>
        <w:jc w:val="both"/>
        <w:rPr>
          <w:rFonts w:ascii="Arial" w:hAnsi="Arial" w:cs="Arial"/>
          <w:b/>
          <w:bCs/>
        </w:rPr>
      </w:pPr>
    </w:p>
    <w:p w:rsidR="00A06B45" w:rsidRPr="00B941C5" w:rsidRDefault="00A06B45" w:rsidP="00A06B45">
      <w:pPr>
        <w:pStyle w:val="Ttulo2"/>
        <w:rPr>
          <w:rFonts w:cs="Arial"/>
          <w:szCs w:val="24"/>
        </w:rPr>
      </w:pPr>
      <w:bookmarkStart w:id="57" w:name="_Toc325667826"/>
      <w:r w:rsidRPr="00B941C5">
        <w:rPr>
          <w:rFonts w:cs="Arial"/>
          <w:szCs w:val="24"/>
        </w:rPr>
        <w:lastRenderedPageBreak/>
        <w:t>7.6</w:t>
      </w:r>
      <w:bookmarkEnd w:id="57"/>
      <w:r w:rsidRPr="00B941C5">
        <w:rPr>
          <w:rFonts w:cs="Arial"/>
          <w:szCs w:val="24"/>
        </w:rPr>
        <w:t xml:space="preserve"> </w:t>
      </w:r>
      <w:bookmarkStart w:id="58" w:name="_Toc325667827"/>
      <w:r w:rsidRPr="00B941C5">
        <w:rPr>
          <w:rFonts w:cs="Arial"/>
          <w:szCs w:val="24"/>
        </w:rPr>
        <w:t>Distribución espacial y temporal de la temperatura</w:t>
      </w:r>
      <w:r w:rsidRPr="00B941C5">
        <w:rPr>
          <w:rStyle w:val="Refdenotaalpie"/>
          <w:rFonts w:cs="Arial"/>
          <w:i/>
          <w:szCs w:val="24"/>
        </w:rPr>
        <w:footnoteReference w:id="31"/>
      </w:r>
      <w:r w:rsidRPr="00B941C5">
        <w:rPr>
          <w:rFonts w:cs="Arial"/>
          <w:szCs w:val="24"/>
        </w:rPr>
        <w:t>.</w:t>
      </w:r>
      <w:bookmarkEnd w:id="58"/>
      <w:r w:rsidRPr="00B941C5">
        <w:rPr>
          <w:rFonts w:cs="Arial"/>
          <w:szCs w:val="24"/>
        </w:rPr>
        <w:t xml:space="preserve">  </w:t>
      </w:r>
    </w:p>
    <w:p w:rsidR="00A06B45" w:rsidRPr="00B941C5" w:rsidRDefault="00A06B45" w:rsidP="00A06B45">
      <w:pPr>
        <w:pStyle w:val="Prrafodelista"/>
        <w:spacing w:line="0" w:lineRule="atLeast"/>
        <w:ind w:left="0"/>
        <w:jc w:val="both"/>
        <w:rPr>
          <w:rFonts w:ascii="Arial" w:hAnsi="Arial" w:cs="Arial"/>
        </w:rPr>
      </w:pPr>
      <w:r w:rsidRPr="00B941C5">
        <w:rPr>
          <w:rFonts w:ascii="Arial" w:hAnsi="Arial" w:cs="Arial"/>
        </w:rPr>
        <w:t>La temperatura es uno de los efectos más importantes de la radiación solar;  debido a la transferencia de calor, desde las capas inferiores que aire calienta por contacto directo con el suelo y en las capas superiores por turbulencia, lo que hace que tenga variaciones durante el día y baje a medida que aumenta la altura. En los meses de enero-febrero-mayo  Julio y Agosto experimentan la mayor temperatura (</w:t>
      </w:r>
      <w:smartTag w:uri="urn:schemas-microsoft-com:office:smarttags" w:element="metricconverter">
        <w:smartTagPr>
          <w:attr w:name="ProductID" w:val="19ﾺC"/>
        </w:smartTagPr>
        <w:r w:rsidRPr="00B941C5">
          <w:rPr>
            <w:rFonts w:ascii="Arial" w:hAnsi="Arial" w:cs="Arial"/>
          </w:rPr>
          <w:t>19ºC</w:t>
        </w:r>
      </w:smartTag>
      <w:r w:rsidRPr="00B941C5">
        <w:rPr>
          <w:rFonts w:ascii="Arial" w:hAnsi="Arial" w:cs="Arial"/>
        </w:rPr>
        <w:t>) y hay una diferencia aproximada de 2ºC entre los meses más calientes y los más fríos aunque se han registrado temperaturas muy bajas cercanas a los 2.6 y 4ºC.</w:t>
      </w:r>
    </w:p>
    <w:p w:rsidR="00A06B45" w:rsidRPr="00B941C5" w:rsidRDefault="00A06B45" w:rsidP="00A06B45">
      <w:pPr>
        <w:rPr>
          <w:rFonts w:ascii="Arial" w:hAnsi="Arial" w:cs="Arial"/>
        </w:rPr>
      </w:pPr>
    </w:p>
    <w:p w:rsidR="00B754B7" w:rsidRPr="00B941C5" w:rsidRDefault="00B754B7" w:rsidP="00B754B7">
      <w:pPr>
        <w:pStyle w:val="Ttulo1"/>
        <w:rPr>
          <w:rFonts w:ascii="Arial" w:hAnsi="Arial" w:cs="Arial"/>
        </w:rPr>
      </w:pPr>
    </w:p>
    <w:p w:rsidR="00B754B7" w:rsidRDefault="00B754B7" w:rsidP="00B754B7">
      <w:pPr>
        <w:pStyle w:val="Ttulo5"/>
        <w:numPr>
          <w:ilvl w:val="4"/>
          <w:numId w:val="0"/>
        </w:numPr>
        <w:spacing w:before="0"/>
        <w:jc w:val="center"/>
        <w:rPr>
          <w:rFonts w:ascii="Arial" w:hAnsi="Arial" w:cs="Arial"/>
          <w:sz w:val="24"/>
          <w:szCs w:val="24"/>
        </w:rPr>
      </w:pPr>
      <w:r w:rsidRPr="00B941C5">
        <w:rPr>
          <w:rFonts w:ascii="Arial" w:hAnsi="Arial" w:cs="Arial"/>
          <w:sz w:val="24"/>
          <w:szCs w:val="24"/>
        </w:rPr>
        <w:t>8. OTROS PARÁMETROS CLIMÁTICOS.</w:t>
      </w:r>
      <w:r w:rsidRPr="00B941C5">
        <w:rPr>
          <w:rStyle w:val="Refdenotaalpie"/>
          <w:rFonts w:ascii="Arial" w:hAnsi="Arial" w:cs="Arial"/>
          <w:sz w:val="24"/>
          <w:szCs w:val="24"/>
        </w:rPr>
        <w:footnoteReference w:id="32"/>
      </w:r>
    </w:p>
    <w:p w:rsidR="00E624F9" w:rsidRPr="00E624F9" w:rsidRDefault="00E624F9" w:rsidP="00E624F9"/>
    <w:p w:rsidR="00A06B45" w:rsidRPr="00B941C5" w:rsidRDefault="00ED4969" w:rsidP="00A06B45">
      <w:pPr>
        <w:pStyle w:val="Ttulo5"/>
        <w:numPr>
          <w:ilvl w:val="4"/>
          <w:numId w:val="0"/>
        </w:numPr>
        <w:spacing w:before="0"/>
        <w:jc w:val="both"/>
        <w:rPr>
          <w:rFonts w:ascii="Arial" w:hAnsi="Arial" w:cs="Arial"/>
          <w:b w:val="0"/>
          <w:i w:val="0"/>
          <w:sz w:val="24"/>
          <w:szCs w:val="24"/>
        </w:rPr>
      </w:pPr>
      <w:r w:rsidRPr="00ED4969">
        <w:rPr>
          <w:rFonts w:ascii="Arial" w:hAnsi="Arial" w:cs="Arial"/>
          <w:noProof/>
          <w:sz w:val="24"/>
          <w:szCs w:val="24"/>
          <w:lang w:eastAsia="es-CO"/>
        </w:rPr>
        <w:pict>
          <v:shape id="_x0000_s1149" type="#_x0000_t202" style="position:absolute;left:0;text-align:left;margin-left:289.05pt;margin-top:2.65pt;width:159pt;height:84.1pt;z-index:251663360">
            <v:textbox style="mso-next-textbox:#_x0000_s1149">
              <w:txbxContent>
                <w:p w:rsidR="001B6327" w:rsidRPr="00F76D03" w:rsidRDefault="001B6327" w:rsidP="00A06B45">
                  <w:pPr>
                    <w:jc w:val="both"/>
                    <w:rPr>
                      <w:rFonts w:ascii="Arial" w:hAnsi="Arial" w:cs="Arial"/>
                      <w:sz w:val="20"/>
                      <w:szCs w:val="20"/>
                    </w:rPr>
                  </w:pPr>
                  <w:r>
                    <w:rPr>
                      <w:rFonts w:ascii="Arial" w:hAnsi="Arial" w:cs="Arial"/>
                      <w:sz w:val="18"/>
                      <w:szCs w:val="18"/>
                    </w:rPr>
                    <w:t xml:space="preserve">Saber cuál es la humedad relativa sirve para </w:t>
                  </w:r>
                  <w:r w:rsidRPr="00F76D03">
                    <w:rPr>
                      <w:rFonts w:ascii="Arial" w:hAnsi="Arial" w:cs="Arial"/>
                      <w:sz w:val="18"/>
                      <w:szCs w:val="18"/>
                    </w:rPr>
                    <w:t xml:space="preserve">tomar decisiones </w:t>
                  </w:r>
                  <w:r>
                    <w:rPr>
                      <w:rFonts w:ascii="Arial" w:hAnsi="Arial" w:cs="Arial"/>
                      <w:sz w:val="18"/>
                      <w:szCs w:val="18"/>
                    </w:rPr>
                    <w:t xml:space="preserve">sobre el manejo de los </w:t>
                  </w:r>
                  <w:r w:rsidRPr="00F76D03">
                    <w:rPr>
                      <w:rFonts w:ascii="Arial" w:hAnsi="Arial" w:cs="Arial"/>
                      <w:sz w:val="18"/>
                      <w:szCs w:val="18"/>
                    </w:rPr>
                    <w:t>cultivos</w:t>
                  </w:r>
                  <w:r>
                    <w:rPr>
                      <w:rFonts w:ascii="Arial" w:hAnsi="Arial" w:cs="Arial"/>
                      <w:sz w:val="18"/>
                      <w:szCs w:val="18"/>
                    </w:rPr>
                    <w:t xml:space="preserve">, porque a mayor humedad </w:t>
                  </w:r>
                  <w:r w:rsidRPr="00F76D03">
                    <w:rPr>
                      <w:rFonts w:ascii="Arial" w:hAnsi="Arial" w:cs="Arial"/>
                      <w:sz w:val="18"/>
                      <w:szCs w:val="18"/>
                    </w:rPr>
                    <w:t xml:space="preserve"> mayor posibilidad de ataques por hongos</w:t>
                  </w:r>
                  <w:r>
                    <w:rPr>
                      <w:rFonts w:ascii="Arial" w:hAnsi="Arial" w:cs="Arial"/>
                      <w:sz w:val="18"/>
                      <w:szCs w:val="18"/>
                    </w:rPr>
                    <w:t>,</w:t>
                  </w:r>
                  <w:r w:rsidRPr="00F76D03">
                    <w:rPr>
                      <w:rFonts w:ascii="Arial" w:hAnsi="Arial" w:cs="Arial"/>
                      <w:sz w:val="18"/>
                      <w:szCs w:val="18"/>
                    </w:rPr>
                    <w:t xml:space="preserve"> </w:t>
                  </w:r>
                  <w:r>
                    <w:rPr>
                      <w:rFonts w:ascii="Arial" w:hAnsi="Arial" w:cs="Arial"/>
                      <w:sz w:val="18"/>
                      <w:szCs w:val="18"/>
                    </w:rPr>
                    <w:t>permite  decidir sobre</w:t>
                  </w:r>
                  <w:r w:rsidRPr="00F76D03">
                    <w:rPr>
                      <w:rFonts w:ascii="Arial" w:hAnsi="Arial" w:cs="Arial"/>
                      <w:sz w:val="18"/>
                      <w:szCs w:val="18"/>
                    </w:rPr>
                    <w:t xml:space="preserve"> distancias</w:t>
                  </w:r>
                  <w:r>
                    <w:rPr>
                      <w:rFonts w:ascii="Arial" w:hAnsi="Arial" w:cs="Arial"/>
                      <w:sz w:val="18"/>
                      <w:szCs w:val="18"/>
                    </w:rPr>
                    <w:t xml:space="preserve"> de siembra, programar  podas.</w:t>
                  </w:r>
                </w:p>
                <w:p w:rsidR="001B6327" w:rsidRDefault="001B6327" w:rsidP="00A06B45">
                  <w:pPr>
                    <w:pStyle w:val="Ttulo6"/>
                    <w:keepNext w:val="0"/>
                    <w:numPr>
                      <w:ilvl w:val="5"/>
                      <w:numId w:val="0"/>
                    </w:numPr>
                    <w:tabs>
                      <w:tab w:val="num" w:pos="1701"/>
                    </w:tabs>
                    <w:ind w:left="1701" w:hanging="1701"/>
                    <w:jc w:val="both"/>
                    <w:rPr>
                      <w:rFonts w:cs="Arial"/>
                    </w:rPr>
                  </w:pPr>
                </w:p>
                <w:p w:rsidR="001B6327" w:rsidRDefault="001B6327" w:rsidP="00A06B45"/>
              </w:txbxContent>
            </v:textbox>
            <w10:wrap type="square"/>
          </v:shape>
        </w:pict>
      </w:r>
      <w:r w:rsidR="00A06B45" w:rsidRPr="00B941C5">
        <w:rPr>
          <w:rFonts w:ascii="Arial" w:hAnsi="Arial" w:cs="Arial"/>
          <w:b w:val="0"/>
          <w:i w:val="0"/>
          <w:sz w:val="24"/>
          <w:szCs w:val="24"/>
        </w:rPr>
        <w:t xml:space="preserve">Además de la temperatura  y la lluvia hay otros factores como los cambios del clima en un periodo de un año, principalmente los que se presentan con “El Niño” y “La Niña”, que se ha dado en los últimos años. Según la estación de Coconuco ha caído una cantidad de agua casi el doble del promedio en los últimos cinco años. </w:t>
      </w:r>
    </w:p>
    <w:p w:rsidR="00A06B45" w:rsidRPr="00B941C5" w:rsidRDefault="00A06B45" w:rsidP="00A06B45">
      <w:pPr>
        <w:jc w:val="both"/>
        <w:rPr>
          <w:rFonts w:ascii="Arial" w:hAnsi="Arial" w:cs="Arial"/>
          <w:color w:val="002060"/>
        </w:rPr>
      </w:pPr>
    </w:p>
    <w:p w:rsidR="00A06B45" w:rsidRPr="00B941C5" w:rsidRDefault="00ED4969" w:rsidP="00A06B45">
      <w:pPr>
        <w:pStyle w:val="Ttulo2"/>
        <w:rPr>
          <w:rFonts w:cs="Arial"/>
          <w:szCs w:val="24"/>
        </w:rPr>
      </w:pPr>
      <w:bookmarkStart w:id="59" w:name="_Toc325667830"/>
      <w:r w:rsidRPr="00ED4969">
        <w:rPr>
          <w:rFonts w:cs="Arial"/>
          <w:i/>
          <w:noProof/>
          <w:szCs w:val="24"/>
        </w:rPr>
        <w:pict>
          <v:shape id="_x0000_s1148" type="#_x0000_t202" style="position:absolute;margin-left:202.75pt;margin-top:9.9pt;width:257.2pt;height:162pt;z-index:251662336" fillcolor="#fabf8f">
            <v:textbox style="mso-next-textbox:#_x0000_s1148">
              <w:txbxContent>
                <w:p w:rsidR="001B6327" w:rsidRPr="007744B5" w:rsidRDefault="001B6327" w:rsidP="00A06B45">
                  <w:pPr>
                    <w:shd w:val="clear" w:color="auto" w:fill="FFFFFF"/>
                    <w:jc w:val="both"/>
                    <w:rPr>
                      <w:rFonts w:ascii="Arial" w:hAnsi="Arial" w:cs="Arial"/>
                      <w:b/>
                      <w:bCs/>
                      <w:sz w:val="20"/>
                      <w:szCs w:val="20"/>
                    </w:rPr>
                  </w:pPr>
                  <w:r w:rsidRPr="007744B5">
                    <w:rPr>
                      <w:rFonts w:ascii="Arial" w:hAnsi="Arial" w:cs="Arial"/>
                      <w:sz w:val="20"/>
                      <w:szCs w:val="20"/>
                    </w:rPr>
                    <w:t xml:space="preserve">La </w:t>
                  </w:r>
                  <w:hyperlink r:id="rId10" w:tooltip="Evaporación (proceso físico)" w:history="1">
                    <w:r w:rsidRPr="007744B5">
                      <w:rPr>
                        <w:rStyle w:val="Hipervnculo"/>
                        <w:b/>
                        <w:bCs/>
                        <w:sz w:val="20"/>
                        <w:szCs w:val="20"/>
                      </w:rPr>
                      <w:t>evaporación</w:t>
                    </w:r>
                  </w:hyperlink>
                  <w:r w:rsidRPr="007744B5">
                    <w:rPr>
                      <w:rFonts w:ascii="Arial" w:hAnsi="Arial" w:cs="Arial"/>
                      <w:sz w:val="20"/>
                      <w:szCs w:val="20"/>
                    </w:rPr>
                    <w:t xml:space="preserve"> es la devolución del  agua a la atmósfera en forma de </w:t>
                  </w:r>
                  <w:hyperlink r:id="rId11" w:tooltip="Vapor de agua" w:history="1">
                    <w:r w:rsidRPr="007744B5">
                      <w:rPr>
                        <w:rStyle w:val="Hipervnculo"/>
                        <w:sz w:val="20"/>
                        <w:szCs w:val="20"/>
                      </w:rPr>
                      <w:t>vapor</w:t>
                    </w:r>
                  </w:hyperlink>
                  <w:r w:rsidRPr="007744B5">
                    <w:rPr>
                      <w:rFonts w:ascii="Arial" w:hAnsi="Arial" w:cs="Arial"/>
                      <w:sz w:val="20"/>
                      <w:szCs w:val="20"/>
                    </w:rPr>
                    <w:t>,  por acción del calor o energía del sol y el calor natural de la tierra. La evaporación (respiración) y la que hacen las plantas</w:t>
                  </w:r>
                  <w:r>
                    <w:rPr>
                      <w:rFonts w:ascii="Arial" w:hAnsi="Arial" w:cs="Arial"/>
                      <w:sz w:val="20"/>
                      <w:szCs w:val="20"/>
                    </w:rPr>
                    <w:t xml:space="preserve"> </w:t>
                  </w:r>
                  <w:r w:rsidRPr="007744B5">
                    <w:rPr>
                      <w:rFonts w:ascii="Arial" w:hAnsi="Arial" w:cs="Arial"/>
                      <w:sz w:val="20"/>
                      <w:szCs w:val="20"/>
                    </w:rPr>
                    <w:t>(</w:t>
                  </w:r>
                  <w:hyperlink r:id="rId12" w:tooltip="Transpiración" w:history="1">
                    <w:r w:rsidRPr="007744B5">
                      <w:rPr>
                        <w:rStyle w:val="Hipervnculo"/>
                        <w:bCs/>
                        <w:sz w:val="20"/>
                        <w:szCs w:val="20"/>
                      </w:rPr>
                      <w:t>transpiración</w:t>
                    </w:r>
                  </w:hyperlink>
                  <w:r w:rsidRPr="007744B5">
                    <w:rPr>
                      <w:rFonts w:ascii="Arial" w:hAnsi="Arial" w:cs="Arial"/>
                      <w:bCs/>
                      <w:sz w:val="20"/>
                      <w:szCs w:val="20"/>
                    </w:rPr>
                    <w:t>,) mecanismos diferentes y que se realizan por aparte, pero  que  en la naturaleza se juntan como evaporación</w:t>
                  </w:r>
                  <w:r w:rsidRPr="007744B5">
                    <w:rPr>
                      <w:rFonts w:ascii="Arial" w:hAnsi="Arial" w:cs="Arial"/>
                      <w:sz w:val="20"/>
                      <w:szCs w:val="20"/>
                    </w:rPr>
                    <w:t xml:space="preserve"> total, obligando a usar un concepto más amplio como el de </w:t>
                  </w:r>
                  <w:r w:rsidRPr="007744B5">
                    <w:rPr>
                      <w:rFonts w:ascii="Arial" w:hAnsi="Arial" w:cs="Arial"/>
                      <w:b/>
                      <w:bCs/>
                      <w:sz w:val="20"/>
                      <w:szCs w:val="20"/>
                    </w:rPr>
                    <w:t>evapotranspiración.</w:t>
                  </w:r>
                </w:p>
                <w:p w:rsidR="001B6327" w:rsidRDefault="001B6327" w:rsidP="00A06B45">
                  <w:pPr>
                    <w:shd w:val="clear" w:color="auto" w:fill="FFFFFF"/>
                    <w:jc w:val="both"/>
                    <w:rPr>
                      <w:rFonts w:ascii="Arial" w:hAnsi="Arial" w:cs="Arial"/>
                      <w:sz w:val="20"/>
                      <w:szCs w:val="20"/>
                    </w:rPr>
                  </w:pPr>
                  <w:r w:rsidRPr="007744B5">
                    <w:rPr>
                      <w:rFonts w:ascii="Arial" w:hAnsi="Arial" w:cs="Arial"/>
                      <w:sz w:val="20"/>
                      <w:szCs w:val="20"/>
                    </w:rPr>
                    <w:t xml:space="preserve">En riego se calcula la cantidad de agua en metros cúbicos por </w:t>
                  </w:r>
                  <w:hyperlink r:id="rId13" w:tooltip="Hectárea" w:history="1">
                    <w:r w:rsidRPr="007744B5">
                      <w:rPr>
                        <w:rStyle w:val="Hipervnculo"/>
                        <w:sz w:val="20"/>
                        <w:szCs w:val="20"/>
                      </w:rPr>
                      <w:t>hectárea</w:t>
                    </w:r>
                  </w:hyperlink>
                  <w:r w:rsidRPr="007744B5">
                    <w:rPr>
                      <w:rFonts w:ascii="Arial" w:hAnsi="Arial" w:cs="Arial"/>
                      <w:sz w:val="20"/>
                      <w:szCs w:val="20"/>
                    </w:rPr>
                    <w:t>, y los volúmenes del agua utilizada para el crecimiento de las plantas tanto en cantidad de agua transpirada como agua utilizada en la formación de hojas y frutos.</w:t>
                  </w:r>
                </w:p>
              </w:txbxContent>
            </v:textbox>
            <w10:wrap type="square"/>
          </v:shape>
        </w:pict>
      </w:r>
      <w:r w:rsidR="00A06B45" w:rsidRPr="00B941C5">
        <w:rPr>
          <w:rFonts w:cs="Arial"/>
          <w:szCs w:val="24"/>
        </w:rPr>
        <w:t xml:space="preserve">8.1 Humedad relativa (%).  Evaporación y </w:t>
      </w:r>
      <w:proofErr w:type="spellStart"/>
      <w:r w:rsidR="00A06B45" w:rsidRPr="00B941C5">
        <w:rPr>
          <w:rFonts w:cs="Arial"/>
          <w:szCs w:val="24"/>
        </w:rPr>
        <w:t>evopotranspiración</w:t>
      </w:r>
      <w:proofErr w:type="spellEnd"/>
      <w:r w:rsidR="00A06B45" w:rsidRPr="00B941C5">
        <w:rPr>
          <w:rFonts w:cs="Arial"/>
          <w:szCs w:val="24"/>
        </w:rPr>
        <w:t>.</w:t>
      </w:r>
      <w:r w:rsidR="00A06B45" w:rsidRPr="00B941C5">
        <w:rPr>
          <w:rStyle w:val="Refdenotaalpie"/>
          <w:rFonts w:cs="Arial"/>
          <w:szCs w:val="24"/>
        </w:rPr>
        <w:footnoteReference w:id="33"/>
      </w:r>
      <w:bookmarkEnd w:id="59"/>
    </w:p>
    <w:p w:rsidR="00A06B45" w:rsidRPr="00B941C5" w:rsidRDefault="00A06B45" w:rsidP="00A06B45">
      <w:pPr>
        <w:jc w:val="both"/>
        <w:rPr>
          <w:rFonts w:ascii="Arial" w:hAnsi="Arial" w:cs="Arial"/>
        </w:rPr>
      </w:pPr>
      <w:r w:rsidRPr="00B941C5">
        <w:rPr>
          <w:rFonts w:ascii="Arial" w:hAnsi="Arial" w:cs="Arial"/>
        </w:rPr>
        <w:t xml:space="preserve">Los valores de mayor o menor humedad, están relacionados con la cantidad  máxima y mínima de lluvia o precipitación que cae en durante un mes. Se mantiene una temperatura media entre  el 86 y 88% durante todo el año lo que quiere decir que  los suelos y la </w:t>
      </w:r>
      <w:r w:rsidRPr="00B941C5">
        <w:rPr>
          <w:rFonts w:ascii="Arial" w:hAnsi="Arial" w:cs="Arial"/>
        </w:rPr>
        <w:lastRenderedPageBreak/>
        <w:t xml:space="preserve">vegetación permanecen constantemente húmedos.  </w:t>
      </w:r>
    </w:p>
    <w:p w:rsidR="00A06B45" w:rsidRPr="00B941C5" w:rsidRDefault="00A06B45" w:rsidP="00A06B45">
      <w:pPr>
        <w:pStyle w:val="NormalWeb"/>
        <w:jc w:val="both"/>
        <w:rPr>
          <w:rFonts w:ascii="Arial" w:hAnsi="Arial" w:cs="Arial"/>
          <w:lang w:val="es-ES"/>
        </w:rPr>
      </w:pPr>
      <w:r w:rsidRPr="00B941C5">
        <w:rPr>
          <w:rFonts w:ascii="Arial" w:hAnsi="Arial" w:cs="Arial"/>
          <w:lang w:val="es-ES"/>
        </w:rPr>
        <w:t>La evapotranspiración es uno de los fenómenos naturales que regulan el ciclo y balance del agua. Entre un 70 y 75% del agua lluvia que cae o se deshiela  en un área determinada, se devuelve a la atmosfera por el fenómeno de evo-transpiración. Este fenómeno es importante particularmente en la agricultura ya que tiene que ver  con la humedad, distribución de la temperatura y de la energía y el  ciclo hidrológico, ya que el agua que no regresa a la atmosfera va a las corrientes superficiales y nutre los acuíferos, datos claves  para  el manejo del principal recurso como es el agua disponible.</w:t>
      </w:r>
    </w:p>
    <w:p w:rsidR="00A06B45" w:rsidRPr="00B941C5" w:rsidRDefault="00A06B45" w:rsidP="00A06B45">
      <w:pPr>
        <w:jc w:val="both"/>
        <w:rPr>
          <w:rFonts w:ascii="Arial" w:hAnsi="Arial" w:cs="Arial"/>
        </w:rPr>
      </w:pPr>
      <w:r w:rsidRPr="00B941C5">
        <w:rPr>
          <w:rFonts w:ascii="Arial" w:hAnsi="Arial" w:cs="Arial"/>
        </w:rPr>
        <w:t xml:space="preserve">El fenómeno de la evapotranspiración empieza a tenerse en cuenta en los </w:t>
      </w:r>
      <w:r w:rsidRPr="00B941C5">
        <w:rPr>
          <w:rFonts w:ascii="Arial" w:hAnsi="Arial" w:cs="Arial"/>
          <w:b/>
        </w:rPr>
        <w:t>planes de desarrollo Municipal</w:t>
      </w:r>
      <w:r w:rsidRPr="00B941C5">
        <w:rPr>
          <w:rFonts w:ascii="Arial" w:hAnsi="Arial" w:cs="Arial"/>
        </w:rPr>
        <w:t>, además de producción de O2 y fijación o asimilación de CO2, como</w:t>
      </w:r>
      <w:r w:rsidRPr="00B941C5">
        <w:rPr>
          <w:rFonts w:ascii="Arial" w:hAnsi="Arial" w:cs="Arial"/>
          <w:b/>
        </w:rPr>
        <w:t xml:space="preserve"> servicio ambienta</w:t>
      </w:r>
      <w:r w:rsidRPr="00B941C5">
        <w:rPr>
          <w:rFonts w:ascii="Arial" w:hAnsi="Arial" w:cs="Arial"/>
        </w:rPr>
        <w:t>l de los bosques,  aspecto clave para el municipio de Puracé en términos de contraprestaciones ambientales en relación con la mitigación de los efectos del cambio climático, tema  que tarde o temprano deben a ocupar la agendas locales tanto de las autoridades indígenas como de las administraciones municipales.</w:t>
      </w:r>
    </w:p>
    <w:p w:rsidR="00A06B45" w:rsidRPr="00B941C5" w:rsidRDefault="00A06B45" w:rsidP="00A06B45">
      <w:pPr>
        <w:pStyle w:val="Ttulo2"/>
        <w:rPr>
          <w:rFonts w:cs="Arial"/>
          <w:szCs w:val="24"/>
        </w:rPr>
      </w:pPr>
    </w:p>
    <w:p w:rsidR="00A06B45" w:rsidRPr="00B941C5" w:rsidRDefault="00A06B45" w:rsidP="00A06B45">
      <w:pPr>
        <w:pStyle w:val="Ttulo2"/>
        <w:rPr>
          <w:rFonts w:cs="Arial"/>
          <w:szCs w:val="24"/>
        </w:rPr>
      </w:pPr>
      <w:bookmarkStart w:id="60" w:name="_Toc325667831"/>
      <w:r w:rsidRPr="00B941C5">
        <w:rPr>
          <w:rFonts w:cs="Arial"/>
          <w:szCs w:val="24"/>
        </w:rPr>
        <w:t>8.2  Balance hídrico</w:t>
      </w:r>
      <w:bookmarkEnd w:id="60"/>
    </w:p>
    <w:p w:rsidR="00A06B45" w:rsidRPr="00B941C5" w:rsidRDefault="00A06B45" w:rsidP="00A06B45">
      <w:pPr>
        <w:pStyle w:val="Ttulo2"/>
        <w:jc w:val="both"/>
        <w:rPr>
          <w:rFonts w:cs="Arial"/>
          <w:b w:val="0"/>
          <w:szCs w:val="24"/>
        </w:rPr>
      </w:pPr>
      <w:r w:rsidRPr="00B941C5">
        <w:rPr>
          <w:rFonts w:cs="Arial"/>
          <w:b w:val="0"/>
          <w:szCs w:val="24"/>
        </w:rPr>
        <w:t xml:space="preserve"> </w:t>
      </w:r>
      <w:bookmarkStart w:id="61" w:name="_Toc325663903"/>
      <w:bookmarkStart w:id="62" w:name="_Toc325667832"/>
      <w:r w:rsidRPr="00B941C5">
        <w:rPr>
          <w:rFonts w:cs="Arial"/>
          <w:b w:val="0"/>
          <w:szCs w:val="24"/>
        </w:rPr>
        <w:t xml:space="preserve">Los ecosistemas del municipio de Puracé son reguladores de agua, quizá el recurso natural más importante que poseen los </w:t>
      </w:r>
      <w:proofErr w:type="spellStart"/>
      <w:r w:rsidRPr="00B941C5">
        <w:rPr>
          <w:rFonts w:cs="Arial"/>
          <w:b w:val="0"/>
          <w:szCs w:val="24"/>
        </w:rPr>
        <w:t>puraceños</w:t>
      </w:r>
      <w:proofErr w:type="spellEnd"/>
      <w:r w:rsidRPr="00B941C5">
        <w:rPr>
          <w:rFonts w:cs="Arial"/>
          <w:b w:val="0"/>
          <w:szCs w:val="24"/>
        </w:rPr>
        <w:t>, además de su paisaje y suelos, principalmente en los resguardos indígenas que se encuentran en las partes más altas, recursos sobre los cuales se puede potenciar el desarrollo futuro del  municipio. El  balance hídrico o disponibilidad de agua, tanto para el uso de su población como la contribución a las grandes cuencas, a los acueductos aguas abajo, es un recurso que tarde que temprano deberá compensarse o cobrarse, en el marco de la oferta ambiental y de servicios ambientales entre municipios, empresas privadas, tal como sucede con otros recursos naturales.</w:t>
      </w:r>
      <w:bookmarkEnd w:id="61"/>
      <w:bookmarkEnd w:id="62"/>
      <w:r w:rsidRPr="00B941C5">
        <w:rPr>
          <w:rFonts w:cs="Arial"/>
          <w:b w:val="0"/>
          <w:szCs w:val="24"/>
        </w:rPr>
        <w:t xml:space="preserve"> </w:t>
      </w:r>
    </w:p>
    <w:p w:rsidR="00A06B45" w:rsidRPr="00B941C5" w:rsidRDefault="00A06B45" w:rsidP="00A06B45">
      <w:pPr>
        <w:jc w:val="both"/>
        <w:rPr>
          <w:rFonts w:ascii="Arial" w:hAnsi="Arial" w:cs="Arial"/>
        </w:rPr>
      </w:pPr>
    </w:p>
    <w:p w:rsidR="00A06B45" w:rsidRPr="00B941C5" w:rsidRDefault="00A06B45" w:rsidP="00A06B45">
      <w:pPr>
        <w:pStyle w:val="Ttulo2"/>
        <w:rPr>
          <w:rFonts w:cs="Arial"/>
          <w:szCs w:val="24"/>
        </w:rPr>
      </w:pPr>
      <w:bookmarkStart w:id="63" w:name="_Toc325667833"/>
      <w:r w:rsidRPr="00B941C5">
        <w:rPr>
          <w:rFonts w:cs="Arial"/>
          <w:szCs w:val="24"/>
        </w:rPr>
        <w:t>8.3</w:t>
      </w:r>
      <w:bookmarkEnd w:id="63"/>
      <w:r w:rsidRPr="00B941C5">
        <w:rPr>
          <w:rFonts w:cs="Arial"/>
          <w:szCs w:val="24"/>
        </w:rPr>
        <w:t xml:space="preserve"> </w:t>
      </w:r>
      <w:bookmarkStart w:id="64" w:name="_Toc325667834"/>
      <w:r w:rsidRPr="00B941C5">
        <w:rPr>
          <w:rFonts w:cs="Arial"/>
          <w:szCs w:val="24"/>
        </w:rPr>
        <w:t xml:space="preserve">Brillo </w:t>
      </w:r>
      <w:bookmarkEnd w:id="64"/>
      <w:r w:rsidR="007B0F62" w:rsidRPr="00B941C5">
        <w:rPr>
          <w:rFonts w:cs="Arial"/>
          <w:szCs w:val="24"/>
        </w:rPr>
        <w:t>solar.</w:t>
      </w:r>
      <w:r w:rsidRPr="00B941C5">
        <w:rPr>
          <w:rFonts w:cs="Arial"/>
          <w:szCs w:val="24"/>
        </w:rPr>
        <w:t xml:space="preserve">  </w:t>
      </w:r>
    </w:p>
    <w:p w:rsidR="00A06B45" w:rsidRPr="00B941C5" w:rsidRDefault="00ED4969" w:rsidP="00A06B45">
      <w:pPr>
        <w:spacing w:after="150"/>
        <w:jc w:val="both"/>
        <w:rPr>
          <w:rFonts w:ascii="Arial" w:hAnsi="Arial" w:cs="Arial"/>
          <w:lang w:eastAsia="es-CO"/>
        </w:rPr>
      </w:pPr>
      <w:r>
        <w:rPr>
          <w:rFonts w:ascii="Arial" w:hAnsi="Arial" w:cs="Arial"/>
          <w:noProof/>
          <w:lang w:eastAsia="es-CO"/>
        </w:rPr>
        <w:pict>
          <v:shape id="_x0000_s1152" type="#_x0000_t202" style="position:absolute;left:0;text-align:left;margin-left:310.2pt;margin-top:1.95pt;width:142.35pt;height:67.2pt;z-index:-251650048" wrapcoords="-115 -103 -115 21497 21715 21497 21715 -103 -115 -103" fillcolor="#d8d8d8">
            <v:textbox style="mso-next-textbox:#_x0000_s1152">
              <w:txbxContent>
                <w:p w:rsidR="001B6327" w:rsidRPr="00373B55" w:rsidRDefault="001B6327" w:rsidP="00A06B45">
                  <w:pPr>
                    <w:spacing w:after="150"/>
                    <w:jc w:val="both"/>
                    <w:rPr>
                      <w:rFonts w:ascii="Arial" w:hAnsi="Arial" w:cs="Arial"/>
                      <w:sz w:val="18"/>
                      <w:szCs w:val="18"/>
                      <w:lang w:eastAsia="es-CO"/>
                    </w:rPr>
                  </w:pPr>
                  <w:r w:rsidRPr="00373B55">
                    <w:rPr>
                      <w:rFonts w:ascii="Arial" w:hAnsi="Arial" w:cs="Arial"/>
                      <w:sz w:val="18"/>
                      <w:szCs w:val="18"/>
                      <w:lang w:eastAsia="es-CO"/>
                    </w:rPr>
                    <w:t xml:space="preserve">El brillo es importante </w:t>
                  </w:r>
                  <w:r>
                    <w:rPr>
                      <w:rFonts w:ascii="Arial" w:hAnsi="Arial" w:cs="Arial"/>
                      <w:sz w:val="18"/>
                      <w:szCs w:val="18"/>
                      <w:lang w:eastAsia="es-CO"/>
                    </w:rPr>
                    <w:t>para el</w:t>
                  </w:r>
                  <w:r w:rsidRPr="00373B55">
                    <w:rPr>
                      <w:rFonts w:ascii="Arial" w:hAnsi="Arial" w:cs="Arial"/>
                      <w:sz w:val="18"/>
                      <w:szCs w:val="18"/>
                      <w:lang w:eastAsia="es-CO"/>
                    </w:rPr>
                    <w:t xml:space="preserve"> sector agr</w:t>
                  </w:r>
                  <w:r>
                    <w:rPr>
                      <w:rFonts w:ascii="Arial" w:hAnsi="Arial" w:cs="Arial"/>
                      <w:sz w:val="18"/>
                      <w:szCs w:val="18"/>
                      <w:lang w:eastAsia="es-CO"/>
                    </w:rPr>
                    <w:t>ícola principalmente para fruticultura.</w:t>
                  </w:r>
                  <w:r w:rsidRPr="00373B55">
                    <w:rPr>
                      <w:rFonts w:ascii="Arial" w:hAnsi="Arial" w:cs="Arial"/>
                      <w:sz w:val="18"/>
                      <w:szCs w:val="18"/>
                      <w:lang w:eastAsia="es-CO"/>
                    </w:rPr>
                    <w:t xml:space="preserve"> Tiene </w:t>
                  </w:r>
                  <w:r>
                    <w:rPr>
                      <w:rFonts w:ascii="Arial" w:hAnsi="Arial" w:cs="Arial"/>
                      <w:sz w:val="18"/>
                      <w:szCs w:val="18"/>
                      <w:lang w:eastAsia="es-CO"/>
                    </w:rPr>
                    <w:t>mucha</w:t>
                  </w:r>
                  <w:r w:rsidRPr="00373B55">
                    <w:rPr>
                      <w:rFonts w:ascii="Arial" w:hAnsi="Arial" w:cs="Arial"/>
                      <w:sz w:val="18"/>
                      <w:szCs w:val="18"/>
                      <w:lang w:eastAsia="es-CO"/>
                    </w:rPr>
                    <w:t xml:space="preserve"> relación con la </w:t>
                  </w:r>
                  <w:proofErr w:type="spellStart"/>
                  <w:r w:rsidRPr="00373B55">
                    <w:rPr>
                      <w:rFonts w:ascii="Arial" w:hAnsi="Arial" w:cs="Arial"/>
                      <w:sz w:val="18"/>
                      <w:szCs w:val="18"/>
                      <w:lang w:eastAsia="es-CO"/>
                    </w:rPr>
                    <w:t>lluviosidad</w:t>
                  </w:r>
                  <w:proofErr w:type="spellEnd"/>
                  <w:r w:rsidRPr="00373B55">
                    <w:rPr>
                      <w:rFonts w:ascii="Arial" w:hAnsi="Arial" w:cs="Arial"/>
                      <w:sz w:val="18"/>
                      <w:szCs w:val="18"/>
                      <w:lang w:eastAsia="es-CO"/>
                    </w:rPr>
                    <w:t xml:space="preserve"> y </w:t>
                  </w:r>
                  <w:r>
                    <w:rPr>
                      <w:rFonts w:ascii="Arial" w:hAnsi="Arial" w:cs="Arial"/>
                      <w:sz w:val="18"/>
                      <w:szCs w:val="18"/>
                      <w:lang w:eastAsia="es-CO"/>
                    </w:rPr>
                    <w:t xml:space="preserve">la </w:t>
                  </w:r>
                  <w:r w:rsidRPr="00373B55">
                    <w:rPr>
                      <w:rFonts w:ascii="Arial" w:hAnsi="Arial" w:cs="Arial"/>
                      <w:sz w:val="18"/>
                      <w:szCs w:val="18"/>
                      <w:lang w:eastAsia="es-CO"/>
                    </w:rPr>
                    <w:t>temperatura</w:t>
                  </w:r>
                </w:p>
                <w:p w:rsidR="001B6327" w:rsidRDefault="001B6327" w:rsidP="00A06B45"/>
              </w:txbxContent>
            </v:textbox>
            <w10:wrap type="tight"/>
          </v:shape>
        </w:pict>
      </w:r>
      <w:r w:rsidR="00A06B45" w:rsidRPr="00B941C5">
        <w:rPr>
          <w:rFonts w:ascii="Arial" w:hAnsi="Arial" w:cs="Arial"/>
        </w:rPr>
        <w:t xml:space="preserve">Brillo solar efectivo es el tiempo durante el cual brilla el sol en día, mes, año.  En la zona sur del municipio de Puracé, se reporta un valor medio anual de 973 horas que equivalen a 2.7 horas por día. </w:t>
      </w:r>
      <w:r w:rsidR="00A06B45" w:rsidRPr="00B941C5">
        <w:rPr>
          <w:rFonts w:ascii="Arial" w:hAnsi="Arial" w:cs="Arial"/>
          <w:lang w:eastAsia="es-CO"/>
        </w:rPr>
        <w:t xml:space="preserve">La duración del brillo solar en horas, representa el tiempo total durante el cual incide luz solar directa sobre alguna localidad, entre el amanecer y el atardecer. El total de horas de brillo solar de un lugar es uno de los factores que determinan el clima. </w:t>
      </w:r>
    </w:p>
    <w:p w:rsidR="00A06B45" w:rsidRPr="00B941C5" w:rsidRDefault="00A06B45" w:rsidP="00A06B45">
      <w:pPr>
        <w:pStyle w:val="Ttulo2"/>
        <w:rPr>
          <w:rFonts w:cs="Arial"/>
          <w:szCs w:val="24"/>
        </w:rPr>
      </w:pPr>
      <w:bookmarkStart w:id="65" w:name="_Toc325667835"/>
      <w:r w:rsidRPr="00B941C5">
        <w:rPr>
          <w:rFonts w:cs="Arial"/>
          <w:szCs w:val="24"/>
        </w:rPr>
        <w:t>8.4 Vientos.</w:t>
      </w:r>
      <w:bookmarkEnd w:id="65"/>
    </w:p>
    <w:p w:rsidR="00A06B45" w:rsidRPr="00B941C5" w:rsidRDefault="00A06B45" w:rsidP="00A06B45">
      <w:pPr>
        <w:pStyle w:val="Ttulo2"/>
        <w:jc w:val="both"/>
        <w:rPr>
          <w:rFonts w:cs="Arial"/>
          <w:b w:val="0"/>
          <w:szCs w:val="24"/>
        </w:rPr>
      </w:pPr>
      <w:r w:rsidRPr="00B941C5">
        <w:rPr>
          <w:rFonts w:cs="Arial"/>
          <w:szCs w:val="24"/>
        </w:rPr>
        <w:t xml:space="preserve"> </w:t>
      </w:r>
      <w:bookmarkStart w:id="66" w:name="_Toc325663907"/>
      <w:bookmarkStart w:id="67" w:name="_Toc325667836"/>
      <w:r w:rsidRPr="00B941C5">
        <w:rPr>
          <w:rFonts w:cs="Arial"/>
          <w:b w:val="0"/>
          <w:iCs/>
          <w:szCs w:val="24"/>
        </w:rPr>
        <w:t xml:space="preserve">Los vientos son producidos por diferencias en la temperatura del aire, cambian según se desplazan por las montañas, se comportan dependiendo del relieve y se mueve desde donde hay mayor presión hacia donde hay menor presión. En el Plan de Desarrollo Municipal el concepto es útil en el tema de riesgos, por su </w:t>
      </w:r>
      <w:r w:rsidRPr="00B941C5">
        <w:rPr>
          <w:rFonts w:cs="Arial"/>
          <w:b w:val="0"/>
          <w:iCs/>
          <w:szCs w:val="24"/>
        </w:rPr>
        <w:lastRenderedPageBreak/>
        <w:t>influencia en las lluvias y también en la temperatura, aspectos claves en los cultivos.</w:t>
      </w:r>
      <w:bookmarkEnd w:id="66"/>
      <w:bookmarkEnd w:id="67"/>
      <w:r w:rsidRPr="00B941C5">
        <w:rPr>
          <w:rFonts w:cs="Arial"/>
          <w:b w:val="0"/>
          <w:iCs/>
          <w:szCs w:val="24"/>
        </w:rPr>
        <w:t xml:space="preserve"> </w:t>
      </w:r>
      <w:bookmarkStart w:id="68" w:name="_Toc325663908"/>
      <w:bookmarkStart w:id="69" w:name="_Toc325667837"/>
      <w:r w:rsidRPr="00B941C5">
        <w:rPr>
          <w:rFonts w:cs="Arial"/>
          <w:b w:val="0"/>
          <w:iCs/>
          <w:szCs w:val="24"/>
        </w:rPr>
        <w:t>En Puracé los</w:t>
      </w:r>
      <w:r w:rsidRPr="00B941C5">
        <w:rPr>
          <w:rFonts w:cs="Arial"/>
          <w:b w:val="0"/>
          <w:szCs w:val="24"/>
        </w:rPr>
        <w:t xml:space="preserve"> vientos se hacen más fuertes en los meses de junio, julio y agosto. Los vientos locales ejercen gran influencia sobre el territorio, en donde la topografía del terreno modifica el flujo de aire,  lo que de alguna forma tiene  que ver con heladas, granizadas, las cuales</w:t>
      </w:r>
      <w:bookmarkEnd w:id="68"/>
      <w:bookmarkEnd w:id="69"/>
      <w:r w:rsidRPr="00B941C5">
        <w:rPr>
          <w:rFonts w:cs="Arial"/>
          <w:b w:val="0"/>
          <w:szCs w:val="24"/>
        </w:rPr>
        <w:t xml:space="preserve"> </w:t>
      </w:r>
      <w:bookmarkStart w:id="70" w:name="_Toc325663909"/>
      <w:bookmarkStart w:id="71" w:name="_Toc325667838"/>
      <w:r w:rsidRPr="00B941C5">
        <w:rPr>
          <w:rFonts w:cs="Arial"/>
          <w:b w:val="0"/>
          <w:szCs w:val="24"/>
        </w:rPr>
        <w:t xml:space="preserve">afectan los cultivos como la papa.las granizadas  son más frecuente en los resguardos de </w:t>
      </w:r>
      <w:proofErr w:type="spellStart"/>
      <w:r w:rsidRPr="00B941C5">
        <w:rPr>
          <w:rFonts w:cs="Arial"/>
          <w:b w:val="0"/>
          <w:szCs w:val="24"/>
        </w:rPr>
        <w:t>Paletará</w:t>
      </w:r>
      <w:proofErr w:type="spellEnd"/>
      <w:r w:rsidRPr="00B941C5">
        <w:rPr>
          <w:rFonts w:cs="Arial"/>
          <w:b w:val="0"/>
          <w:szCs w:val="24"/>
        </w:rPr>
        <w:t xml:space="preserve"> y Coconuco y entre octubre y diciembre en Santa Leticia.</w:t>
      </w:r>
      <w:bookmarkEnd w:id="70"/>
      <w:bookmarkEnd w:id="71"/>
      <w:r w:rsidRPr="00B941C5">
        <w:rPr>
          <w:rFonts w:cs="Arial"/>
          <w:b w:val="0"/>
          <w:szCs w:val="24"/>
        </w:rPr>
        <w:t xml:space="preserve"> </w:t>
      </w:r>
    </w:p>
    <w:p w:rsidR="00A06B45" w:rsidRPr="00B941C5" w:rsidRDefault="00A06B45" w:rsidP="00A06B45">
      <w:pPr>
        <w:pStyle w:val="Ttulo5"/>
        <w:numPr>
          <w:ilvl w:val="4"/>
          <w:numId w:val="0"/>
        </w:numPr>
        <w:tabs>
          <w:tab w:val="num" w:pos="1418"/>
          <w:tab w:val="left" w:pos="1701"/>
        </w:tabs>
        <w:spacing w:before="0"/>
        <w:ind w:left="1418" w:hanging="1418"/>
        <w:jc w:val="both"/>
        <w:rPr>
          <w:rFonts w:ascii="Arial" w:hAnsi="Arial" w:cs="Arial"/>
          <w:b w:val="0"/>
          <w:i w:val="0"/>
          <w:sz w:val="24"/>
          <w:szCs w:val="24"/>
        </w:rPr>
      </w:pPr>
    </w:p>
    <w:p w:rsidR="00A06B45" w:rsidRDefault="0011743B" w:rsidP="0011743B">
      <w:pPr>
        <w:pStyle w:val="Ttulo1"/>
        <w:rPr>
          <w:rFonts w:ascii="Arial" w:hAnsi="Arial" w:cs="Arial"/>
          <w:spacing w:val="-3"/>
        </w:rPr>
      </w:pPr>
      <w:bookmarkStart w:id="72" w:name="_Toc325481359"/>
      <w:bookmarkStart w:id="73" w:name="_Toc325617863"/>
      <w:bookmarkStart w:id="74" w:name="_Toc325657676"/>
      <w:bookmarkStart w:id="75" w:name="_Toc325667840"/>
      <w:r w:rsidRPr="00B941C5">
        <w:rPr>
          <w:rFonts w:ascii="Arial" w:hAnsi="Arial" w:cs="Arial"/>
          <w:bCs w:val="0"/>
        </w:rPr>
        <w:t>9.</w:t>
      </w:r>
      <w:r w:rsidRPr="00B941C5">
        <w:rPr>
          <w:rFonts w:ascii="Arial" w:hAnsi="Arial" w:cs="Arial"/>
          <w:spacing w:val="-3"/>
        </w:rPr>
        <w:t xml:space="preserve"> HIDROGRAFIA</w:t>
      </w:r>
      <w:r w:rsidR="00A06B45" w:rsidRPr="00B941C5">
        <w:rPr>
          <w:rFonts w:ascii="Arial" w:hAnsi="Arial" w:cs="Arial"/>
          <w:spacing w:val="-3"/>
        </w:rPr>
        <w:t>.</w:t>
      </w:r>
      <w:r w:rsidR="00A06B45" w:rsidRPr="00B941C5">
        <w:rPr>
          <w:rStyle w:val="Refdenotaalpie"/>
          <w:rFonts w:ascii="Arial" w:hAnsi="Arial" w:cs="Arial"/>
        </w:rPr>
        <w:footnoteReference w:id="34"/>
      </w:r>
      <w:bookmarkEnd w:id="72"/>
      <w:bookmarkEnd w:id="73"/>
      <w:bookmarkEnd w:id="74"/>
      <w:bookmarkEnd w:id="75"/>
    </w:p>
    <w:p w:rsidR="00E624F9" w:rsidRPr="00E624F9" w:rsidRDefault="00E624F9" w:rsidP="00E624F9"/>
    <w:p w:rsidR="00A06B45" w:rsidRPr="00B941C5" w:rsidRDefault="00ED4969" w:rsidP="00A06B45">
      <w:pPr>
        <w:jc w:val="both"/>
        <w:rPr>
          <w:rFonts w:ascii="Arial" w:hAnsi="Arial" w:cs="Arial"/>
        </w:rPr>
      </w:pPr>
      <w:r>
        <w:rPr>
          <w:rFonts w:ascii="Arial" w:hAnsi="Arial" w:cs="Arial"/>
          <w:noProof/>
          <w:lang w:eastAsia="es-CO"/>
        </w:rPr>
        <w:pict>
          <v:shape id="_x0000_s1153" type="#_x0000_t202" style="position:absolute;left:0;text-align:left;margin-left:251.55pt;margin-top:38.4pt;width:198pt;height:98.85pt;z-index:-251649024" wrapcoords="-109 -158 -109 21442 21709 21442 21709 -158 -109 -158">
            <v:textbox style="mso-next-textbox:#_x0000_s1153">
              <w:txbxContent>
                <w:p w:rsidR="001B6327" w:rsidRPr="00EF34F3" w:rsidRDefault="001B6327" w:rsidP="00A06B45">
                  <w:pPr>
                    <w:shd w:val="clear" w:color="auto" w:fill="D6E3BC"/>
                    <w:jc w:val="both"/>
                    <w:rPr>
                      <w:sz w:val="18"/>
                      <w:szCs w:val="18"/>
                    </w:rPr>
                  </w:pPr>
                  <w:r>
                    <w:rPr>
                      <w:rFonts w:ascii="Arial" w:hAnsi="Arial" w:cs="Arial"/>
                      <w:sz w:val="18"/>
                      <w:szCs w:val="18"/>
                    </w:rPr>
                    <w:t>El Rio cauca es</w:t>
                  </w:r>
                  <w:r w:rsidRPr="00EF34F3">
                    <w:rPr>
                      <w:rFonts w:ascii="Arial" w:hAnsi="Arial" w:cs="Arial"/>
                      <w:sz w:val="18"/>
                      <w:szCs w:val="18"/>
                    </w:rPr>
                    <w:t xml:space="preserve"> uno de los principales  tributarios al embalse de La Central Hidroeléctrica de </w:t>
                  </w:r>
                  <w:proofErr w:type="spellStart"/>
                  <w:r w:rsidRPr="00EF34F3">
                    <w:rPr>
                      <w:rFonts w:ascii="Arial" w:hAnsi="Arial" w:cs="Arial"/>
                      <w:sz w:val="18"/>
                      <w:szCs w:val="18"/>
                    </w:rPr>
                    <w:t>Betania</w:t>
                  </w:r>
                  <w:proofErr w:type="spellEnd"/>
                  <w:r w:rsidRPr="00EF34F3">
                    <w:rPr>
                      <w:rFonts w:ascii="Arial" w:hAnsi="Arial" w:cs="Arial"/>
                      <w:sz w:val="18"/>
                      <w:szCs w:val="18"/>
                    </w:rPr>
                    <w:t xml:space="preserve"> para la producción de energía. La sub-cuenca comprende una extensión de 34.955,83 Ha, correspondientes al 38.63% del área municipal lo cual determina su gran importancia en el desarrollo regional que no se manifiesta en el desarrollo local de Puracé. </w:t>
                  </w:r>
                </w:p>
                <w:p w:rsidR="001B6327" w:rsidRPr="008879DA" w:rsidRDefault="001B6327" w:rsidP="00A06B45">
                  <w:pPr>
                    <w:shd w:val="clear" w:color="auto" w:fill="057F11"/>
                    <w:rPr>
                      <w:color w:val="FFFFFF"/>
                      <w:sz w:val="20"/>
                      <w:szCs w:val="20"/>
                    </w:rPr>
                  </w:pPr>
                </w:p>
              </w:txbxContent>
            </v:textbox>
            <w10:wrap type="tight"/>
          </v:shape>
        </w:pict>
      </w:r>
      <w:r w:rsidR="00A06B45" w:rsidRPr="00B941C5">
        <w:rPr>
          <w:rFonts w:ascii="Arial" w:hAnsi="Arial" w:cs="Arial"/>
        </w:rPr>
        <w:t xml:space="preserve">Puracé-Coconuco está considerado como uno de los Municipios Colombianos con mayor oferta hídrica del país por poseer las cuencas Hidrográficas como la del Río Cauca o Alta del Río Magdalena. Varios ríos entre ellos el propio Cauca nacen en su territorio conformando una red hidrográfica con numerosas lagunas, siendo las más reconocidas Las Lagunas del Buey, San Rafael, Río Negro y Laguna Verde, cuerpos de agua  que contribuyen al desarrollo socioeconómico de los Departamentos del Huila, Valle del Cauca y Cauca. </w:t>
      </w:r>
    </w:p>
    <w:p w:rsidR="00A06B45" w:rsidRPr="00B941C5" w:rsidRDefault="00A06B45" w:rsidP="00A06B45">
      <w:pPr>
        <w:rPr>
          <w:rFonts w:ascii="Arial" w:hAnsi="Arial" w:cs="Arial"/>
        </w:rPr>
      </w:pPr>
    </w:p>
    <w:p w:rsidR="00A06B45" w:rsidRPr="00B941C5" w:rsidRDefault="00A06B45" w:rsidP="00A06B45">
      <w:pPr>
        <w:pStyle w:val="Ttulo2"/>
        <w:rPr>
          <w:rFonts w:cs="Arial"/>
          <w:szCs w:val="24"/>
        </w:rPr>
      </w:pPr>
      <w:bookmarkStart w:id="76" w:name="_Toc325667841"/>
      <w:r w:rsidRPr="00B941C5">
        <w:rPr>
          <w:rFonts w:cs="Arial"/>
          <w:szCs w:val="24"/>
        </w:rPr>
        <w:t>9.1Cuenca del Alto Magdalena.</w:t>
      </w:r>
      <w:bookmarkEnd w:id="76"/>
      <w:r w:rsidRPr="00B941C5">
        <w:rPr>
          <w:rFonts w:cs="Arial"/>
          <w:szCs w:val="24"/>
        </w:rPr>
        <w:t xml:space="preserve">  </w:t>
      </w:r>
    </w:p>
    <w:p w:rsidR="00A06B45" w:rsidRPr="00B941C5" w:rsidRDefault="00A06B45" w:rsidP="00A06B45">
      <w:pPr>
        <w:jc w:val="both"/>
        <w:rPr>
          <w:rFonts w:ascii="Arial" w:hAnsi="Arial" w:cs="Arial"/>
        </w:rPr>
      </w:pPr>
      <w:r w:rsidRPr="00B941C5">
        <w:rPr>
          <w:rFonts w:ascii="Arial" w:hAnsi="Arial" w:cs="Arial"/>
        </w:rPr>
        <w:t xml:space="preserve">Está conformada por las Sub-Cuencas de los Ríos </w:t>
      </w:r>
      <w:proofErr w:type="spellStart"/>
      <w:r w:rsidRPr="00B941C5">
        <w:rPr>
          <w:rFonts w:ascii="Arial" w:hAnsi="Arial" w:cs="Arial"/>
        </w:rPr>
        <w:t>Bedón</w:t>
      </w:r>
      <w:proofErr w:type="spellEnd"/>
      <w:r w:rsidRPr="00B941C5">
        <w:rPr>
          <w:rFonts w:ascii="Arial" w:hAnsi="Arial" w:cs="Arial"/>
        </w:rPr>
        <w:t xml:space="preserve"> y Mazamorras, en una extensión de 39.700Ha,  43.90% del área total Municipal.  Se desplaza en sentido sur-este de la Serranía de Los </w:t>
      </w:r>
      <w:proofErr w:type="spellStart"/>
      <w:r w:rsidRPr="00B941C5">
        <w:rPr>
          <w:rFonts w:ascii="Arial" w:hAnsi="Arial" w:cs="Arial"/>
        </w:rPr>
        <w:t>Coconucos</w:t>
      </w:r>
      <w:proofErr w:type="spellEnd"/>
      <w:r w:rsidRPr="00B941C5">
        <w:rPr>
          <w:rFonts w:ascii="Arial" w:hAnsi="Arial" w:cs="Arial"/>
        </w:rPr>
        <w:t xml:space="preserve"> cubrimiento al Corregimiento de Santa Leticia de </w:t>
      </w:r>
      <w:proofErr w:type="spellStart"/>
      <w:r w:rsidRPr="00B941C5">
        <w:rPr>
          <w:rFonts w:ascii="Arial" w:hAnsi="Arial" w:cs="Arial"/>
        </w:rPr>
        <w:t>Moscopán</w:t>
      </w:r>
      <w:proofErr w:type="spellEnd"/>
      <w:r w:rsidRPr="00B941C5">
        <w:rPr>
          <w:rFonts w:ascii="Arial" w:hAnsi="Arial" w:cs="Arial"/>
        </w:rPr>
        <w:t xml:space="preserve"> y la segunda corre en dirección centro-suroeste, (Corregimiento Guillermo León Valencia) ambas en jurisdicción del Municipio de Puracé. La cabecera de estas dos sub-cuencas se encuentran protegidas por el área del Parque Natural Nacional de Puracé; y el drenaje lo hacen hacia el Departamento del Huila. (Municipios de La Plata y San Agustín).</w:t>
      </w:r>
    </w:p>
    <w:p w:rsidR="00A06B45" w:rsidRPr="00B941C5" w:rsidRDefault="00A06B45" w:rsidP="00A06B45">
      <w:pPr>
        <w:pStyle w:val="Ttulo6"/>
        <w:keepNext w:val="0"/>
        <w:numPr>
          <w:ilvl w:val="5"/>
          <w:numId w:val="0"/>
        </w:numPr>
        <w:tabs>
          <w:tab w:val="num" w:pos="1701"/>
        </w:tabs>
        <w:spacing w:line="0" w:lineRule="atLeast"/>
        <w:ind w:left="1701" w:hanging="1701"/>
        <w:jc w:val="both"/>
        <w:rPr>
          <w:rFonts w:cs="Arial"/>
          <w:szCs w:val="24"/>
        </w:rPr>
      </w:pPr>
    </w:p>
    <w:p w:rsidR="00A06B45" w:rsidRPr="00B941C5" w:rsidRDefault="00A06B45" w:rsidP="00A06B45">
      <w:pPr>
        <w:pStyle w:val="Ttulo3"/>
        <w:rPr>
          <w:rFonts w:cs="Arial"/>
        </w:rPr>
      </w:pPr>
      <w:bookmarkStart w:id="77" w:name="_Toc325667842"/>
      <w:r w:rsidRPr="00B941C5">
        <w:rPr>
          <w:rFonts w:cs="Arial"/>
        </w:rPr>
        <w:t xml:space="preserve">9.1.1 </w:t>
      </w:r>
      <w:proofErr w:type="spellStart"/>
      <w:r w:rsidRPr="00B941C5">
        <w:rPr>
          <w:rFonts w:cs="Arial"/>
        </w:rPr>
        <w:t>Subcuenca</w:t>
      </w:r>
      <w:proofErr w:type="spellEnd"/>
      <w:r w:rsidRPr="00B941C5">
        <w:rPr>
          <w:rFonts w:cs="Arial"/>
        </w:rPr>
        <w:t xml:space="preserve"> del Río </w:t>
      </w:r>
      <w:proofErr w:type="spellStart"/>
      <w:r w:rsidRPr="00B941C5">
        <w:rPr>
          <w:rFonts w:cs="Arial"/>
        </w:rPr>
        <w:t>Bedón</w:t>
      </w:r>
      <w:proofErr w:type="spellEnd"/>
      <w:r w:rsidRPr="00B941C5">
        <w:rPr>
          <w:rFonts w:cs="Arial"/>
        </w:rPr>
        <w:t>.</w:t>
      </w:r>
      <w:bookmarkEnd w:id="77"/>
      <w:r w:rsidRPr="00B941C5">
        <w:rPr>
          <w:rFonts w:cs="Arial"/>
        </w:rPr>
        <w:t xml:space="preserve">  </w:t>
      </w:r>
    </w:p>
    <w:p w:rsidR="00A06B45" w:rsidRPr="00B941C5" w:rsidRDefault="00A06B45" w:rsidP="00A06B45">
      <w:pPr>
        <w:spacing w:line="0" w:lineRule="atLeast"/>
        <w:jc w:val="both"/>
        <w:rPr>
          <w:rFonts w:ascii="Arial" w:hAnsi="Arial" w:cs="Arial"/>
        </w:rPr>
      </w:pPr>
      <w:r w:rsidRPr="00B941C5">
        <w:rPr>
          <w:rFonts w:ascii="Arial" w:hAnsi="Arial" w:cs="Arial"/>
          <w:lang w:val="es-ES_tradnl"/>
        </w:rPr>
        <w:t>N</w:t>
      </w:r>
      <w:proofErr w:type="spellStart"/>
      <w:r w:rsidRPr="00B941C5">
        <w:rPr>
          <w:rFonts w:ascii="Arial" w:hAnsi="Arial" w:cs="Arial"/>
        </w:rPr>
        <w:t>ace</w:t>
      </w:r>
      <w:proofErr w:type="spellEnd"/>
      <w:r w:rsidRPr="00B941C5">
        <w:rPr>
          <w:rFonts w:ascii="Arial" w:hAnsi="Arial" w:cs="Arial"/>
        </w:rPr>
        <w:t xml:space="preserve"> en La Laguna de San Rafael a 3.300 msnm, se desplaza entre un valle estrecho y cenagoso Hasta formar la Cascada del </w:t>
      </w:r>
      <w:proofErr w:type="spellStart"/>
      <w:r w:rsidRPr="00B941C5">
        <w:rPr>
          <w:rFonts w:ascii="Arial" w:hAnsi="Arial" w:cs="Arial"/>
        </w:rPr>
        <w:t>Bedón</w:t>
      </w:r>
      <w:proofErr w:type="spellEnd"/>
      <w:r w:rsidRPr="00B941C5">
        <w:rPr>
          <w:rFonts w:ascii="Arial" w:hAnsi="Arial" w:cs="Arial"/>
        </w:rPr>
        <w:t xml:space="preserve"> de 5 metros de altura, sitio de importancia turística en el parque nacional de Puracé en la carretera al Huila. En el Huila  recoge las aguas del Río Loro</w:t>
      </w:r>
      <w:r w:rsidRPr="00B941C5">
        <w:rPr>
          <w:rStyle w:val="Refdenotaalpie"/>
          <w:rFonts w:ascii="Arial" w:hAnsi="Arial" w:cs="Arial"/>
        </w:rPr>
        <w:footnoteReference w:id="35"/>
      </w:r>
      <w:r w:rsidRPr="00B941C5">
        <w:rPr>
          <w:rFonts w:ascii="Arial" w:hAnsi="Arial" w:cs="Arial"/>
        </w:rPr>
        <w:t xml:space="preserve">, dando origen al Río La Plata, que desemboca en el río Páez y este a su vez al Río Magdalena en el Municipio de </w:t>
      </w:r>
      <w:proofErr w:type="spellStart"/>
      <w:r w:rsidRPr="00B941C5">
        <w:rPr>
          <w:rFonts w:ascii="Arial" w:hAnsi="Arial" w:cs="Arial"/>
        </w:rPr>
        <w:t>Paicol</w:t>
      </w:r>
      <w:proofErr w:type="spellEnd"/>
      <w:r w:rsidRPr="00B941C5">
        <w:rPr>
          <w:rFonts w:ascii="Arial" w:hAnsi="Arial" w:cs="Arial"/>
        </w:rPr>
        <w:t xml:space="preserve">. Se caracteriza por presentar suelos que varían desde superficiales a </w:t>
      </w:r>
      <w:r w:rsidRPr="00B941C5">
        <w:rPr>
          <w:rFonts w:ascii="Arial" w:hAnsi="Arial" w:cs="Arial"/>
        </w:rPr>
        <w:lastRenderedPageBreak/>
        <w:t>moderadamente profundos y profundos; bien drenados y texturas franco-arcillosas.</w:t>
      </w:r>
    </w:p>
    <w:p w:rsidR="00A06B45" w:rsidRPr="00B941C5" w:rsidRDefault="00A06B45" w:rsidP="00A06B45">
      <w:pPr>
        <w:jc w:val="both"/>
        <w:rPr>
          <w:rFonts w:ascii="Arial" w:hAnsi="Arial" w:cs="Arial"/>
          <w:lang w:val="es-ES_tradnl"/>
        </w:rPr>
      </w:pPr>
      <w:r w:rsidRPr="00B941C5">
        <w:rPr>
          <w:rFonts w:ascii="Arial" w:hAnsi="Arial" w:cs="Arial"/>
          <w:lang w:val="es-ES_tradnl"/>
        </w:rPr>
        <w:t xml:space="preserve">En las partes altas de la Serranía de Los </w:t>
      </w:r>
      <w:proofErr w:type="spellStart"/>
      <w:r w:rsidRPr="00B941C5">
        <w:rPr>
          <w:rFonts w:ascii="Arial" w:hAnsi="Arial" w:cs="Arial"/>
          <w:lang w:val="es-ES_tradnl"/>
        </w:rPr>
        <w:t>Coconucos</w:t>
      </w:r>
      <w:proofErr w:type="spellEnd"/>
      <w:r w:rsidRPr="00B941C5">
        <w:rPr>
          <w:rFonts w:ascii="Arial" w:hAnsi="Arial" w:cs="Arial"/>
          <w:lang w:val="es-ES_tradnl"/>
        </w:rPr>
        <w:t xml:space="preserve"> en jurisdicción del Parque Natural Nacional de Puracé no hay alteración significativa por las condiciones de inaccesibilidad En la zona media la intervención </w:t>
      </w:r>
      <w:proofErr w:type="spellStart"/>
      <w:r w:rsidRPr="00B941C5">
        <w:rPr>
          <w:rFonts w:ascii="Arial" w:hAnsi="Arial" w:cs="Arial"/>
          <w:lang w:val="es-ES_tradnl"/>
        </w:rPr>
        <w:t>antrópica</w:t>
      </w:r>
      <w:proofErr w:type="spellEnd"/>
      <w:r w:rsidRPr="00B941C5">
        <w:rPr>
          <w:rFonts w:ascii="Arial" w:hAnsi="Arial" w:cs="Arial"/>
          <w:lang w:val="es-ES_tradnl"/>
        </w:rPr>
        <w:t xml:space="preserve"> ha generado serios problemas ambientales, de </w:t>
      </w:r>
      <w:r w:rsidRPr="00B941C5">
        <w:rPr>
          <w:rFonts w:ascii="Arial" w:hAnsi="Arial" w:cs="Arial"/>
          <w:b/>
          <w:lang w:val="es-ES_tradnl"/>
        </w:rPr>
        <w:t>d</w:t>
      </w:r>
      <w:proofErr w:type="spellStart"/>
      <w:r w:rsidRPr="00B941C5">
        <w:rPr>
          <w:rFonts w:ascii="Arial" w:hAnsi="Arial" w:cs="Arial"/>
          <w:b/>
        </w:rPr>
        <w:t>eforestación</w:t>
      </w:r>
      <w:proofErr w:type="spellEnd"/>
      <w:r w:rsidRPr="00B941C5">
        <w:rPr>
          <w:rFonts w:ascii="Arial" w:hAnsi="Arial" w:cs="Arial"/>
          <w:b/>
        </w:rPr>
        <w:t>, p</w:t>
      </w:r>
      <w:r w:rsidRPr="00B941C5">
        <w:rPr>
          <w:rFonts w:ascii="Arial" w:hAnsi="Arial" w:cs="Arial"/>
        </w:rPr>
        <w:t>or rocería y quema como técnica tradicional de preparación del suelo, principalmente sobre áreas de rastrojos, en las veredas de La Playa, La Esmeralda, Vega Candelaria, Patio Bonito, Aguacatal, Calabozo, Bella Vista y en las</w:t>
      </w:r>
      <w:r w:rsidRPr="00B941C5">
        <w:rPr>
          <w:rFonts w:ascii="Arial" w:hAnsi="Arial" w:cs="Arial"/>
          <w:lang w:val="es-ES_tradnl"/>
        </w:rPr>
        <w:t xml:space="preserve"> partes altas de las veredas San José, Dos Q., San </w:t>
      </w:r>
    </w:p>
    <w:p w:rsidR="00A06B45" w:rsidRPr="00B941C5" w:rsidRDefault="00A06B45" w:rsidP="00A06B45">
      <w:pPr>
        <w:jc w:val="both"/>
        <w:rPr>
          <w:rFonts w:ascii="Arial" w:hAnsi="Arial" w:cs="Arial"/>
          <w:lang w:val="es-ES_tradnl"/>
        </w:rPr>
      </w:pPr>
      <w:r w:rsidRPr="00B941C5">
        <w:rPr>
          <w:rFonts w:ascii="Arial" w:hAnsi="Arial" w:cs="Arial"/>
          <w:lang w:val="es-ES_tradnl"/>
        </w:rPr>
        <w:t xml:space="preserve">Antonio, Kilómetro 48, El Roble, Tijeras, Alto Candelaria, Calabozo, Aguacatal y </w:t>
      </w:r>
      <w:proofErr w:type="spellStart"/>
      <w:r w:rsidRPr="00B941C5">
        <w:rPr>
          <w:rFonts w:ascii="Arial" w:hAnsi="Arial" w:cs="Arial"/>
          <w:lang w:val="es-ES_tradnl"/>
        </w:rPr>
        <w:t>Yarumal</w:t>
      </w:r>
      <w:proofErr w:type="spellEnd"/>
      <w:r w:rsidRPr="00B941C5">
        <w:rPr>
          <w:rFonts w:ascii="Arial" w:hAnsi="Arial" w:cs="Arial"/>
          <w:lang w:val="es-ES_tradnl"/>
        </w:rPr>
        <w:t xml:space="preserve">. </w:t>
      </w:r>
    </w:p>
    <w:p w:rsidR="00A06B45" w:rsidRPr="00B941C5" w:rsidRDefault="00A06B45" w:rsidP="00A06B45">
      <w:pPr>
        <w:jc w:val="both"/>
        <w:rPr>
          <w:rFonts w:ascii="Arial" w:hAnsi="Arial" w:cs="Arial"/>
          <w:lang w:val="es-ES_tradnl"/>
        </w:rPr>
      </w:pPr>
    </w:p>
    <w:p w:rsidR="00A06B45" w:rsidRPr="00B941C5" w:rsidRDefault="00A06B45" w:rsidP="00A06B45">
      <w:pPr>
        <w:jc w:val="both"/>
        <w:rPr>
          <w:rFonts w:ascii="Arial" w:hAnsi="Arial" w:cs="Arial"/>
        </w:rPr>
      </w:pPr>
      <w:r w:rsidRPr="00B941C5">
        <w:rPr>
          <w:rFonts w:ascii="Arial" w:hAnsi="Arial" w:cs="Arial"/>
        </w:rPr>
        <w:t xml:space="preserve">La </w:t>
      </w:r>
      <w:proofErr w:type="spellStart"/>
      <w:r w:rsidRPr="00B941C5">
        <w:rPr>
          <w:rFonts w:ascii="Arial" w:hAnsi="Arial" w:cs="Arial"/>
        </w:rPr>
        <w:t>Subcuenca</w:t>
      </w:r>
      <w:proofErr w:type="spellEnd"/>
      <w:r w:rsidRPr="00B941C5">
        <w:rPr>
          <w:rFonts w:ascii="Arial" w:hAnsi="Arial" w:cs="Arial"/>
        </w:rPr>
        <w:t xml:space="preserve"> del </w:t>
      </w:r>
      <w:proofErr w:type="spellStart"/>
      <w:r w:rsidRPr="00B941C5">
        <w:rPr>
          <w:rFonts w:ascii="Arial" w:hAnsi="Arial" w:cs="Arial"/>
        </w:rPr>
        <w:t>Bedón</w:t>
      </w:r>
      <w:proofErr w:type="spellEnd"/>
      <w:r w:rsidRPr="00B941C5">
        <w:rPr>
          <w:rFonts w:ascii="Arial" w:hAnsi="Arial" w:cs="Arial"/>
        </w:rPr>
        <w:t xml:space="preserve"> está  conformada por la del</w:t>
      </w:r>
      <w:r w:rsidRPr="00B941C5">
        <w:rPr>
          <w:rFonts w:ascii="Arial" w:hAnsi="Arial" w:cs="Arial"/>
          <w:b/>
        </w:rPr>
        <w:t xml:space="preserve"> Río Guargüero. (</w:t>
      </w:r>
      <w:r w:rsidRPr="00B941C5">
        <w:rPr>
          <w:rFonts w:ascii="Arial" w:hAnsi="Arial" w:cs="Arial"/>
        </w:rPr>
        <w:t>3.900 msnm), ocupa el 2.14 % del territorio municipal, (1.935Ha), con formaciones de frailejones y pajonales Que se encuentra dentro del área del Parque Natural Nacional de Puracé.</w:t>
      </w:r>
      <w:r w:rsidRPr="00B941C5">
        <w:rPr>
          <w:rFonts w:ascii="Arial" w:hAnsi="Arial" w:cs="Arial"/>
          <w:b/>
        </w:rPr>
        <w:t xml:space="preserve"> </w:t>
      </w:r>
      <w:r w:rsidRPr="00B941C5">
        <w:rPr>
          <w:rFonts w:ascii="Arial" w:hAnsi="Arial" w:cs="Arial"/>
        </w:rPr>
        <w:t>La del</w:t>
      </w:r>
      <w:r w:rsidRPr="00B941C5">
        <w:rPr>
          <w:rFonts w:ascii="Arial" w:hAnsi="Arial" w:cs="Arial"/>
          <w:b/>
        </w:rPr>
        <w:t xml:space="preserve"> Río San Marcos</w:t>
      </w:r>
      <w:r w:rsidRPr="00B941C5">
        <w:rPr>
          <w:rFonts w:ascii="Arial" w:hAnsi="Arial" w:cs="Arial"/>
        </w:rPr>
        <w:t xml:space="preserve"> Tiene un área de 3.422, 42 Ha, correspondientes al 3.78% del total municipal en la faldas del Cerro Nevado Pan de Azúcar a 4.500msnma, la Q. San Nicolás es su afluente principal, cruza parte del Parque Natural Nacional de Puracé y abastece el acueducto de la vereda San Antonio.</w:t>
      </w:r>
      <w:r w:rsidRPr="00B941C5">
        <w:rPr>
          <w:rFonts w:ascii="Arial" w:hAnsi="Arial" w:cs="Arial"/>
          <w:b/>
        </w:rPr>
        <w:t xml:space="preserve"> La Q. de San Nicolás</w:t>
      </w:r>
      <w:r w:rsidRPr="00B941C5">
        <w:rPr>
          <w:rFonts w:ascii="Arial" w:hAnsi="Arial" w:cs="Arial"/>
        </w:rPr>
        <w:t xml:space="preserve">( 3.600 msnm), origina la cascada que lleva su nombre, la cual por su belleza natural forma parte de los sitios eco-turísticos que promueve el Parque Natural Nacional de Puracé, la cual tiene un sendero de </w:t>
      </w:r>
      <w:smartTag w:uri="urn:schemas-microsoft-com:office:smarttags" w:element="metricconverter">
        <w:smartTagPr>
          <w:attr w:name="ProductID" w:val="1.200 metros"/>
        </w:smartTagPr>
        <w:r w:rsidRPr="00B941C5">
          <w:rPr>
            <w:rFonts w:ascii="Arial" w:hAnsi="Arial" w:cs="Arial"/>
          </w:rPr>
          <w:t>1.200 metros</w:t>
        </w:r>
      </w:smartTag>
      <w:r w:rsidRPr="00B941C5">
        <w:rPr>
          <w:rFonts w:ascii="Arial" w:hAnsi="Arial" w:cs="Arial"/>
        </w:rPr>
        <w:t xml:space="preserve"> de Longitud</w:t>
      </w:r>
      <w:r w:rsidRPr="00B941C5">
        <w:rPr>
          <w:rStyle w:val="Refdenotaalpie"/>
          <w:rFonts w:ascii="Arial" w:hAnsi="Arial" w:cs="Arial"/>
        </w:rPr>
        <w:footnoteReference w:id="36"/>
      </w:r>
      <w:r w:rsidRPr="00B941C5">
        <w:rPr>
          <w:rFonts w:ascii="Arial" w:hAnsi="Arial" w:cs="Arial"/>
        </w:rPr>
        <w:t xml:space="preserve">, tiene una altura aproximada de </w:t>
      </w:r>
      <w:smartTag w:uri="urn:schemas-microsoft-com:office:smarttags" w:element="metricconverter">
        <w:smartTagPr>
          <w:attr w:name="ProductID" w:val="30 metros"/>
        </w:smartTagPr>
        <w:r w:rsidRPr="00B941C5">
          <w:rPr>
            <w:rFonts w:ascii="Arial" w:hAnsi="Arial" w:cs="Arial"/>
          </w:rPr>
          <w:t>30 metros</w:t>
        </w:r>
      </w:smartTag>
      <w:r w:rsidRPr="00B941C5">
        <w:rPr>
          <w:rFonts w:ascii="Arial" w:hAnsi="Arial" w:cs="Arial"/>
        </w:rPr>
        <w:t xml:space="preserve"> y el río Flautas y </w:t>
      </w:r>
      <w:proofErr w:type="spellStart"/>
      <w:r w:rsidRPr="00B941C5">
        <w:rPr>
          <w:rFonts w:ascii="Arial" w:hAnsi="Arial" w:cs="Arial"/>
        </w:rPr>
        <w:t>Quebradón</w:t>
      </w:r>
      <w:proofErr w:type="spellEnd"/>
      <w:r w:rsidRPr="00B941C5">
        <w:rPr>
          <w:rFonts w:ascii="Arial" w:hAnsi="Arial" w:cs="Arial"/>
        </w:rPr>
        <w:t xml:space="preserve"> formadas</w:t>
      </w:r>
      <w:r w:rsidRPr="00B941C5">
        <w:rPr>
          <w:rFonts w:ascii="Arial" w:hAnsi="Arial" w:cs="Arial"/>
          <w:b/>
        </w:rPr>
        <w:t xml:space="preserve">  </w:t>
      </w:r>
      <w:r w:rsidRPr="00B941C5">
        <w:rPr>
          <w:rFonts w:ascii="Arial" w:hAnsi="Arial" w:cs="Arial"/>
        </w:rPr>
        <w:t xml:space="preserve">por las Quebradas, los Guacharos y El Chocolate, sobre los 3.750 msnm  es importante porque sobre su cauce se forma el salto que lleva su nombre y en cercanía se ubica el hábitat natural de la especie conocida como Guácharos. El Río Flautas cubre las veredas de San Antonio, Tijeras, Kilómetro 48, en donde recibe las aguas del Río </w:t>
      </w:r>
      <w:proofErr w:type="spellStart"/>
      <w:r w:rsidRPr="00B941C5">
        <w:rPr>
          <w:rFonts w:ascii="Arial" w:hAnsi="Arial" w:cs="Arial"/>
        </w:rPr>
        <w:t>Yarumalito</w:t>
      </w:r>
      <w:proofErr w:type="spellEnd"/>
      <w:r w:rsidRPr="00B941C5">
        <w:rPr>
          <w:rFonts w:ascii="Arial" w:hAnsi="Arial" w:cs="Arial"/>
        </w:rPr>
        <w:t xml:space="preserve">, para luego continuar a Santa Leticia Centro con el nombre de Río </w:t>
      </w:r>
      <w:proofErr w:type="spellStart"/>
      <w:r w:rsidRPr="00B941C5">
        <w:rPr>
          <w:rFonts w:ascii="Arial" w:hAnsi="Arial" w:cs="Arial"/>
        </w:rPr>
        <w:t>Quebradón</w:t>
      </w:r>
      <w:proofErr w:type="spellEnd"/>
      <w:r w:rsidRPr="00B941C5">
        <w:rPr>
          <w:rFonts w:ascii="Arial" w:hAnsi="Arial" w:cs="Arial"/>
        </w:rPr>
        <w:t xml:space="preserve"> Hasta su desembocadura en el </w:t>
      </w:r>
      <w:proofErr w:type="spellStart"/>
      <w:r w:rsidRPr="00B941C5">
        <w:rPr>
          <w:rFonts w:ascii="Arial" w:hAnsi="Arial" w:cs="Arial"/>
        </w:rPr>
        <w:t>Bedón</w:t>
      </w:r>
      <w:proofErr w:type="spellEnd"/>
      <w:r w:rsidRPr="00B941C5">
        <w:rPr>
          <w:rFonts w:ascii="Arial" w:hAnsi="Arial" w:cs="Arial"/>
        </w:rPr>
        <w:t>. Cuenta con 6.562 Ha, correspondientes al 7.25% del territorio municipal.</w:t>
      </w:r>
    </w:p>
    <w:p w:rsidR="00A06B45" w:rsidRPr="00B941C5" w:rsidRDefault="00A06B45" w:rsidP="00A06B45">
      <w:pPr>
        <w:jc w:val="both"/>
        <w:rPr>
          <w:rFonts w:ascii="Arial" w:hAnsi="Arial" w:cs="Arial"/>
          <w:b/>
        </w:rPr>
      </w:pPr>
    </w:p>
    <w:p w:rsidR="00A06B45" w:rsidRPr="00B941C5" w:rsidRDefault="00B94AAD" w:rsidP="00A06B45">
      <w:pPr>
        <w:pStyle w:val="Ttulo3"/>
        <w:rPr>
          <w:rFonts w:cs="Arial"/>
        </w:rPr>
      </w:pPr>
      <w:bookmarkStart w:id="78" w:name="_Toc325667843"/>
      <w:r>
        <w:rPr>
          <w:rFonts w:cs="Arial"/>
        </w:rPr>
        <w:t xml:space="preserve">9.1.2 Otras </w:t>
      </w:r>
      <w:proofErr w:type="spellStart"/>
      <w:r>
        <w:rPr>
          <w:rFonts w:cs="Arial"/>
        </w:rPr>
        <w:t>microcuencas</w:t>
      </w:r>
      <w:proofErr w:type="spellEnd"/>
      <w:r w:rsidR="00A06B45" w:rsidRPr="00B941C5">
        <w:rPr>
          <w:rFonts w:cs="Arial"/>
        </w:rPr>
        <w:t>.</w:t>
      </w:r>
      <w:bookmarkEnd w:id="78"/>
    </w:p>
    <w:p w:rsidR="00A06B45" w:rsidRPr="00B941C5" w:rsidRDefault="00A06B45" w:rsidP="00A06B45">
      <w:pPr>
        <w:jc w:val="both"/>
        <w:rPr>
          <w:rFonts w:ascii="Arial" w:hAnsi="Arial" w:cs="Arial"/>
        </w:rPr>
      </w:pPr>
      <w:r w:rsidRPr="00B941C5">
        <w:rPr>
          <w:rFonts w:ascii="Arial" w:hAnsi="Arial" w:cs="Arial"/>
        </w:rPr>
        <w:t xml:space="preserve">La tabla resume las características de otra </w:t>
      </w:r>
      <w:proofErr w:type="spellStart"/>
      <w:r w:rsidRPr="00B941C5">
        <w:rPr>
          <w:rFonts w:ascii="Arial" w:hAnsi="Arial" w:cs="Arial"/>
        </w:rPr>
        <w:t>microcuencas</w:t>
      </w:r>
      <w:proofErr w:type="spellEnd"/>
      <w:r w:rsidRPr="00B941C5">
        <w:rPr>
          <w:rFonts w:ascii="Arial" w:hAnsi="Arial" w:cs="Arial"/>
        </w:rPr>
        <w:t xml:space="preserve"> y su ubicación </w:t>
      </w:r>
      <w:proofErr w:type="spellStart"/>
      <w:r w:rsidRPr="00B941C5">
        <w:rPr>
          <w:rFonts w:ascii="Arial" w:hAnsi="Arial" w:cs="Arial"/>
        </w:rPr>
        <w:t>snm</w:t>
      </w:r>
      <w:proofErr w:type="spellEnd"/>
      <w:r w:rsidRPr="00B941C5">
        <w:rPr>
          <w:rFonts w:ascii="Arial" w:hAnsi="Arial" w:cs="Arial"/>
        </w:rPr>
        <w:t>-</w:t>
      </w:r>
    </w:p>
    <w:p w:rsidR="00A06B45" w:rsidRPr="00B941C5" w:rsidRDefault="00A06B45" w:rsidP="00A06B45">
      <w:pPr>
        <w:jc w:val="both"/>
        <w:rPr>
          <w:rFonts w:ascii="Arial" w:hAnsi="Arial" w:cs="Arial"/>
        </w:rPr>
      </w:pPr>
    </w:p>
    <w:p w:rsidR="00A06B45" w:rsidRPr="00B941C5" w:rsidRDefault="00A06B45" w:rsidP="00A06B45">
      <w:pPr>
        <w:pStyle w:val="Epgrafe"/>
        <w:keepNext/>
        <w:jc w:val="both"/>
        <w:rPr>
          <w:rFonts w:ascii="Arial" w:hAnsi="Arial" w:cs="Arial"/>
          <w:sz w:val="24"/>
          <w:szCs w:val="24"/>
        </w:rPr>
      </w:pPr>
      <w:bookmarkStart w:id="79" w:name="_Toc325667962"/>
      <w:r w:rsidRPr="00B941C5">
        <w:rPr>
          <w:rFonts w:ascii="Arial" w:hAnsi="Arial" w:cs="Arial"/>
          <w:sz w:val="24"/>
          <w:szCs w:val="24"/>
        </w:rPr>
        <w:t xml:space="preserve">Tabla </w:t>
      </w:r>
      <w:r w:rsidR="00ED4969" w:rsidRPr="00B941C5">
        <w:rPr>
          <w:rFonts w:ascii="Arial" w:hAnsi="Arial" w:cs="Arial"/>
          <w:sz w:val="24"/>
          <w:szCs w:val="24"/>
        </w:rPr>
        <w:fldChar w:fldCharType="begin"/>
      </w:r>
      <w:r w:rsidR="00634AE1" w:rsidRPr="00B941C5">
        <w:rPr>
          <w:rFonts w:ascii="Arial" w:hAnsi="Arial" w:cs="Arial"/>
          <w:sz w:val="24"/>
          <w:szCs w:val="24"/>
        </w:rPr>
        <w:instrText xml:space="preserve"> SEQ Tabla \* ARABIC </w:instrText>
      </w:r>
      <w:r w:rsidR="00ED4969" w:rsidRPr="00B941C5">
        <w:rPr>
          <w:rFonts w:ascii="Arial" w:hAnsi="Arial" w:cs="Arial"/>
          <w:sz w:val="24"/>
          <w:szCs w:val="24"/>
        </w:rPr>
        <w:fldChar w:fldCharType="separate"/>
      </w:r>
      <w:r w:rsidR="00245B17" w:rsidRPr="00B941C5">
        <w:rPr>
          <w:rFonts w:ascii="Arial" w:hAnsi="Arial" w:cs="Arial"/>
          <w:noProof/>
          <w:sz w:val="24"/>
          <w:szCs w:val="24"/>
        </w:rPr>
        <w:t>3</w:t>
      </w:r>
      <w:r w:rsidR="00ED4969" w:rsidRPr="00B941C5">
        <w:rPr>
          <w:rFonts w:ascii="Arial" w:hAnsi="Arial" w:cs="Arial"/>
          <w:noProof/>
          <w:sz w:val="24"/>
          <w:szCs w:val="24"/>
        </w:rPr>
        <w:fldChar w:fldCharType="end"/>
      </w:r>
      <w:r w:rsidRPr="00B941C5">
        <w:rPr>
          <w:rFonts w:ascii="Arial" w:hAnsi="Arial" w:cs="Arial"/>
          <w:sz w:val="24"/>
          <w:szCs w:val="24"/>
        </w:rPr>
        <w:t xml:space="preserve">.Caracteristicas de otras </w:t>
      </w:r>
      <w:proofErr w:type="spellStart"/>
      <w:r w:rsidRPr="00B941C5">
        <w:rPr>
          <w:rFonts w:ascii="Arial" w:hAnsi="Arial" w:cs="Arial"/>
          <w:sz w:val="24"/>
          <w:szCs w:val="24"/>
        </w:rPr>
        <w:t>microcuencas</w:t>
      </w:r>
      <w:bookmarkEnd w:id="79"/>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4111"/>
        <w:gridCol w:w="2410"/>
      </w:tblGrid>
      <w:tr w:rsidR="00A06B45" w:rsidRPr="00B941C5" w:rsidTr="00CD3348">
        <w:tc>
          <w:tcPr>
            <w:tcW w:w="2410" w:type="dxa"/>
          </w:tcPr>
          <w:p w:rsidR="00A06B45" w:rsidRPr="00E624F9" w:rsidRDefault="00A06B45" w:rsidP="00CD3348">
            <w:pPr>
              <w:pStyle w:val="Ttulo7"/>
              <w:numPr>
                <w:ilvl w:val="6"/>
                <w:numId w:val="0"/>
              </w:numPr>
              <w:tabs>
                <w:tab w:val="num" w:pos="1701"/>
                <w:tab w:val="left" w:pos="1985"/>
              </w:tabs>
              <w:spacing w:before="0"/>
              <w:jc w:val="center"/>
              <w:rPr>
                <w:rFonts w:ascii="Arial" w:hAnsi="Arial" w:cs="Arial"/>
                <w:b/>
                <w:i/>
                <w:sz w:val="18"/>
                <w:szCs w:val="18"/>
              </w:rPr>
            </w:pPr>
            <w:proofErr w:type="spellStart"/>
            <w:r w:rsidRPr="00E624F9">
              <w:rPr>
                <w:rFonts w:ascii="Arial" w:hAnsi="Arial" w:cs="Arial"/>
                <w:b/>
                <w:i/>
                <w:sz w:val="18"/>
                <w:szCs w:val="18"/>
              </w:rPr>
              <w:t>Microcuenca</w:t>
            </w:r>
            <w:proofErr w:type="spellEnd"/>
          </w:p>
          <w:p w:rsidR="00A06B45" w:rsidRPr="00E624F9" w:rsidRDefault="00A06B45" w:rsidP="00CD3348">
            <w:pPr>
              <w:jc w:val="center"/>
              <w:rPr>
                <w:rFonts w:ascii="Arial" w:hAnsi="Arial" w:cs="Arial"/>
                <w:b/>
                <w:sz w:val="18"/>
                <w:szCs w:val="18"/>
              </w:rPr>
            </w:pPr>
          </w:p>
        </w:tc>
        <w:tc>
          <w:tcPr>
            <w:tcW w:w="4111" w:type="dxa"/>
          </w:tcPr>
          <w:p w:rsidR="00A06B45" w:rsidRPr="00E624F9" w:rsidRDefault="00A06B45" w:rsidP="00CD3348">
            <w:pPr>
              <w:pStyle w:val="Ttulo7"/>
              <w:numPr>
                <w:ilvl w:val="6"/>
                <w:numId w:val="0"/>
              </w:numPr>
              <w:tabs>
                <w:tab w:val="num" w:pos="1701"/>
                <w:tab w:val="left" w:pos="1985"/>
              </w:tabs>
              <w:spacing w:before="0"/>
              <w:jc w:val="center"/>
              <w:rPr>
                <w:rFonts w:ascii="Arial" w:hAnsi="Arial" w:cs="Arial"/>
                <w:b/>
                <w:i/>
                <w:sz w:val="18"/>
                <w:szCs w:val="18"/>
              </w:rPr>
            </w:pPr>
            <w:r w:rsidRPr="00E624F9">
              <w:rPr>
                <w:rFonts w:ascii="Arial" w:hAnsi="Arial" w:cs="Arial"/>
                <w:b/>
                <w:i/>
                <w:sz w:val="18"/>
                <w:szCs w:val="18"/>
              </w:rPr>
              <w:t>Características principales</w:t>
            </w:r>
          </w:p>
        </w:tc>
        <w:tc>
          <w:tcPr>
            <w:tcW w:w="2410" w:type="dxa"/>
          </w:tcPr>
          <w:p w:rsidR="00A06B45" w:rsidRPr="00E624F9" w:rsidRDefault="00A06B45" w:rsidP="00CD3348">
            <w:pPr>
              <w:pStyle w:val="Ttulo7"/>
              <w:numPr>
                <w:ilvl w:val="6"/>
                <w:numId w:val="0"/>
              </w:numPr>
              <w:tabs>
                <w:tab w:val="num" w:pos="1701"/>
                <w:tab w:val="left" w:pos="1985"/>
              </w:tabs>
              <w:spacing w:before="0"/>
              <w:jc w:val="center"/>
              <w:rPr>
                <w:rFonts w:ascii="Arial" w:hAnsi="Arial" w:cs="Arial"/>
                <w:b/>
                <w:i/>
                <w:sz w:val="18"/>
                <w:szCs w:val="18"/>
              </w:rPr>
            </w:pPr>
            <w:r w:rsidRPr="00E624F9">
              <w:rPr>
                <w:rFonts w:ascii="Arial" w:hAnsi="Arial" w:cs="Arial"/>
                <w:b/>
                <w:i/>
                <w:sz w:val="18"/>
                <w:szCs w:val="18"/>
              </w:rPr>
              <w:t xml:space="preserve">Extensión, altura </w:t>
            </w:r>
            <w:proofErr w:type="spellStart"/>
            <w:r w:rsidRPr="00E624F9">
              <w:rPr>
                <w:rFonts w:ascii="Arial" w:hAnsi="Arial" w:cs="Arial"/>
                <w:b/>
                <w:i/>
                <w:sz w:val="18"/>
                <w:szCs w:val="18"/>
              </w:rPr>
              <w:t>snm</w:t>
            </w:r>
            <w:proofErr w:type="spellEnd"/>
          </w:p>
        </w:tc>
      </w:tr>
      <w:tr w:rsidR="00A06B45" w:rsidRPr="00B941C5" w:rsidTr="00CD3348">
        <w:tc>
          <w:tcPr>
            <w:tcW w:w="2410" w:type="dxa"/>
          </w:tcPr>
          <w:p w:rsidR="00A06B45" w:rsidRPr="00E624F9" w:rsidRDefault="00A06B45" w:rsidP="00CD3348">
            <w:pPr>
              <w:pStyle w:val="Ttulo7"/>
              <w:numPr>
                <w:ilvl w:val="6"/>
                <w:numId w:val="0"/>
              </w:numPr>
              <w:tabs>
                <w:tab w:val="num" w:pos="1701"/>
                <w:tab w:val="left" w:pos="1985"/>
              </w:tabs>
              <w:spacing w:before="0"/>
              <w:rPr>
                <w:rFonts w:ascii="Arial" w:hAnsi="Arial" w:cs="Arial"/>
                <w:i/>
                <w:sz w:val="18"/>
                <w:szCs w:val="18"/>
              </w:rPr>
            </w:pPr>
            <w:r w:rsidRPr="00E624F9">
              <w:rPr>
                <w:rFonts w:ascii="Arial" w:hAnsi="Arial" w:cs="Arial"/>
                <w:i/>
                <w:sz w:val="18"/>
                <w:szCs w:val="18"/>
              </w:rPr>
              <w:t xml:space="preserve">Micro-cuenca del Río </w:t>
            </w:r>
            <w:proofErr w:type="spellStart"/>
            <w:r w:rsidRPr="00E624F9">
              <w:rPr>
                <w:rFonts w:ascii="Arial" w:hAnsi="Arial" w:cs="Arial"/>
                <w:i/>
                <w:sz w:val="18"/>
                <w:szCs w:val="18"/>
              </w:rPr>
              <w:t>Yarumalito</w:t>
            </w:r>
            <w:proofErr w:type="spellEnd"/>
          </w:p>
        </w:tc>
        <w:tc>
          <w:tcPr>
            <w:tcW w:w="4111" w:type="dxa"/>
            <w:shd w:val="clear" w:color="auto" w:fill="FFFFFF"/>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Protegida por bosque denso nativo se observa deforestación para ampliación de potreros, que en algunos sectores llega Hasta las márgenes.</w:t>
            </w:r>
          </w:p>
        </w:tc>
        <w:tc>
          <w:tcPr>
            <w:tcW w:w="2410" w:type="dxa"/>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p>
        </w:tc>
      </w:tr>
      <w:tr w:rsidR="00A06B45" w:rsidRPr="00B941C5" w:rsidTr="00CD3348">
        <w:tc>
          <w:tcPr>
            <w:tcW w:w="2410" w:type="dxa"/>
          </w:tcPr>
          <w:p w:rsidR="00A06B45" w:rsidRPr="00E624F9" w:rsidRDefault="00A06B45" w:rsidP="00CD3348">
            <w:pPr>
              <w:pStyle w:val="Ttulo7"/>
              <w:numPr>
                <w:ilvl w:val="6"/>
                <w:numId w:val="0"/>
              </w:numPr>
              <w:spacing w:before="0"/>
              <w:ind w:left="34" w:hanging="142"/>
              <w:rPr>
                <w:rFonts w:ascii="Arial" w:hAnsi="Arial" w:cs="Arial"/>
                <w:i/>
                <w:sz w:val="18"/>
                <w:szCs w:val="18"/>
              </w:rPr>
            </w:pPr>
            <w:r w:rsidRPr="00E624F9">
              <w:rPr>
                <w:rFonts w:ascii="Arial" w:hAnsi="Arial" w:cs="Arial"/>
                <w:i/>
                <w:sz w:val="18"/>
                <w:szCs w:val="18"/>
              </w:rPr>
              <w:t xml:space="preserve">Micro-cuenca  Q. de Chorrillos.  </w:t>
            </w:r>
          </w:p>
          <w:p w:rsidR="00A06B45" w:rsidRPr="00E624F9" w:rsidRDefault="00A06B45" w:rsidP="00CD3348">
            <w:pPr>
              <w:pStyle w:val="Ttulo7"/>
              <w:numPr>
                <w:ilvl w:val="6"/>
                <w:numId w:val="0"/>
              </w:numPr>
              <w:tabs>
                <w:tab w:val="num" w:pos="1701"/>
                <w:tab w:val="left" w:pos="1985"/>
              </w:tabs>
              <w:spacing w:before="0"/>
              <w:rPr>
                <w:rFonts w:ascii="Arial" w:hAnsi="Arial" w:cs="Arial"/>
                <w:i/>
                <w:sz w:val="18"/>
                <w:szCs w:val="18"/>
              </w:rPr>
            </w:pPr>
          </w:p>
        </w:tc>
        <w:tc>
          <w:tcPr>
            <w:tcW w:w="4111" w:type="dxa"/>
            <w:shd w:val="clear" w:color="auto" w:fill="FFFFFF"/>
          </w:tcPr>
          <w:p w:rsidR="00A06B45" w:rsidRPr="00E624F9" w:rsidRDefault="00A06B45" w:rsidP="00B94AAD">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lastRenderedPageBreak/>
              <w:t xml:space="preserve">Surte el espejo de agua de La Laguna de San </w:t>
            </w:r>
            <w:proofErr w:type="spellStart"/>
            <w:r w:rsidRPr="00E624F9">
              <w:rPr>
                <w:rFonts w:ascii="Arial" w:hAnsi="Arial" w:cs="Arial"/>
                <w:i/>
                <w:sz w:val="18"/>
                <w:szCs w:val="18"/>
              </w:rPr>
              <w:t>Rafael.</w:t>
            </w:r>
            <w:r w:rsidR="00B94AAD" w:rsidRPr="00E624F9">
              <w:rPr>
                <w:rFonts w:ascii="Arial" w:hAnsi="Arial" w:cs="Arial"/>
                <w:i/>
                <w:sz w:val="18"/>
                <w:szCs w:val="18"/>
              </w:rPr>
              <w:t>C</w:t>
            </w:r>
            <w:r w:rsidRPr="00E624F9">
              <w:rPr>
                <w:rFonts w:ascii="Arial" w:hAnsi="Arial" w:cs="Arial"/>
                <w:i/>
                <w:sz w:val="18"/>
                <w:szCs w:val="18"/>
              </w:rPr>
              <w:t>ubierta</w:t>
            </w:r>
            <w:proofErr w:type="spellEnd"/>
            <w:r w:rsidRPr="00E624F9">
              <w:rPr>
                <w:rFonts w:ascii="Arial" w:hAnsi="Arial" w:cs="Arial"/>
                <w:i/>
                <w:sz w:val="18"/>
                <w:szCs w:val="18"/>
              </w:rPr>
              <w:t xml:space="preserve"> por vegetación de páramo (pajonal-</w:t>
            </w:r>
            <w:proofErr w:type="spellStart"/>
            <w:r w:rsidRPr="00E624F9">
              <w:rPr>
                <w:rFonts w:ascii="Arial" w:hAnsi="Arial" w:cs="Arial"/>
                <w:i/>
                <w:sz w:val="18"/>
                <w:szCs w:val="18"/>
              </w:rPr>
              <w:t>frailejonal</w:t>
            </w:r>
            <w:proofErr w:type="spellEnd"/>
          </w:p>
        </w:tc>
        <w:tc>
          <w:tcPr>
            <w:tcW w:w="2410" w:type="dxa"/>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 xml:space="preserve">3058,76 </w:t>
            </w:r>
            <w:proofErr w:type="spellStart"/>
            <w:r w:rsidRPr="00E624F9">
              <w:rPr>
                <w:rFonts w:ascii="Arial" w:hAnsi="Arial" w:cs="Arial"/>
                <w:i/>
                <w:sz w:val="18"/>
                <w:szCs w:val="18"/>
              </w:rPr>
              <w:t>Ha.</w:t>
            </w:r>
            <w:proofErr w:type="spellEnd"/>
            <w:r w:rsidRPr="00E624F9">
              <w:rPr>
                <w:rFonts w:ascii="Arial" w:hAnsi="Arial" w:cs="Arial"/>
                <w:i/>
                <w:sz w:val="18"/>
                <w:szCs w:val="18"/>
              </w:rPr>
              <w:t xml:space="preserve"> al 3.38% del área municipal 3.600 msnm</w:t>
            </w:r>
          </w:p>
        </w:tc>
      </w:tr>
      <w:tr w:rsidR="00A06B45" w:rsidRPr="00B941C5" w:rsidTr="00CD3348">
        <w:tc>
          <w:tcPr>
            <w:tcW w:w="2410" w:type="dxa"/>
          </w:tcPr>
          <w:p w:rsidR="00A06B45" w:rsidRPr="00E624F9" w:rsidRDefault="00A06B45" w:rsidP="00CD3348">
            <w:pPr>
              <w:pStyle w:val="Ttulo7"/>
              <w:numPr>
                <w:ilvl w:val="6"/>
                <w:numId w:val="0"/>
              </w:numPr>
              <w:tabs>
                <w:tab w:val="num" w:pos="1701"/>
                <w:tab w:val="left" w:pos="1985"/>
              </w:tabs>
              <w:spacing w:before="0"/>
              <w:rPr>
                <w:rFonts w:ascii="Arial" w:hAnsi="Arial" w:cs="Arial"/>
                <w:i/>
                <w:sz w:val="18"/>
                <w:szCs w:val="18"/>
              </w:rPr>
            </w:pPr>
            <w:r w:rsidRPr="00E624F9">
              <w:rPr>
                <w:rFonts w:ascii="Arial" w:hAnsi="Arial" w:cs="Arial"/>
                <w:i/>
                <w:sz w:val="18"/>
                <w:szCs w:val="18"/>
              </w:rPr>
              <w:lastRenderedPageBreak/>
              <w:t>Micro-cuenca Q. El Estanquillo</w:t>
            </w:r>
          </w:p>
        </w:tc>
        <w:tc>
          <w:tcPr>
            <w:tcW w:w="4111" w:type="dxa"/>
            <w:shd w:val="clear" w:color="auto" w:fill="FFFFFF"/>
          </w:tcPr>
          <w:p w:rsidR="00A06B45" w:rsidRPr="00E624F9" w:rsidRDefault="000C2F5B"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Vegetación</w:t>
            </w:r>
            <w:r w:rsidR="00A06B45" w:rsidRPr="00E624F9">
              <w:rPr>
                <w:rFonts w:ascii="Arial" w:hAnsi="Arial" w:cs="Arial"/>
                <w:i/>
                <w:sz w:val="18"/>
                <w:szCs w:val="18"/>
              </w:rPr>
              <w:t xml:space="preserve"> de páramo (</w:t>
            </w:r>
            <w:proofErr w:type="spellStart"/>
            <w:r w:rsidR="00A06B45" w:rsidRPr="00E624F9">
              <w:rPr>
                <w:rFonts w:ascii="Arial" w:hAnsi="Arial" w:cs="Arial"/>
                <w:i/>
                <w:sz w:val="18"/>
                <w:szCs w:val="18"/>
              </w:rPr>
              <w:t>frailejonal</w:t>
            </w:r>
            <w:proofErr w:type="spellEnd"/>
            <w:r w:rsidR="00A06B45" w:rsidRPr="00E624F9">
              <w:rPr>
                <w:rFonts w:ascii="Arial" w:hAnsi="Arial" w:cs="Arial"/>
                <w:i/>
                <w:sz w:val="18"/>
                <w:szCs w:val="18"/>
              </w:rPr>
              <w:t>-pajonal) y bosque nativo hacia su desembocadura Pertenece al área de conservación estricta del Parque natural Nacional de Puracé.</w:t>
            </w:r>
          </w:p>
        </w:tc>
        <w:tc>
          <w:tcPr>
            <w:tcW w:w="2410" w:type="dxa"/>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4.500 msnm1.374</w:t>
            </w:r>
            <w:proofErr w:type="gramStart"/>
            <w:r w:rsidRPr="00E624F9">
              <w:rPr>
                <w:rFonts w:ascii="Arial" w:hAnsi="Arial" w:cs="Arial"/>
                <w:i/>
                <w:sz w:val="18"/>
                <w:szCs w:val="18"/>
              </w:rPr>
              <w:t>,98</w:t>
            </w:r>
            <w:proofErr w:type="gramEnd"/>
            <w:r w:rsidRPr="00E624F9">
              <w:rPr>
                <w:rFonts w:ascii="Arial" w:hAnsi="Arial" w:cs="Arial"/>
                <w:i/>
                <w:sz w:val="18"/>
                <w:szCs w:val="18"/>
              </w:rPr>
              <w:t xml:space="preserve"> Ha-1.52% </w:t>
            </w:r>
          </w:p>
        </w:tc>
      </w:tr>
      <w:tr w:rsidR="00A06B45" w:rsidRPr="00B941C5" w:rsidTr="00CD3348">
        <w:trPr>
          <w:trHeight w:val="858"/>
        </w:trPr>
        <w:tc>
          <w:tcPr>
            <w:tcW w:w="2410" w:type="dxa"/>
          </w:tcPr>
          <w:p w:rsidR="00A06B45" w:rsidRPr="00E624F9" w:rsidRDefault="00A06B45" w:rsidP="00CD3348">
            <w:pPr>
              <w:pStyle w:val="Ttulo7"/>
              <w:numPr>
                <w:ilvl w:val="6"/>
                <w:numId w:val="0"/>
              </w:numPr>
              <w:spacing w:before="0"/>
              <w:ind w:left="459" w:hanging="459"/>
              <w:rPr>
                <w:rFonts w:ascii="Arial" w:hAnsi="Arial" w:cs="Arial"/>
                <w:i/>
                <w:sz w:val="18"/>
                <w:szCs w:val="18"/>
              </w:rPr>
            </w:pPr>
            <w:r w:rsidRPr="00E624F9">
              <w:rPr>
                <w:rFonts w:ascii="Arial" w:hAnsi="Arial" w:cs="Arial"/>
                <w:i/>
                <w:sz w:val="18"/>
                <w:szCs w:val="18"/>
              </w:rPr>
              <w:t xml:space="preserve">  Micro-cuenca Dos Q</w:t>
            </w:r>
            <w:proofErr w:type="gramStart"/>
            <w:r w:rsidRPr="00E624F9">
              <w:rPr>
                <w:rFonts w:ascii="Arial" w:hAnsi="Arial" w:cs="Arial"/>
                <w:i/>
                <w:sz w:val="18"/>
                <w:szCs w:val="18"/>
              </w:rPr>
              <w:t>..</w:t>
            </w:r>
            <w:proofErr w:type="gramEnd"/>
            <w:r w:rsidRPr="00E624F9">
              <w:rPr>
                <w:rFonts w:ascii="Arial" w:hAnsi="Arial" w:cs="Arial"/>
                <w:i/>
                <w:sz w:val="18"/>
                <w:szCs w:val="18"/>
              </w:rPr>
              <w:t xml:space="preserve"> </w:t>
            </w:r>
          </w:p>
        </w:tc>
        <w:tc>
          <w:tcPr>
            <w:tcW w:w="4111" w:type="dxa"/>
            <w:shd w:val="clear" w:color="auto" w:fill="FFFFFF"/>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Tiene gran influencia para las actividades agropecuarias del sector.</w:t>
            </w:r>
            <w:r w:rsidR="00B94AAD" w:rsidRPr="00E624F9">
              <w:rPr>
                <w:rFonts w:ascii="Arial" w:hAnsi="Arial" w:cs="Arial"/>
                <w:i/>
                <w:sz w:val="18"/>
                <w:szCs w:val="18"/>
              </w:rPr>
              <w:t xml:space="preserve"> </w:t>
            </w:r>
            <w:r w:rsidRPr="00E624F9">
              <w:rPr>
                <w:rFonts w:ascii="Arial" w:hAnsi="Arial" w:cs="Arial"/>
                <w:i/>
                <w:sz w:val="18"/>
                <w:szCs w:val="18"/>
              </w:rPr>
              <w:t>Es susceptible de deslizamientos y represamientos.</w:t>
            </w:r>
          </w:p>
        </w:tc>
        <w:tc>
          <w:tcPr>
            <w:tcW w:w="2410" w:type="dxa"/>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3.000 msnm.), 4.985,83 Ha- 5.51%</w:t>
            </w:r>
          </w:p>
        </w:tc>
      </w:tr>
      <w:tr w:rsidR="00A06B45" w:rsidRPr="00B941C5" w:rsidTr="00CD3348">
        <w:tc>
          <w:tcPr>
            <w:tcW w:w="2410" w:type="dxa"/>
          </w:tcPr>
          <w:p w:rsidR="00A06B45" w:rsidRPr="00E624F9" w:rsidRDefault="00A06B45" w:rsidP="00CD3348">
            <w:pPr>
              <w:pStyle w:val="Ttulo7"/>
              <w:numPr>
                <w:ilvl w:val="6"/>
                <w:numId w:val="0"/>
              </w:numPr>
              <w:spacing w:before="0"/>
              <w:ind w:left="34" w:hanging="34"/>
              <w:rPr>
                <w:rFonts w:ascii="Arial" w:hAnsi="Arial" w:cs="Arial"/>
                <w:i/>
                <w:sz w:val="18"/>
                <w:szCs w:val="18"/>
              </w:rPr>
            </w:pPr>
            <w:r w:rsidRPr="00E624F9">
              <w:rPr>
                <w:rFonts w:ascii="Arial" w:hAnsi="Arial" w:cs="Arial"/>
                <w:i/>
                <w:sz w:val="18"/>
                <w:szCs w:val="18"/>
              </w:rPr>
              <w:t xml:space="preserve">Micro-cuenca de la Q. Candelaria.  </w:t>
            </w:r>
          </w:p>
          <w:p w:rsidR="00A06B45" w:rsidRPr="00E624F9" w:rsidRDefault="00A06B45" w:rsidP="00CD3348">
            <w:pPr>
              <w:pStyle w:val="Ttulo7"/>
              <w:numPr>
                <w:ilvl w:val="6"/>
                <w:numId w:val="0"/>
              </w:numPr>
              <w:tabs>
                <w:tab w:val="num" w:pos="1701"/>
                <w:tab w:val="left" w:pos="1985"/>
              </w:tabs>
              <w:spacing w:before="0"/>
              <w:rPr>
                <w:rFonts w:ascii="Arial" w:hAnsi="Arial" w:cs="Arial"/>
                <w:i/>
                <w:sz w:val="18"/>
                <w:szCs w:val="18"/>
              </w:rPr>
            </w:pPr>
          </w:p>
        </w:tc>
        <w:tc>
          <w:tcPr>
            <w:tcW w:w="4111" w:type="dxa"/>
            <w:shd w:val="clear" w:color="auto" w:fill="FFFFFF"/>
          </w:tcPr>
          <w:p w:rsidR="00A06B45" w:rsidRPr="00E624F9" w:rsidRDefault="00A74D24" w:rsidP="00CD3348">
            <w:pPr>
              <w:rPr>
                <w:rFonts w:ascii="Arial" w:hAnsi="Arial" w:cs="Arial"/>
                <w:i/>
                <w:sz w:val="18"/>
                <w:szCs w:val="18"/>
              </w:rPr>
            </w:pPr>
            <w:r w:rsidRPr="00E624F9">
              <w:rPr>
                <w:rFonts w:ascii="Arial" w:hAnsi="Arial" w:cs="Arial"/>
                <w:i/>
                <w:sz w:val="18"/>
                <w:szCs w:val="18"/>
              </w:rPr>
              <w:t>Marca</w:t>
            </w:r>
            <w:r w:rsidR="00A06B45" w:rsidRPr="00E624F9">
              <w:rPr>
                <w:rFonts w:ascii="Arial" w:hAnsi="Arial" w:cs="Arial"/>
                <w:i/>
                <w:sz w:val="18"/>
                <w:szCs w:val="18"/>
              </w:rPr>
              <w:t xml:space="preserve"> el límite Departamental del Cauca con el Huila, Su principal tributario es la Q. Las Monas forma el Salto de la Candelaria, 120 metros</w:t>
            </w:r>
            <w:r w:rsidR="00A06B45" w:rsidRPr="00E624F9">
              <w:rPr>
                <w:rStyle w:val="Refdenotaalpie"/>
                <w:rFonts w:ascii="Arial" w:hAnsi="Arial" w:cs="Arial"/>
                <w:i/>
                <w:sz w:val="18"/>
                <w:szCs w:val="18"/>
              </w:rPr>
              <w:footnoteReference w:id="37"/>
            </w:r>
            <w:r w:rsidR="00A06B45" w:rsidRPr="00E624F9">
              <w:rPr>
                <w:rFonts w:ascii="Arial" w:hAnsi="Arial" w:cs="Arial"/>
                <w:i/>
                <w:sz w:val="18"/>
                <w:szCs w:val="18"/>
              </w:rPr>
              <w:t xml:space="preserve">, sitio un paisaje de espectacular belleza, convirtiéndose en un potencial turístico para la región. </w:t>
            </w:r>
          </w:p>
        </w:tc>
        <w:tc>
          <w:tcPr>
            <w:tcW w:w="2410" w:type="dxa"/>
          </w:tcPr>
          <w:p w:rsidR="00A06B45" w:rsidRPr="00E624F9"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 xml:space="preserve">2.600 msnm. 1.445,64 </w:t>
            </w:r>
            <w:proofErr w:type="spellStart"/>
            <w:r w:rsidRPr="00E624F9">
              <w:rPr>
                <w:rFonts w:ascii="Arial" w:hAnsi="Arial" w:cs="Arial"/>
                <w:i/>
                <w:sz w:val="18"/>
                <w:szCs w:val="18"/>
              </w:rPr>
              <w:t>ha</w:t>
            </w:r>
            <w:proofErr w:type="spellEnd"/>
            <w:r w:rsidRPr="00E624F9">
              <w:rPr>
                <w:rFonts w:ascii="Arial" w:hAnsi="Arial" w:cs="Arial"/>
                <w:i/>
                <w:sz w:val="18"/>
                <w:szCs w:val="18"/>
              </w:rPr>
              <w:t>- 1.60% de la entidad territorial</w:t>
            </w:r>
          </w:p>
        </w:tc>
      </w:tr>
      <w:tr w:rsidR="00A06B45" w:rsidRPr="00B941C5" w:rsidTr="00CD3348">
        <w:tc>
          <w:tcPr>
            <w:tcW w:w="2410" w:type="dxa"/>
          </w:tcPr>
          <w:p w:rsidR="00A06B45" w:rsidRPr="00E624F9" w:rsidRDefault="00A06B45" w:rsidP="00CD3348">
            <w:pPr>
              <w:pStyle w:val="Ttulo7"/>
              <w:numPr>
                <w:ilvl w:val="6"/>
                <w:numId w:val="0"/>
              </w:numPr>
              <w:tabs>
                <w:tab w:val="num" w:pos="1701"/>
                <w:tab w:val="left" w:pos="1985"/>
              </w:tabs>
              <w:spacing w:before="0"/>
              <w:rPr>
                <w:rFonts w:ascii="Arial" w:hAnsi="Arial" w:cs="Arial"/>
                <w:i/>
                <w:sz w:val="18"/>
                <w:szCs w:val="18"/>
              </w:rPr>
            </w:pPr>
            <w:r w:rsidRPr="00E624F9">
              <w:rPr>
                <w:rFonts w:ascii="Arial" w:hAnsi="Arial" w:cs="Arial"/>
                <w:i/>
                <w:sz w:val="18"/>
                <w:szCs w:val="18"/>
              </w:rPr>
              <w:t>Micro-cuenca Q. El Trébol</w:t>
            </w:r>
          </w:p>
        </w:tc>
        <w:tc>
          <w:tcPr>
            <w:tcW w:w="4111" w:type="dxa"/>
            <w:shd w:val="clear" w:color="auto" w:fill="FFFFFF"/>
          </w:tcPr>
          <w:p w:rsidR="00A06B45" w:rsidRPr="00E624F9" w:rsidRDefault="00A06B45" w:rsidP="00CD3348">
            <w:pPr>
              <w:rPr>
                <w:rFonts w:ascii="Arial" w:hAnsi="Arial" w:cs="Arial"/>
                <w:i/>
                <w:sz w:val="18"/>
                <w:szCs w:val="18"/>
              </w:rPr>
            </w:pPr>
            <w:r w:rsidRPr="00E624F9">
              <w:rPr>
                <w:rFonts w:ascii="Arial" w:hAnsi="Arial" w:cs="Arial"/>
                <w:i/>
                <w:sz w:val="18"/>
                <w:szCs w:val="18"/>
              </w:rPr>
              <w:t>Presencia de deslizamientos sobre el cauce, originando represamientos en  invierno.</w:t>
            </w:r>
          </w:p>
          <w:p w:rsidR="00A06B45" w:rsidRPr="00E624F9" w:rsidRDefault="00A74D24" w:rsidP="00CD3348">
            <w:pPr>
              <w:pStyle w:val="Ttulo7"/>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Las</w:t>
            </w:r>
            <w:r w:rsidR="00A06B45" w:rsidRPr="00E624F9">
              <w:rPr>
                <w:rFonts w:ascii="Arial" w:hAnsi="Arial" w:cs="Arial"/>
                <w:i/>
                <w:sz w:val="18"/>
                <w:szCs w:val="18"/>
              </w:rPr>
              <w:t xml:space="preserve"> veredas Alto Candelaria, Patio Bonito y El Trébol.</w:t>
            </w:r>
          </w:p>
        </w:tc>
        <w:tc>
          <w:tcPr>
            <w:tcW w:w="2410" w:type="dxa"/>
          </w:tcPr>
          <w:p w:rsidR="00A06B45" w:rsidRPr="00E624F9" w:rsidRDefault="00A74D24" w:rsidP="00CD3348">
            <w:pPr>
              <w:pStyle w:val="Ttulo7"/>
              <w:keepNext/>
              <w:numPr>
                <w:ilvl w:val="6"/>
                <w:numId w:val="0"/>
              </w:numPr>
              <w:tabs>
                <w:tab w:val="num" w:pos="1701"/>
                <w:tab w:val="left" w:pos="1985"/>
              </w:tabs>
              <w:spacing w:before="0"/>
              <w:jc w:val="both"/>
              <w:rPr>
                <w:rFonts w:ascii="Arial" w:hAnsi="Arial" w:cs="Arial"/>
                <w:i/>
                <w:sz w:val="18"/>
                <w:szCs w:val="18"/>
              </w:rPr>
            </w:pPr>
            <w:r w:rsidRPr="00E624F9">
              <w:rPr>
                <w:rFonts w:ascii="Arial" w:hAnsi="Arial" w:cs="Arial"/>
                <w:i/>
                <w:sz w:val="18"/>
                <w:szCs w:val="18"/>
              </w:rPr>
              <w:t>Pendientes</w:t>
            </w:r>
            <w:r w:rsidR="00A06B45" w:rsidRPr="00E624F9">
              <w:rPr>
                <w:rFonts w:ascii="Arial" w:hAnsi="Arial" w:cs="Arial"/>
                <w:i/>
                <w:sz w:val="18"/>
                <w:szCs w:val="18"/>
              </w:rPr>
              <w:t xml:space="preserve"> (50-75 y &gt;75),</w:t>
            </w:r>
          </w:p>
        </w:tc>
      </w:tr>
    </w:tbl>
    <w:p w:rsidR="00A06B45" w:rsidRPr="00B941C5" w:rsidRDefault="00A06B45" w:rsidP="00A06B45">
      <w:pPr>
        <w:jc w:val="both"/>
        <w:rPr>
          <w:rFonts w:ascii="Arial" w:hAnsi="Arial" w:cs="Arial"/>
          <w:b/>
          <w:bCs/>
        </w:rPr>
      </w:pPr>
    </w:p>
    <w:p w:rsidR="00A06B45" w:rsidRPr="00B941C5" w:rsidRDefault="00A06B45" w:rsidP="00A06B45">
      <w:pPr>
        <w:jc w:val="both"/>
        <w:rPr>
          <w:rFonts w:ascii="Arial" w:hAnsi="Arial" w:cs="Arial"/>
          <w:b/>
          <w:bCs/>
        </w:rPr>
      </w:pPr>
    </w:p>
    <w:p w:rsidR="00A06B45" w:rsidRPr="00B941C5" w:rsidRDefault="00A06B45" w:rsidP="00A06B45">
      <w:pPr>
        <w:jc w:val="both"/>
        <w:rPr>
          <w:rFonts w:ascii="Arial" w:hAnsi="Arial" w:cs="Arial"/>
          <w:lang w:val="es-ES_tradnl"/>
        </w:rPr>
      </w:pPr>
      <w:r w:rsidRPr="00B941C5">
        <w:rPr>
          <w:rFonts w:ascii="Arial" w:hAnsi="Arial" w:cs="Arial"/>
          <w:b/>
          <w:bCs/>
        </w:rPr>
        <w:t>9.1.3</w:t>
      </w:r>
      <w:r w:rsidRPr="00B941C5">
        <w:rPr>
          <w:rFonts w:ascii="Arial" w:hAnsi="Arial" w:cs="Arial"/>
          <w:b/>
        </w:rPr>
        <w:t>Subcuenca del Río Mazamorras</w:t>
      </w:r>
      <w:r w:rsidRPr="00B941C5">
        <w:rPr>
          <w:rFonts w:ascii="Arial" w:hAnsi="Arial" w:cs="Arial"/>
        </w:rPr>
        <w:t xml:space="preserve">. Se desprende por sur, costado izquierdo de la Serranía de Los </w:t>
      </w:r>
      <w:proofErr w:type="spellStart"/>
      <w:r w:rsidRPr="00B941C5">
        <w:rPr>
          <w:rFonts w:ascii="Arial" w:hAnsi="Arial" w:cs="Arial"/>
        </w:rPr>
        <w:t>Coconucos</w:t>
      </w:r>
      <w:proofErr w:type="spellEnd"/>
      <w:r w:rsidRPr="00B941C5">
        <w:rPr>
          <w:rFonts w:ascii="Arial" w:hAnsi="Arial" w:cs="Arial"/>
        </w:rPr>
        <w:t xml:space="preserve">, su cauce principal nace en </w:t>
      </w:r>
      <w:r w:rsidR="00B94AAD">
        <w:rPr>
          <w:rFonts w:ascii="Arial" w:hAnsi="Arial" w:cs="Arial"/>
        </w:rPr>
        <w:t>el Cerro Nevado Pan de Azúcar (</w:t>
      </w:r>
      <w:r w:rsidRPr="00B941C5">
        <w:rPr>
          <w:rFonts w:ascii="Arial" w:hAnsi="Arial" w:cs="Arial"/>
        </w:rPr>
        <w:t>4.500 msnm) enriquecido por el</w:t>
      </w:r>
      <w:r w:rsidRPr="00B941C5">
        <w:rPr>
          <w:rFonts w:ascii="Arial" w:hAnsi="Arial" w:cs="Arial"/>
          <w:lang w:val="es-ES_tradnl"/>
        </w:rPr>
        <w:t xml:space="preserve"> caudal de Laguna Azul y El Buey. E</w:t>
      </w:r>
      <w:proofErr w:type="spellStart"/>
      <w:r w:rsidR="007B0F62" w:rsidRPr="00B941C5">
        <w:rPr>
          <w:rFonts w:ascii="Arial" w:hAnsi="Arial" w:cs="Arial"/>
        </w:rPr>
        <w:t>stablece</w:t>
      </w:r>
      <w:proofErr w:type="spellEnd"/>
      <w:r w:rsidRPr="00B941C5">
        <w:rPr>
          <w:rFonts w:ascii="Arial" w:hAnsi="Arial" w:cs="Arial"/>
        </w:rPr>
        <w:t xml:space="preserve"> el límite Departamental del Cauca -Huila en dirección centro-sur del Municipio de Puracé, con una extensión de 4.768,82 Ha,  5.27% del área total, toda  la sub-cuenca es parte del área de protección del PNNP, presenta</w:t>
      </w:r>
      <w:r w:rsidRPr="00B941C5">
        <w:rPr>
          <w:rFonts w:ascii="Arial" w:hAnsi="Arial" w:cs="Arial"/>
          <w:lang w:val="es-ES_tradnl"/>
        </w:rPr>
        <w:t xml:space="preserve"> pastizales del páramos (4.200msnm) y a los 3.600 msnm está cubierta por vegetación de páramo y bosque nativo”</w:t>
      </w:r>
      <w:r w:rsidRPr="00B941C5">
        <w:rPr>
          <w:rStyle w:val="Refdenotaalpie"/>
          <w:rFonts w:ascii="Arial" w:hAnsi="Arial" w:cs="Arial"/>
          <w:lang w:val="es-ES_tradnl"/>
        </w:rPr>
        <w:footnoteReference w:id="38"/>
      </w:r>
      <w:r w:rsidRPr="00B941C5">
        <w:rPr>
          <w:rFonts w:ascii="Arial" w:hAnsi="Arial" w:cs="Arial"/>
          <w:lang w:val="es-ES_tradnl"/>
        </w:rPr>
        <w:t xml:space="preserve">. </w:t>
      </w:r>
    </w:p>
    <w:p w:rsidR="00A06B45" w:rsidRPr="00B941C5" w:rsidRDefault="00A06B45" w:rsidP="00A06B45">
      <w:pPr>
        <w:pStyle w:val="Ttulo5"/>
        <w:numPr>
          <w:ilvl w:val="4"/>
          <w:numId w:val="0"/>
        </w:numPr>
        <w:tabs>
          <w:tab w:val="num" w:pos="1418"/>
          <w:tab w:val="left" w:pos="1701"/>
        </w:tabs>
        <w:spacing w:before="0"/>
        <w:ind w:left="1418" w:hanging="1418"/>
        <w:jc w:val="both"/>
        <w:rPr>
          <w:rFonts w:ascii="Arial" w:hAnsi="Arial" w:cs="Arial"/>
          <w:sz w:val="24"/>
          <w:szCs w:val="24"/>
          <w:lang w:val="es-ES_tradnl"/>
        </w:rPr>
      </w:pPr>
    </w:p>
    <w:p w:rsidR="00A06B45" w:rsidRPr="00B941C5" w:rsidRDefault="00A06B45" w:rsidP="00A06B45">
      <w:pPr>
        <w:pStyle w:val="Ttulo2"/>
        <w:rPr>
          <w:rFonts w:cs="Arial"/>
          <w:szCs w:val="24"/>
        </w:rPr>
      </w:pPr>
      <w:bookmarkStart w:id="80" w:name="_Toc325667844"/>
      <w:r w:rsidRPr="00B941C5">
        <w:rPr>
          <w:rFonts w:cs="Arial"/>
          <w:szCs w:val="24"/>
        </w:rPr>
        <w:t>9.2</w:t>
      </w:r>
      <w:bookmarkEnd w:id="80"/>
      <w:r w:rsidRPr="00B941C5">
        <w:rPr>
          <w:rFonts w:cs="Arial"/>
          <w:szCs w:val="24"/>
        </w:rPr>
        <w:t xml:space="preserve"> </w:t>
      </w:r>
      <w:bookmarkStart w:id="81" w:name="_Toc325667845"/>
      <w:r w:rsidRPr="00B941C5">
        <w:rPr>
          <w:rFonts w:cs="Arial"/>
          <w:szCs w:val="24"/>
        </w:rPr>
        <w:t xml:space="preserve">Cuenca del Alto Cauca.  </w:t>
      </w:r>
      <w:r w:rsidRPr="00B941C5">
        <w:rPr>
          <w:rStyle w:val="Refdenotaalpie"/>
          <w:rFonts w:cs="Arial"/>
          <w:szCs w:val="24"/>
        </w:rPr>
        <w:footnoteReference w:id="39"/>
      </w:r>
      <w:bookmarkEnd w:id="81"/>
    </w:p>
    <w:p w:rsidR="00A06B45" w:rsidRPr="00B941C5" w:rsidRDefault="00A06B45" w:rsidP="00A06B45">
      <w:pPr>
        <w:jc w:val="both"/>
        <w:rPr>
          <w:rFonts w:ascii="Arial" w:hAnsi="Arial" w:cs="Arial"/>
          <w:lang w:val="es-ES_tradnl"/>
        </w:rPr>
      </w:pPr>
      <w:r w:rsidRPr="00B941C5">
        <w:rPr>
          <w:rFonts w:ascii="Arial" w:hAnsi="Arial" w:cs="Arial"/>
          <w:lang w:val="es-ES_tradnl"/>
        </w:rPr>
        <w:t xml:space="preserve">La longitud del Río Cauca, desde su nacimiento Hasta la desembocadura del Río San Francisco es de </w:t>
      </w:r>
      <w:smartTag w:uri="urn:schemas-microsoft-com:office:smarttags" w:element="metricconverter">
        <w:smartTagPr>
          <w:attr w:name="ProductID" w:val="53.48 Km"/>
        </w:smartTagPr>
        <w:r w:rsidRPr="00B941C5">
          <w:rPr>
            <w:rFonts w:ascii="Arial" w:hAnsi="Arial" w:cs="Arial"/>
            <w:lang w:val="es-ES_tradnl"/>
          </w:rPr>
          <w:t>53.48 Km</w:t>
        </w:r>
      </w:smartTag>
      <w:r w:rsidRPr="00B941C5">
        <w:rPr>
          <w:rFonts w:ascii="Arial" w:hAnsi="Arial" w:cs="Arial"/>
          <w:lang w:val="es-ES_tradnl"/>
        </w:rPr>
        <w:t>.</w:t>
      </w:r>
      <w:r w:rsidR="00B94AAD">
        <w:rPr>
          <w:rFonts w:ascii="Arial" w:hAnsi="Arial" w:cs="Arial"/>
          <w:lang w:val="es-ES_tradnl"/>
        </w:rPr>
        <w:t xml:space="preserve"> </w:t>
      </w:r>
      <w:r w:rsidRPr="00B941C5">
        <w:rPr>
          <w:rFonts w:ascii="Arial" w:hAnsi="Arial" w:cs="Arial"/>
          <w:lang w:val="es-ES_tradnl"/>
        </w:rPr>
        <w:t xml:space="preserve">Es la de mayor extensión del municipio con 50.769,35 Ha- 56.10% del territorio municipal. Limita por el </w:t>
      </w:r>
      <w:proofErr w:type="spellStart"/>
      <w:r w:rsidRPr="00B941C5">
        <w:rPr>
          <w:rFonts w:ascii="Arial" w:hAnsi="Arial" w:cs="Arial"/>
          <w:lang w:val="es-ES_tradnl"/>
        </w:rPr>
        <w:t>nor</w:t>
      </w:r>
      <w:proofErr w:type="spellEnd"/>
      <w:r w:rsidRPr="00B941C5">
        <w:rPr>
          <w:rFonts w:ascii="Arial" w:hAnsi="Arial" w:cs="Arial"/>
          <w:lang w:val="es-ES_tradnl"/>
        </w:rPr>
        <w:t xml:space="preserve">-oriente con la sub-cuenca del Río </w:t>
      </w:r>
      <w:proofErr w:type="spellStart"/>
      <w:r w:rsidRPr="00B941C5">
        <w:rPr>
          <w:rFonts w:ascii="Arial" w:hAnsi="Arial" w:cs="Arial"/>
          <w:lang w:val="es-ES_tradnl"/>
        </w:rPr>
        <w:t>Bedón</w:t>
      </w:r>
      <w:proofErr w:type="spellEnd"/>
      <w:r w:rsidRPr="00B941C5">
        <w:rPr>
          <w:rFonts w:ascii="Arial" w:hAnsi="Arial" w:cs="Arial"/>
          <w:lang w:val="es-ES_tradnl"/>
        </w:rPr>
        <w:t xml:space="preserve">, siguiendo la serranía de Los </w:t>
      </w:r>
      <w:proofErr w:type="spellStart"/>
      <w:r w:rsidRPr="00B941C5">
        <w:rPr>
          <w:rFonts w:ascii="Arial" w:hAnsi="Arial" w:cs="Arial"/>
          <w:lang w:val="es-ES_tradnl"/>
        </w:rPr>
        <w:t>Coconucos</w:t>
      </w:r>
      <w:proofErr w:type="spellEnd"/>
      <w:r w:rsidRPr="00B941C5">
        <w:rPr>
          <w:rFonts w:ascii="Arial" w:hAnsi="Arial" w:cs="Arial"/>
          <w:lang w:val="es-ES_tradnl"/>
        </w:rPr>
        <w:t xml:space="preserve"> demarcando el límite con el Municipio de </w:t>
      </w:r>
      <w:proofErr w:type="spellStart"/>
      <w:r w:rsidRPr="00B941C5">
        <w:rPr>
          <w:rFonts w:ascii="Arial" w:hAnsi="Arial" w:cs="Arial"/>
          <w:lang w:val="es-ES_tradnl"/>
        </w:rPr>
        <w:t>Sotará</w:t>
      </w:r>
      <w:proofErr w:type="spellEnd"/>
      <w:r w:rsidRPr="00B941C5">
        <w:rPr>
          <w:rFonts w:ascii="Arial" w:hAnsi="Arial" w:cs="Arial"/>
          <w:lang w:val="es-ES_tradnl"/>
        </w:rPr>
        <w:t xml:space="preserve"> por el occidente. Se encuentran en ella, los Resguardos Indígenas de Puracé, Coconuco y </w:t>
      </w:r>
      <w:proofErr w:type="spellStart"/>
      <w:r w:rsidRPr="00B941C5">
        <w:rPr>
          <w:rFonts w:ascii="Arial" w:hAnsi="Arial" w:cs="Arial"/>
          <w:lang w:val="es-ES_tradnl"/>
        </w:rPr>
        <w:t>Paletará</w:t>
      </w:r>
      <w:proofErr w:type="spellEnd"/>
      <w:r w:rsidRPr="00B941C5">
        <w:rPr>
          <w:rFonts w:ascii="Arial" w:hAnsi="Arial" w:cs="Arial"/>
          <w:lang w:val="es-ES_tradnl"/>
        </w:rPr>
        <w:t>, cruza de sur-</w:t>
      </w:r>
      <w:proofErr w:type="spellStart"/>
      <w:r w:rsidRPr="00B941C5">
        <w:rPr>
          <w:rFonts w:ascii="Arial" w:hAnsi="Arial" w:cs="Arial"/>
          <w:lang w:val="es-ES_tradnl"/>
        </w:rPr>
        <w:t>nor</w:t>
      </w:r>
      <w:proofErr w:type="spellEnd"/>
      <w:r w:rsidRPr="00B941C5">
        <w:rPr>
          <w:rFonts w:ascii="Arial" w:hAnsi="Arial" w:cs="Arial"/>
          <w:lang w:val="es-ES_tradnl"/>
        </w:rPr>
        <w:t xml:space="preserve">-oeste por el Municipio de Puracé .La Cuenca del Alto Cauca está integrada por las sub-cuencas de los Ríos San Francisco y Grande; y las micro-cuencas del Río Negro, y las Q. Hierbabuena, Río Blanco, Río Negro, El Depósito, </w:t>
      </w:r>
      <w:proofErr w:type="spellStart"/>
      <w:r w:rsidRPr="00B941C5">
        <w:rPr>
          <w:rFonts w:ascii="Arial" w:hAnsi="Arial" w:cs="Arial"/>
          <w:lang w:val="es-ES_tradnl"/>
        </w:rPr>
        <w:t>Sotará</w:t>
      </w:r>
      <w:proofErr w:type="spellEnd"/>
      <w:r w:rsidRPr="00B941C5">
        <w:rPr>
          <w:rFonts w:ascii="Arial" w:hAnsi="Arial" w:cs="Arial"/>
          <w:lang w:val="es-ES_tradnl"/>
        </w:rPr>
        <w:t xml:space="preserve">, Las Tusas, La Ceja, Cajones, </w:t>
      </w:r>
      <w:proofErr w:type="spellStart"/>
      <w:r w:rsidRPr="00B941C5">
        <w:rPr>
          <w:rFonts w:ascii="Arial" w:hAnsi="Arial" w:cs="Arial"/>
          <w:lang w:val="es-ES_tradnl"/>
        </w:rPr>
        <w:t>Bujios</w:t>
      </w:r>
      <w:proofErr w:type="spellEnd"/>
      <w:r w:rsidRPr="00B941C5">
        <w:rPr>
          <w:rFonts w:ascii="Arial" w:hAnsi="Arial" w:cs="Arial"/>
          <w:lang w:val="es-ES_tradnl"/>
        </w:rPr>
        <w:t>, El Gallo y Río Claro; mucha de las cuales abastecen acueductos veredales.</w:t>
      </w:r>
    </w:p>
    <w:p w:rsidR="00A06B45" w:rsidRPr="00B941C5" w:rsidRDefault="00A06B45" w:rsidP="00A06B45">
      <w:pPr>
        <w:jc w:val="both"/>
        <w:rPr>
          <w:rFonts w:ascii="Arial" w:hAnsi="Arial" w:cs="Arial"/>
          <w:lang w:val="es-ES_tradnl"/>
        </w:rPr>
      </w:pPr>
    </w:p>
    <w:p w:rsidR="00A06B45" w:rsidRPr="00B941C5" w:rsidRDefault="00A06B45" w:rsidP="00A06B45">
      <w:pPr>
        <w:jc w:val="both"/>
        <w:rPr>
          <w:rFonts w:ascii="Arial" w:hAnsi="Arial" w:cs="Arial"/>
          <w:lang w:val="es-ES_tradnl"/>
        </w:rPr>
      </w:pPr>
      <w:r w:rsidRPr="00B941C5">
        <w:rPr>
          <w:rFonts w:ascii="Arial" w:hAnsi="Arial" w:cs="Arial"/>
          <w:lang w:val="es-ES_tradnl"/>
        </w:rPr>
        <w:lastRenderedPageBreak/>
        <w:t>El nacimiento del Río Cauca se localiza en el lado occidental de la Cordillera Central al nororiente del Departamento del Cauca, en la depresión denominada La Josefina entre los Cerros El Español, Napo y Santa Isabel a una altura de 3.280 msnm.</w:t>
      </w:r>
      <w:r w:rsidRPr="00B941C5">
        <w:rPr>
          <w:rStyle w:val="Refdenotaalpie"/>
          <w:rFonts w:ascii="Arial" w:hAnsi="Arial" w:cs="Arial"/>
          <w:lang w:val="es-ES_tradnl"/>
        </w:rPr>
        <w:footnoteReference w:id="40"/>
      </w:r>
      <w:r w:rsidRPr="00B941C5">
        <w:rPr>
          <w:rFonts w:ascii="Arial" w:hAnsi="Arial" w:cs="Arial"/>
          <w:lang w:val="es-ES_tradnl"/>
        </w:rPr>
        <w:t>, en área protegida por El Parque Natural Nacional de Puracé</w:t>
      </w:r>
      <w:r w:rsidR="007B0F62" w:rsidRPr="00B941C5">
        <w:rPr>
          <w:rFonts w:ascii="Arial" w:hAnsi="Arial" w:cs="Arial"/>
          <w:lang w:val="es-ES_tradnl"/>
        </w:rPr>
        <w:t xml:space="preserve"> </w:t>
      </w:r>
      <w:r w:rsidRPr="00B941C5">
        <w:rPr>
          <w:rFonts w:ascii="Arial" w:hAnsi="Arial" w:cs="Arial"/>
          <w:lang w:val="es-ES_tradnl"/>
        </w:rPr>
        <w:t xml:space="preserve">.Al iniciar su recorrido se desplaza por paisaje y vegetación de páramo y bosque denso nativo, Hasta entrar al Valle del </w:t>
      </w:r>
      <w:proofErr w:type="spellStart"/>
      <w:r w:rsidRPr="00B941C5">
        <w:rPr>
          <w:rFonts w:ascii="Arial" w:hAnsi="Arial" w:cs="Arial"/>
          <w:lang w:val="es-ES_tradnl"/>
        </w:rPr>
        <w:t>Paletará</w:t>
      </w:r>
      <w:proofErr w:type="spellEnd"/>
      <w:r w:rsidRPr="00B941C5">
        <w:rPr>
          <w:rFonts w:ascii="Arial" w:hAnsi="Arial" w:cs="Arial"/>
          <w:lang w:val="es-ES_tradnl"/>
        </w:rPr>
        <w:t xml:space="preserve">,  tramo en el que recibe las Q. Barbacoas, La Ceja, El Ariete y </w:t>
      </w:r>
      <w:proofErr w:type="spellStart"/>
      <w:r w:rsidRPr="00B941C5">
        <w:rPr>
          <w:rFonts w:ascii="Arial" w:hAnsi="Arial" w:cs="Arial"/>
          <w:lang w:val="es-ES_tradnl"/>
        </w:rPr>
        <w:t>Bujios</w:t>
      </w:r>
      <w:proofErr w:type="spellEnd"/>
      <w:r w:rsidRPr="00B941C5">
        <w:rPr>
          <w:rFonts w:ascii="Arial" w:hAnsi="Arial" w:cs="Arial"/>
          <w:lang w:val="es-ES_tradnl"/>
        </w:rPr>
        <w:t xml:space="preserve">. Tiene un perímetro de </w:t>
      </w:r>
      <w:smartTag w:uri="urn:schemas-microsoft-com:office:smarttags" w:element="metricconverter">
        <w:smartTagPr>
          <w:attr w:name="ProductID" w:val="120.16 Km"/>
        </w:smartTagPr>
        <w:r w:rsidRPr="00B941C5">
          <w:rPr>
            <w:rFonts w:ascii="Arial" w:hAnsi="Arial" w:cs="Arial"/>
            <w:lang w:val="es-ES_tradnl"/>
          </w:rPr>
          <w:t>120.16 Km</w:t>
        </w:r>
      </w:smartTag>
      <w:r w:rsidRPr="00B941C5">
        <w:rPr>
          <w:rFonts w:ascii="Arial" w:hAnsi="Arial" w:cs="Arial"/>
          <w:lang w:val="es-ES_tradnl"/>
        </w:rPr>
        <w:t xml:space="preserve">., siendo las del Río Vinagre y La Calera las de mayor perímetro. Las micro-cuencas del Río Vinagre-San Francisco, Río La Calera-Grande, Q. Río Negro y </w:t>
      </w:r>
      <w:proofErr w:type="spellStart"/>
      <w:r w:rsidRPr="00B941C5">
        <w:rPr>
          <w:rFonts w:ascii="Arial" w:hAnsi="Arial" w:cs="Arial"/>
          <w:lang w:val="es-ES_tradnl"/>
        </w:rPr>
        <w:t>Sotará</w:t>
      </w:r>
      <w:proofErr w:type="spellEnd"/>
      <w:r w:rsidRPr="00B941C5">
        <w:rPr>
          <w:rFonts w:ascii="Arial" w:hAnsi="Arial" w:cs="Arial"/>
          <w:lang w:val="es-ES_tradnl"/>
        </w:rPr>
        <w:t xml:space="preserve"> captan y concentran la mayor cantidad de agua precipitada y, junto con el Río Negro y </w:t>
      </w:r>
      <w:proofErr w:type="spellStart"/>
      <w:r w:rsidRPr="00B941C5">
        <w:rPr>
          <w:rFonts w:ascii="Arial" w:hAnsi="Arial" w:cs="Arial"/>
          <w:lang w:val="es-ES_tradnl"/>
        </w:rPr>
        <w:t>Sotará</w:t>
      </w:r>
      <w:proofErr w:type="spellEnd"/>
      <w:r w:rsidRPr="00B941C5">
        <w:rPr>
          <w:rFonts w:ascii="Arial" w:hAnsi="Arial" w:cs="Arial"/>
          <w:lang w:val="es-ES_tradnl"/>
        </w:rPr>
        <w:t>,  por tener mayor longitud transportan más caudal y son los más representativos de la cuenca alta del río Cauca.</w:t>
      </w:r>
    </w:p>
    <w:p w:rsidR="00A06B45" w:rsidRPr="00B941C5" w:rsidRDefault="00A06B45" w:rsidP="00A06B45">
      <w:pPr>
        <w:jc w:val="both"/>
        <w:rPr>
          <w:rFonts w:ascii="Arial" w:hAnsi="Arial" w:cs="Arial"/>
          <w:lang w:val="es-ES_tradnl"/>
        </w:rPr>
      </w:pPr>
    </w:p>
    <w:p w:rsidR="00A06B45" w:rsidRPr="00B941C5" w:rsidRDefault="00A06B45" w:rsidP="00A06B45">
      <w:pPr>
        <w:pStyle w:val="Ttulo3"/>
        <w:rPr>
          <w:rFonts w:cs="Arial"/>
        </w:rPr>
      </w:pPr>
      <w:bookmarkStart w:id="82" w:name="_Toc325667846"/>
      <w:r w:rsidRPr="00B941C5">
        <w:rPr>
          <w:rFonts w:cs="Arial"/>
          <w:lang w:val="es-ES_tradnl"/>
        </w:rPr>
        <w:t>9.2.1</w:t>
      </w:r>
      <w:bookmarkStart w:id="83" w:name="_Toc325667847"/>
      <w:bookmarkEnd w:id="82"/>
      <w:r w:rsidRPr="00B941C5">
        <w:rPr>
          <w:rFonts w:cs="Arial"/>
        </w:rPr>
        <w:t>Sub-Cuenca del Río San Francisco.</w:t>
      </w:r>
      <w:bookmarkEnd w:id="83"/>
      <w:r w:rsidRPr="00B941C5">
        <w:rPr>
          <w:rFonts w:cs="Arial"/>
        </w:rPr>
        <w:t xml:space="preserve">  </w:t>
      </w:r>
    </w:p>
    <w:p w:rsidR="00A06B45" w:rsidRPr="00B941C5" w:rsidRDefault="00A06B45" w:rsidP="00A06B45">
      <w:pPr>
        <w:jc w:val="both"/>
        <w:rPr>
          <w:rFonts w:ascii="Arial" w:hAnsi="Arial" w:cs="Arial"/>
          <w:lang w:val="es-ES_tradnl"/>
        </w:rPr>
      </w:pPr>
      <w:r w:rsidRPr="00B941C5">
        <w:rPr>
          <w:rFonts w:ascii="Arial" w:hAnsi="Arial" w:cs="Arial"/>
          <w:lang w:val="es-ES_tradnl"/>
        </w:rPr>
        <w:t xml:space="preserve">La Longitud es de </w:t>
      </w:r>
      <w:smartTag w:uri="urn:schemas-microsoft-com:office:smarttags" w:element="metricconverter">
        <w:smartTagPr>
          <w:attr w:name="ProductID" w:val="20.13 Km"/>
        </w:smartTagPr>
        <w:r w:rsidRPr="00B941C5">
          <w:rPr>
            <w:rFonts w:ascii="Arial" w:hAnsi="Arial" w:cs="Arial"/>
            <w:lang w:val="es-ES_tradnl"/>
          </w:rPr>
          <w:t>20.13 Km</w:t>
        </w:r>
      </w:smartTag>
      <w:r w:rsidRPr="00B941C5">
        <w:rPr>
          <w:rFonts w:ascii="Arial" w:hAnsi="Arial" w:cs="Arial"/>
        </w:rPr>
        <w:t xml:space="preserve"> y </w:t>
      </w:r>
      <w:r w:rsidRPr="00B941C5">
        <w:rPr>
          <w:rFonts w:ascii="Arial" w:hAnsi="Arial" w:cs="Arial"/>
          <w:lang w:val="es-ES_tradnl"/>
        </w:rPr>
        <w:t xml:space="preserve">el perímetro de la cuenca de </w:t>
      </w:r>
      <w:smartTag w:uri="urn:schemas-microsoft-com:office:smarttags" w:element="metricconverter">
        <w:smartTagPr>
          <w:attr w:name="ProductID" w:val="57.43 Km"/>
        </w:smartTagPr>
        <w:r w:rsidRPr="00B941C5">
          <w:rPr>
            <w:rFonts w:ascii="Arial" w:hAnsi="Arial" w:cs="Arial"/>
            <w:lang w:val="es-ES_tradnl"/>
          </w:rPr>
          <w:t>57.43 Km</w:t>
        </w:r>
      </w:smartTag>
      <w:r w:rsidRPr="00B941C5">
        <w:rPr>
          <w:rFonts w:ascii="Arial" w:hAnsi="Arial" w:cs="Arial"/>
        </w:rPr>
        <w:t xml:space="preserve"> y se desprende por el flanco </w:t>
      </w:r>
      <w:proofErr w:type="spellStart"/>
      <w:r w:rsidRPr="00B941C5">
        <w:rPr>
          <w:rFonts w:ascii="Arial" w:hAnsi="Arial" w:cs="Arial"/>
        </w:rPr>
        <w:t>nor</w:t>
      </w:r>
      <w:proofErr w:type="spellEnd"/>
      <w:r w:rsidRPr="00B941C5">
        <w:rPr>
          <w:rFonts w:ascii="Arial" w:hAnsi="Arial" w:cs="Arial"/>
        </w:rPr>
        <w:t xml:space="preserve">-oriental de la cadena de los </w:t>
      </w:r>
      <w:proofErr w:type="spellStart"/>
      <w:r w:rsidRPr="00B941C5">
        <w:rPr>
          <w:rFonts w:ascii="Arial" w:hAnsi="Arial" w:cs="Arial"/>
        </w:rPr>
        <w:t>Coconucos</w:t>
      </w:r>
      <w:proofErr w:type="spellEnd"/>
      <w:r w:rsidRPr="00B941C5">
        <w:rPr>
          <w:rFonts w:ascii="Arial" w:hAnsi="Arial" w:cs="Arial"/>
        </w:rPr>
        <w:t>, en el Resguardo Indígena de Puracé. N</w:t>
      </w:r>
      <w:proofErr w:type="spellStart"/>
      <w:r w:rsidRPr="00B941C5">
        <w:rPr>
          <w:rFonts w:ascii="Arial" w:hAnsi="Arial" w:cs="Arial"/>
          <w:lang w:val="es-ES_tradnl"/>
        </w:rPr>
        <w:t>ace</w:t>
      </w:r>
      <w:proofErr w:type="spellEnd"/>
      <w:r w:rsidRPr="00B941C5">
        <w:rPr>
          <w:rFonts w:ascii="Arial" w:hAnsi="Arial" w:cs="Arial"/>
          <w:lang w:val="es-ES_tradnl"/>
        </w:rPr>
        <w:t xml:space="preserve"> sobre los 4.400 msnm en zona de arenales y vegetación de páramo, en la vereda Campamento (3.600 msnm.) se observan praderas naturales con</w:t>
      </w:r>
      <w:r w:rsidRPr="00B941C5">
        <w:rPr>
          <w:rFonts w:ascii="Arial" w:hAnsi="Arial" w:cs="Arial"/>
        </w:rPr>
        <w:t xml:space="preserve"> topografía escarpada dando origen a profundos cañones de gran belleza natural. E</w:t>
      </w:r>
      <w:r w:rsidRPr="00B941C5">
        <w:rPr>
          <w:rFonts w:ascii="Arial" w:hAnsi="Arial" w:cs="Arial"/>
          <w:lang w:val="es-ES_tradnl"/>
        </w:rPr>
        <w:t>s la sub-cuenca que presenta valores superiores de área, longitud y perímetro, en la cuenca alta del río Cauca, favoreciendo mayor captación y concentración de agua precipitada, transporte de mayor caudal por sus afluentes y mayor arrastre de partículas</w:t>
      </w:r>
      <w:r w:rsidRPr="00B941C5">
        <w:rPr>
          <w:rStyle w:val="Refdenotaalpie"/>
          <w:rFonts w:ascii="Arial" w:hAnsi="Arial" w:cs="Arial"/>
          <w:lang w:val="es-ES_tradnl"/>
        </w:rPr>
        <w:footnoteReference w:id="41"/>
      </w:r>
      <w:r w:rsidRPr="00B941C5">
        <w:rPr>
          <w:rFonts w:ascii="Arial" w:hAnsi="Arial" w:cs="Arial"/>
          <w:lang w:val="es-ES_tradnl"/>
        </w:rPr>
        <w:t xml:space="preserve">.Principales afluentes y </w:t>
      </w:r>
      <w:proofErr w:type="spellStart"/>
      <w:r w:rsidRPr="00B941C5">
        <w:rPr>
          <w:rFonts w:ascii="Arial" w:hAnsi="Arial" w:cs="Arial"/>
          <w:lang w:val="es-ES_tradnl"/>
        </w:rPr>
        <w:t>microcuencas</w:t>
      </w:r>
      <w:proofErr w:type="spellEnd"/>
      <w:r w:rsidRPr="00B941C5">
        <w:rPr>
          <w:rFonts w:ascii="Arial" w:hAnsi="Arial" w:cs="Arial"/>
          <w:lang w:val="es-ES_tradnl"/>
        </w:rPr>
        <w:t xml:space="preserve"> que la componen.</w:t>
      </w:r>
    </w:p>
    <w:p w:rsidR="00A06B45" w:rsidRPr="00B941C5" w:rsidRDefault="00ED4969" w:rsidP="00A06B45">
      <w:pPr>
        <w:pStyle w:val="Epgrafe"/>
        <w:keepNext/>
        <w:rPr>
          <w:rFonts w:ascii="Arial" w:hAnsi="Arial" w:cs="Arial"/>
          <w:sz w:val="24"/>
          <w:szCs w:val="24"/>
        </w:rPr>
      </w:pPr>
      <w:r w:rsidRPr="00B941C5">
        <w:rPr>
          <w:rFonts w:ascii="Arial" w:hAnsi="Arial" w:cs="Arial"/>
          <w:sz w:val="24"/>
          <w:szCs w:val="24"/>
        </w:rPr>
        <w:fldChar w:fldCharType="begin"/>
      </w:r>
      <w:r w:rsidR="00634AE1" w:rsidRPr="00B941C5">
        <w:rPr>
          <w:rFonts w:ascii="Arial" w:hAnsi="Arial" w:cs="Arial"/>
          <w:sz w:val="24"/>
          <w:szCs w:val="24"/>
        </w:rPr>
        <w:instrText xml:space="preserve"> SEQ Tabla \* ARABIC </w:instrText>
      </w:r>
      <w:r w:rsidRPr="00B941C5">
        <w:rPr>
          <w:rFonts w:ascii="Arial" w:hAnsi="Arial" w:cs="Arial"/>
          <w:sz w:val="24"/>
          <w:szCs w:val="24"/>
        </w:rPr>
        <w:fldChar w:fldCharType="separate"/>
      </w:r>
      <w:r w:rsidR="00245B17" w:rsidRPr="00B941C5">
        <w:rPr>
          <w:rFonts w:ascii="Arial" w:hAnsi="Arial" w:cs="Arial"/>
          <w:noProof/>
          <w:sz w:val="24"/>
          <w:szCs w:val="24"/>
        </w:rPr>
        <w:t>4</w:t>
      </w:r>
      <w:r w:rsidRPr="00B941C5">
        <w:rPr>
          <w:rFonts w:ascii="Arial" w:hAnsi="Arial" w:cs="Arial"/>
          <w:noProof/>
          <w:sz w:val="24"/>
          <w:szCs w:val="24"/>
        </w:rPr>
        <w:fldChar w:fldCharType="end"/>
      </w:r>
      <w:r w:rsidR="00A06B45" w:rsidRPr="00B941C5">
        <w:rPr>
          <w:rFonts w:ascii="Arial" w:hAnsi="Arial" w:cs="Arial"/>
          <w:sz w:val="24"/>
          <w:szCs w:val="24"/>
        </w:rPr>
        <w:t>.</w:t>
      </w:r>
      <w:proofErr w:type="spellStart"/>
      <w:r w:rsidR="00A06B45" w:rsidRPr="00B941C5">
        <w:rPr>
          <w:rFonts w:ascii="Arial" w:hAnsi="Arial" w:cs="Arial"/>
          <w:sz w:val="24"/>
          <w:szCs w:val="24"/>
        </w:rPr>
        <w:t>Microcuencas</w:t>
      </w:r>
      <w:proofErr w:type="spellEnd"/>
      <w:r w:rsidR="00A06B45" w:rsidRPr="00B941C5">
        <w:rPr>
          <w:rFonts w:ascii="Arial" w:hAnsi="Arial" w:cs="Arial"/>
          <w:sz w:val="24"/>
          <w:szCs w:val="24"/>
        </w:rPr>
        <w:t xml:space="preserve"> de la cuenca del Rio cauca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10"/>
        <w:gridCol w:w="4111"/>
        <w:gridCol w:w="2410"/>
      </w:tblGrid>
      <w:tr w:rsidR="00A06B45" w:rsidRPr="00B941C5" w:rsidTr="00CD3348">
        <w:tc>
          <w:tcPr>
            <w:tcW w:w="2410" w:type="dxa"/>
          </w:tcPr>
          <w:p w:rsidR="00A06B45" w:rsidRPr="00410276" w:rsidRDefault="00A06B45" w:rsidP="00CD3348">
            <w:pPr>
              <w:pStyle w:val="Ttulo7"/>
              <w:numPr>
                <w:ilvl w:val="6"/>
                <w:numId w:val="0"/>
              </w:numPr>
              <w:tabs>
                <w:tab w:val="num" w:pos="1701"/>
                <w:tab w:val="left" w:pos="1985"/>
              </w:tabs>
              <w:spacing w:before="0"/>
              <w:rPr>
                <w:rFonts w:ascii="Arial" w:hAnsi="Arial" w:cs="Arial"/>
                <w:b/>
                <w:i/>
                <w:sz w:val="18"/>
                <w:szCs w:val="18"/>
              </w:rPr>
            </w:pPr>
            <w:proofErr w:type="spellStart"/>
            <w:r w:rsidRPr="00410276">
              <w:rPr>
                <w:rFonts w:ascii="Arial" w:hAnsi="Arial" w:cs="Arial"/>
                <w:b/>
                <w:i/>
                <w:sz w:val="18"/>
                <w:szCs w:val="18"/>
              </w:rPr>
              <w:t>Microcuencas</w:t>
            </w:r>
            <w:proofErr w:type="spellEnd"/>
          </w:p>
          <w:p w:rsidR="00A06B45" w:rsidRPr="00410276" w:rsidRDefault="00A06B45" w:rsidP="00CD3348">
            <w:pPr>
              <w:rPr>
                <w:rFonts w:ascii="Arial" w:hAnsi="Arial" w:cs="Arial"/>
                <w:b/>
                <w:sz w:val="18"/>
                <w:szCs w:val="18"/>
              </w:rPr>
            </w:pPr>
          </w:p>
        </w:tc>
        <w:tc>
          <w:tcPr>
            <w:tcW w:w="4111" w:type="dxa"/>
          </w:tcPr>
          <w:p w:rsidR="00A06B45" w:rsidRPr="00410276" w:rsidRDefault="00A06B45" w:rsidP="00CD3348">
            <w:pPr>
              <w:pStyle w:val="Ttulo7"/>
              <w:numPr>
                <w:ilvl w:val="6"/>
                <w:numId w:val="0"/>
              </w:numPr>
              <w:tabs>
                <w:tab w:val="num" w:pos="1701"/>
                <w:tab w:val="left" w:pos="1985"/>
              </w:tabs>
              <w:spacing w:before="0"/>
              <w:rPr>
                <w:rFonts w:ascii="Arial" w:hAnsi="Arial" w:cs="Arial"/>
                <w:b/>
                <w:i/>
                <w:sz w:val="18"/>
                <w:szCs w:val="18"/>
              </w:rPr>
            </w:pPr>
            <w:r w:rsidRPr="00410276">
              <w:rPr>
                <w:rFonts w:ascii="Arial" w:hAnsi="Arial" w:cs="Arial"/>
                <w:b/>
                <w:i/>
                <w:sz w:val="18"/>
                <w:szCs w:val="18"/>
              </w:rPr>
              <w:t>Características principales</w:t>
            </w:r>
          </w:p>
        </w:tc>
        <w:tc>
          <w:tcPr>
            <w:tcW w:w="2410" w:type="dxa"/>
          </w:tcPr>
          <w:p w:rsidR="00A06B45" w:rsidRPr="00410276" w:rsidRDefault="00A06B45" w:rsidP="00CD3348">
            <w:pPr>
              <w:pStyle w:val="Ttulo7"/>
              <w:numPr>
                <w:ilvl w:val="6"/>
                <w:numId w:val="0"/>
              </w:numPr>
              <w:tabs>
                <w:tab w:val="num" w:pos="1701"/>
                <w:tab w:val="left" w:pos="1985"/>
              </w:tabs>
              <w:spacing w:before="0"/>
              <w:rPr>
                <w:rFonts w:ascii="Arial" w:hAnsi="Arial" w:cs="Arial"/>
                <w:b/>
                <w:i/>
                <w:sz w:val="18"/>
                <w:szCs w:val="18"/>
              </w:rPr>
            </w:pPr>
            <w:r w:rsidRPr="00410276">
              <w:rPr>
                <w:rFonts w:ascii="Arial" w:hAnsi="Arial" w:cs="Arial"/>
                <w:b/>
                <w:i/>
                <w:sz w:val="18"/>
                <w:szCs w:val="18"/>
              </w:rPr>
              <w:t xml:space="preserve">Extensión, altura en el origen </w:t>
            </w:r>
            <w:proofErr w:type="spellStart"/>
            <w:r w:rsidRPr="00410276">
              <w:rPr>
                <w:rFonts w:ascii="Arial" w:hAnsi="Arial" w:cs="Arial"/>
                <w:b/>
                <w:i/>
                <w:sz w:val="18"/>
                <w:szCs w:val="18"/>
              </w:rPr>
              <w:t>snm</w:t>
            </w:r>
            <w:proofErr w:type="spellEnd"/>
            <w:r w:rsidRPr="00410276">
              <w:rPr>
                <w:rFonts w:ascii="Arial" w:hAnsi="Arial" w:cs="Arial"/>
                <w:b/>
                <w:i/>
                <w:sz w:val="18"/>
                <w:szCs w:val="18"/>
              </w:rPr>
              <w:t>.</w:t>
            </w:r>
          </w:p>
        </w:tc>
      </w:tr>
      <w:tr w:rsidR="00A06B45" w:rsidRPr="00B941C5" w:rsidTr="00CD3348">
        <w:tc>
          <w:tcPr>
            <w:tcW w:w="2410" w:type="dxa"/>
          </w:tcPr>
          <w:p w:rsidR="00A06B45" w:rsidRPr="00410276" w:rsidRDefault="00A06B45" w:rsidP="00CD3348">
            <w:pPr>
              <w:pStyle w:val="Ttulo7"/>
              <w:numPr>
                <w:ilvl w:val="6"/>
                <w:numId w:val="0"/>
              </w:numPr>
              <w:spacing w:before="0"/>
              <w:ind w:hanging="131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Cocuy.  </w:t>
            </w:r>
          </w:p>
          <w:p w:rsidR="00A06B45" w:rsidRPr="00410276" w:rsidRDefault="00A06B45" w:rsidP="00CD3348">
            <w:pPr>
              <w:pStyle w:val="Ttulo7"/>
              <w:numPr>
                <w:ilvl w:val="6"/>
                <w:numId w:val="0"/>
              </w:numPr>
              <w:tabs>
                <w:tab w:val="num" w:pos="1701"/>
                <w:tab w:val="left" w:pos="1985"/>
              </w:tabs>
              <w:spacing w:before="0"/>
              <w:ind w:hanging="1310"/>
              <w:rPr>
                <w:rFonts w:ascii="Arial" w:hAnsi="Arial" w:cs="Arial"/>
                <w:i/>
                <w:sz w:val="18"/>
                <w:szCs w:val="18"/>
              </w:rPr>
            </w:pPr>
          </w:p>
        </w:tc>
        <w:tc>
          <w:tcPr>
            <w:tcW w:w="4111" w:type="dxa"/>
            <w:shd w:val="clear" w:color="auto" w:fill="FFFFFF"/>
          </w:tcPr>
          <w:p w:rsidR="00A06B45" w:rsidRPr="00410276" w:rsidRDefault="00A06B45" w:rsidP="000C2F5B">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V</w:t>
            </w:r>
            <w:proofErr w:type="spellStart"/>
            <w:r w:rsidR="00B94AAD" w:rsidRPr="00410276">
              <w:rPr>
                <w:rFonts w:ascii="Arial" w:hAnsi="Arial" w:cs="Arial"/>
                <w:sz w:val="18"/>
                <w:szCs w:val="18"/>
                <w:lang w:val="es-ES_tradnl"/>
              </w:rPr>
              <w:t>egetación</w:t>
            </w:r>
            <w:proofErr w:type="spellEnd"/>
            <w:r w:rsidRPr="00410276">
              <w:rPr>
                <w:rFonts w:ascii="Arial" w:hAnsi="Arial" w:cs="Arial"/>
                <w:sz w:val="18"/>
                <w:szCs w:val="18"/>
                <w:lang w:val="es-ES_tradnl"/>
              </w:rPr>
              <w:t xml:space="preserve"> de páramo y bosque denso que se ve alterada en la parte baja de la misma.</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165,16 Ha,-1.29% del área municipal4.600 msnm</w:t>
            </w:r>
          </w:p>
        </w:tc>
      </w:tr>
      <w:tr w:rsidR="00A06B45" w:rsidRPr="00B941C5" w:rsidTr="00CD3348">
        <w:tc>
          <w:tcPr>
            <w:tcW w:w="2410" w:type="dxa"/>
          </w:tcPr>
          <w:p w:rsidR="00A06B45" w:rsidRPr="00410276" w:rsidRDefault="00A06B45" w:rsidP="00CD3348">
            <w:pPr>
              <w:pStyle w:val="Ttulo7"/>
              <w:numPr>
                <w:ilvl w:val="6"/>
                <w:numId w:val="0"/>
              </w:numPr>
              <w:spacing w:before="0"/>
              <w:ind w:hanging="131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Vinagre.  </w:t>
            </w:r>
          </w:p>
          <w:p w:rsidR="00A06B45" w:rsidRPr="00410276" w:rsidRDefault="00A06B45" w:rsidP="00CD3348">
            <w:pPr>
              <w:pStyle w:val="Ttulo7"/>
              <w:numPr>
                <w:ilvl w:val="6"/>
                <w:numId w:val="0"/>
              </w:numPr>
              <w:tabs>
                <w:tab w:val="num" w:pos="1701"/>
                <w:tab w:val="left" w:pos="1985"/>
              </w:tabs>
              <w:spacing w:before="0"/>
              <w:ind w:hanging="1310"/>
              <w:rPr>
                <w:rFonts w:ascii="Arial" w:hAnsi="Arial" w:cs="Arial"/>
                <w:i/>
                <w:sz w:val="18"/>
                <w:szCs w:val="18"/>
              </w:rPr>
            </w:pP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 xml:space="preserve">“cuyas aguas han erosionado las rocas ígneas de antiguos derrames de lavas volcánicas”. , forma los saltos de las Monjas y San Antonio cerca a Puracé sus aguas son azufradas por el tipo de roca sobre las que corre su cauce Da cubrimiento a las veredas Campamento y </w:t>
            </w:r>
            <w:proofErr w:type="spellStart"/>
            <w:r w:rsidRPr="00410276">
              <w:rPr>
                <w:rFonts w:ascii="Arial" w:hAnsi="Arial" w:cs="Arial"/>
                <w:sz w:val="18"/>
                <w:szCs w:val="18"/>
              </w:rPr>
              <w:t>Chapío</w:t>
            </w:r>
            <w:proofErr w:type="spellEnd"/>
            <w:r w:rsidRPr="00410276">
              <w:rPr>
                <w:rFonts w:ascii="Arial" w:hAnsi="Arial" w:cs="Arial"/>
                <w:sz w:val="18"/>
                <w:szCs w:val="18"/>
              </w:rPr>
              <w:t>.</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4.550 msnm oeste del cono volcánico de Puracé</w:t>
            </w:r>
            <w:r w:rsidRPr="00410276">
              <w:rPr>
                <w:rFonts w:ascii="Arial" w:hAnsi="Arial" w:cs="Arial"/>
                <w:i/>
                <w:sz w:val="18"/>
                <w:szCs w:val="18"/>
              </w:rPr>
              <w:t xml:space="preserve"> Comprende un área de 1.296,87-l 1.43% del </w:t>
            </w:r>
            <w:r w:rsidR="00B94AAD" w:rsidRPr="00410276">
              <w:rPr>
                <w:rFonts w:ascii="Arial" w:hAnsi="Arial" w:cs="Arial"/>
                <w:i/>
                <w:sz w:val="18"/>
                <w:szCs w:val="18"/>
              </w:rPr>
              <w:t>área</w:t>
            </w:r>
            <w:r w:rsidRPr="00410276">
              <w:rPr>
                <w:rFonts w:ascii="Arial" w:hAnsi="Arial" w:cs="Arial"/>
                <w:i/>
                <w:sz w:val="18"/>
                <w:szCs w:val="18"/>
              </w:rPr>
              <w:t xml:space="preserve"> del </w:t>
            </w:r>
            <w:proofErr w:type="spellStart"/>
            <w:r w:rsidRPr="00410276">
              <w:rPr>
                <w:rFonts w:ascii="Arial" w:hAnsi="Arial" w:cs="Arial"/>
                <w:i/>
                <w:sz w:val="18"/>
                <w:szCs w:val="18"/>
              </w:rPr>
              <w:t>mpio</w:t>
            </w:r>
            <w:proofErr w:type="spellEnd"/>
            <w:r w:rsidRPr="00410276">
              <w:rPr>
                <w:rFonts w:ascii="Arial" w:hAnsi="Arial" w:cs="Arial"/>
                <w:i/>
                <w:sz w:val="18"/>
                <w:szCs w:val="18"/>
              </w:rPr>
              <w:t>.</w:t>
            </w:r>
          </w:p>
        </w:tc>
      </w:tr>
      <w:tr w:rsidR="00A06B45" w:rsidRPr="00B941C5" w:rsidTr="00CD3348">
        <w:tc>
          <w:tcPr>
            <w:tcW w:w="2410" w:type="dxa"/>
          </w:tcPr>
          <w:p w:rsidR="00A06B45" w:rsidRPr="00410276" w:rsidRDefault="00A06B45" w:rsidP="00CD3348">
            <w:pPr>
              <w:pStyle w:val="Ttulo7"/>
              <w:numPr>
                <w:ilvl w:val="6"/>
                <w:numId w:val="0"/>
              </w:numPr>
              <w:spacing w:before="0"/>
              <w:ind w:hanging="131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w:t>
            </w:r>
            <w:proofErr w:type="spellStart"/>
            <w:r w:rsidRPr="00410276">
              <w:rPr>
                <w:rFonts w:ascii="Arial" w:hAnsi="Arial" w:cs="Arial"/>
                <w:i/>
                <w:sz w:val="18"/>
                <w:szCs w:val="18"/>
              </w:rPr>
              <w:t>Anambío</w:t>
            </w:r>
            <w:proofErr w:type="spellEnd"/>
            <w:r w:rsidRPr="00410276">
              <w:rPr>
                <w:rFonts w:ascii="Arial" w:hAnsi="Arial" w:cs="Arial"/>
                <w:i/>
                <w:sz w:val="18"/>
                <w:szCs w:val="18"/>
              </w:rPr>
              <w:t xml:space="preserve">.  </w:t>
            </w:r>
          </w:p>
          <w:p w:rsidR="00A06B45" w:rsidRPr="00410276" w:rsidRDefault="00A06B45" w:rsidP="00CD3348">
            <w:pPr>
              <w:pStyle w:val="Ttulo7"/>
              <w:numPr>
                <w:ilvl w:val="6"/>
                <w:numId w:val="0"/>
              </w:numPr>
              <w:tabs>
                <w:tab w:val="num" w:pos="1701"/>
                <w:tab w:val="left" w:pos="1985"/>
              </w:tabs>
              <w:spacing w:before="0"/>
              <w:ind w:hanging="1310"/>
              <w:rPr>
                <w:rFonts w:ascii="Arial" w:hAnsi="Arial" w:cs="Arial"/>
                <w:i/>
                <w:sz w:val="18"/>
                <w:szCs w:val="18"/>
              </w:rPr>
            </w:pPr>
          </w:p>
        </w:tc>
        <w:tc>
          <w:tcPr>
            <w:tcW w:w="4111" w:type="dxa"/>
            <w:shd w:val="clear" w:color="auto" w:fill="FFFFFF"/>
          </w:tcPr>
          <w:p w:rsidR="00A06B45" w:rsidRPr="00410276" w:rsidRDefault="00B94AAD"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E</w:t>
            </w:r>
            <w:r w:rsidR="00A06B45" w:rsidRPr="00410276">
              <w:rPr>
                <w:rFonts w:ascii="Arial" w:hAnsi="Arial" w:cs="Arial"/>
                <w:sz w:val="18"/>
                <w:szCs w:val="18"/>
                <w:lang w:val="es-ES_tradnl"/>
              </w:rPr>
              <w:t xml:space="preserve">l bosque nativo está  intervenido para dar paso a zonas en pradera natural. </w:t>
            </w:r>
            <w:r w:rsidRPr="00410276">
              <w:rPr>
                <w:rFonts w:ascii="Arial" w:hAnsi="Arial" w:cs="Arial"/>
                <w:sz w:val="18"/>
                <w:szCs w:val="18"/>
                <w:lang w:val="es-ES_tradnl"/>
              </w:rPr>
              <w:t>Veredas</w:t>
            </w:r>
            <w:r w:rsidR="00A06B45" w:rsidRPr="00410276">
              <w:rPr>
                <w:rFonts w:ascii="Arial" w:hAnsi="Arial" w:cs="Arial"/>
                <w:sz w:val="18"/>
                <w:szCs w:val="18"/>
                <w:lang w:val="es-ES_tradnl"/>
              </w:rPr>
              <w:t xml:space="preserve"> Alto </w:t>
            </w:r>
            <w:proofErr w:type="spellStart"/>
            <w:r w:rsidR="00A06B45" w:rsidRPr="00410276">
              <w:rPr>
                <w:rFonts w:ascii="Arial" w:hAnsi="Arial" w:cs="Arial"/>
                <w:sz w:val="18"/>
                <w:szCs w:val="18"/>
                <w:lang w:val="es-ES_tradnl"/>
              </w:rPr>
              <w:t>Anambío</w:t>
            </w:r>
            <w:proofErr w:type="spellEnd"/>
            <w:r w:rsidR="00A06B45" w:rsidRPr="00410276">
              <w:rPr>
                <w:rFonts w:ascii="Arial" w:hAnsi="Arial" w:cs="Arial"/>
                <w:sz w:val="18"/>
                <w:szCs w:val="18"/>
                <w:lang w:val="es-ES_tradnl"/>
              </w:rPr>
              <w:t xml:space="preserve"> e </w:t>
            </w:r>
            <w:proofErr w:type="spellStart"/>
            <w:r w:rsidR="00A06B45" w:rsidRPr="00410276">
              <w:rPr>
                <w:rFonts w:ascii="Arial" w:hAnsi="Arial" w:cs="Arial"/>
                <w:sz w:val="18"/>
                <w:szCs w:val="18"/>
                <w:lang w:val="es-ES_tradnl"/>
              </w:rPr>
              <w:t>Hispala</w:t>
            </w:r>
            <w:proofErr w:type="spellEnd"/>
            <w:r w:rsidR="00A06B45" w:rsidRPr="00410276">
              <w:rPr>
                <w:rFonts w:ascii="Arial" w:hAnsi="Arial" w:cs="Arial"/>
                <w:sz w:val="18"/>
                <w:szCs w:val="18"/>
                <w:lang w:val="es-ES_tradnl"/>
              </w:rPr>
              <w:t xml:space="preserve"> Abastece el acueducto del Alto </w:t>
            </w:r>
            <w:proofErr w:type="spellStart"/>
            <w:r w:rsidR="00A06B45" w:rsidRPr="00410276">
              <w:rPr>
                <w:rFonts w:ascii="Arial" w:hAnsi="Arial" w:cs="Arial"/>
                <w:sz w:val="18"/>
                <w:szCs w:val="18"/>
                <w:lang w:val="es-ES_tradnl"/>
              </w:rPr>
              <w:t>Anambío</w:t>
            </w:r>
            <w:proofErr w:type="spellEnd"/>
            <w:r w:rsidR="00A06B45" w:rsidRPr="00410276">
              <w:rPr>
                <w:rFonts w:ascii="Arial" w:hAnsi="Arial" w:cs="Arial"/>
                <w:sz w:val="18"/>
                <w:szCs w:val="18"/>
                <w:lang w:val="es-ES_tradnl"/>
              </w:rPr>
              <w:t>.</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3.409,26 Ha,- 3.77% del área municipal</w:t>
            </w:r>
          </w:p>
        </w:tc>
      </w:tr>
      <w:tr w:rsidR="00A06B45" w:rsidRPr="00B941C5" w:rsidTr="00CD3348">
        <w:trPr>
          <w:trHeight w:val="858"/>
        </w:trPr>
        <w:tc>
          <w:tcPr>
            <w:tcW w:w="2410" w:type="dxa"/>
          </w:tcPr>
          <w:p w:rsidR="00A06B45" w:rsidRPr="00410276" w:rsidRDefault="00A06B45" w:rsidP="00CD3348">
            <w:pPr>
              <w:pStyle w:val="Ttulo7"/>
              <w:numPr>
                <w:ilvl w:val="6"/>
                <w:numId w:val="0"/>
              </w:numPr>
              <w:spacing w:before="0"/>
              <w:ind w:hanging="1310"/>
              <w:rPr>
                <w:rFonts w:ascii="Arial" w:hAnsi="Arial" w:cs="Arial"/>
                <w:i/>
                <w:sz w:val="18"/>
                <w:szCs w:val="18"/>
              </w:rPr>
            </w:pPr>
            <w:r w:rsidRPr="00410276">
              <w:rPr>
                <w:rFonts w:ascii="Arial" w:hAnsi="Arial" w:cs="Arial"/>
                <w:i/>
                <w:sz w:val="18"/>
                <w:szCs w:val="18"/>
                <w:lang w:val="es-ES_tradnl"/>
              </w:rPr>
              <w:lastRenderedPageBreak/>
              <w:t xml:space="preserve">Río Molino.  </w:t>
            </w:r>
          </w:p>
        </w:tc>
        <w:tc>
          <w:tcPr>
            <w:tcW w:w="4111" w:type="dxa"/>
            <w:shd w:val="clear" w:color="auto" w:fill="FFFFFF"/>
          </w:tcPr>
          <w:p w:rsidR="00A06B45" w:rsidRPr="00410276" w:rsidRDefault="00A06B45" w:rsidP="00B94AAD">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 xml:space="preserve">Cubre veredas </w:t>
            </w:r>
            <w:proofErr w:type="spellStart"/>
            <w:r w:rsidRPr="00410276">
              <w:rPr>
                <w:rFonts w:ascii="Arial" w:hAnsi="Arial" w:cs="Arial"/>
                <w:sz w:val="18"/>
                <w:szCs w:val="18"/>
                <w:lang w:val="es-ES_tradnl"/>
              </w:rPr>
              <w:t>Chapío</w:t>
            </w:r>
            <w:proofErr w:type="spellEnd"/>
            <w:r w:rsidRPr="00410276">
              <w:rPr>
                <w:rFonts w:ascii="Arial" w:hAnsi="Arial" w:cs="Arial"/>
                <w:sz w:val="18"/>
                <w:szCs w:val="18"/>
                <w:lang w:val="es-ES_tradnl"/>
              </w:rPr>
              <w:t xml:space="preserve">, Alto </w:t>
            </w:r>
            <w:proofErr w:type="spellStart"/>
            <w:r w:rsidRPr="00410276">
              <w:rPr>
                <w:rFonts w:ascii="Arial" w:hAnsi="Arial" w:cs="Arial"/>
                <w:sz w:val="18"/>
                <w:szCs w:val="18"/>
                <w:lang w:val="es-ES_tradnl"/>
              </w:rPr>
              <w:t>Anambío</w:t>
            </w:r>
            <w:proofErr w:type="spellEnd"/>
            <w:r w:rsidRPr="00410276">
              <w:rPr>
                <w:rFonts w:ascii="Arial" w:hAnsi="Arial" w:cs="Arial"/>
                <w:sz w:val="18"/>
                <w:szCs w:val="18"/>
                <w:lang w:val="es-ES_tradnl"/>
              </w:rPr>
              <w:t xml:space="preserve"> y Puracé Centro en los que se desarrolla pastoreo extensivo, de ahí la formación de </w:t>
            </w:r>
            <w:proofErr w:type="spellStart"/>
            <w:r w:rsidRPr="00410276">
              <w:rPr>
                <w:rFonts w:ascii="Arial" w:hAnsi="Arial" w:cs="Arial"/>
                <w:sz w:val="18"/>
                <w:szCs w:val="18"/>
                <w:lang w:val="es-ES_tradnl"/>
              </w:rPr>
              <w:t>terracetas</w:t>
            </w:r>
            <w:proofErr w:type="spellEnd"/>
            <w:r w:rsidRPr="00410276">
              <w:rPr>
                <w:rFonts w:ascii="Arial" w:hAnsi="Arial" w:cs="Arial"/>
                <w:sz w:val="18"/>
                <w:szCs w:val="18"/>
                <w:lang w:val="es-ES_tradnl"/>
              </w:rPr>
              <w:t xml:space="preserve"> en la parte baja </w:t>
            </w:r>
            <w:proofErr w:type="gramStart"/>
            <w:r w:rsidRPr="00410276">
              <w:rPr>
                <w:rFonts w:ascii="Arial" w:hAnsi="Arial" w:cs="Arial"/>
                <w:sz w:val="18"/>
                <w:szCs w:val="18"/>
                <w:lang w:val="es-ES_tradnl"/>
              </w:rPr>
              <w:t>de</w:t>
            </w:r>
            <w:r w:rsidR="00B94AAD" w:rsidRPr="00410276">
              <w:rPr>
                <w:rFonts w:ascii="Arial" w:hAnsi="Arial" w:cs="Arial"/>
                <w:sz w:val="18"/>
                <w:szCs w:val="18"/>
                <w:lang w:val="es-ES_tradnl"/>
              </w:rPr>
              <w:t xml:space="preserve"> </w:t>
            </w:r>
            <w:r w:rsidRPr="00410276">
              <w:rPr>
                <w:rFonts w:ascii="Arial" w:hAnsi="Arial" w:cs="Arial"/>
                <w:sz w:val="18"/>
                <w:szCs w:val="18"/>
                <w:lang w:val="es-ES_tradnl"/>
              </w:rPr>
              <w:t>la</w:t>
            </w:r>
            <w:proofErr w:type="gramEnd"/>
            <w:r w:rsidRPr="00410276">
              <w:rPr>
                <w:rFonts w:ascii="Arial" w:hAnsi="Arial" w:cs="Arial"/>
                <w:sz w:val="18"/>
                <w:szCs w:val="18"/>
                <w:lang w:val="es-ES_tradnl"/>
              </w:rPr>
              <w:t xml:space="preserve"> micro-cuenca.</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Nace a los 3.200 msnm</w:t>
            </w:r>
          </w:p>
        </w:tc>
      </w:tr>
      <w:tr w:rsidR="00A06B45" w:rsidRPr="00B941C5" w:rsidTr="00CD3348">
        <w:tc>
          <w:tcPr>
            <w:tcW w:w="2410" w:type="dxa"/>
          </w:tcPr>
          <w:p w:rsidR="00A06B45" w:rsidRPr="00410276" w:rsidRDefault="00A06B45" w:rsidP="00CD3348">
            <w:pPr>
              <w:pStyle w:val="Ttulo7"/>
              <w:numPr>
                <w:ilvl w:val="6"/>
                <w:numId w:val="0"/>
              </w:numPr>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de Vargas.  </w:t>
            </w:r>
          </w:p>
          <w:p w:rsidR="00A06B45" w:rsidRPr="00410276" w:rsidRDefault="00A06B45" w:rsidP="00CD3348">
            <w:pPr>
              <w:pStyle w:val="Ttulo7"/>
              <w:numPr>
                <w:ilvl w:val="6"/>
                <w:numId w:val="0"/>
              </w:numPr>
              <w:spacing w:before="0"/>
              <w:ind w:firstLine="34"/>
              <w:rPr>
                <w:rFonts w:ascii="Arial" w:hAnsi="Arial" w:cs="Arial"/>
                <w:i/>
                <w:sz w:val="18"/>
                <w:szCs w:val="18"/>
              </w:rPr>
            </w:pPr>
          </w:p>
        </w:tc>
        <w:tc>
          <w:tcPr>
            <w:tcW w:w="4111" w:type="dxa"/>
            <w:shd w:val="clear" w:color="auto" w:fill="FFFFFF"/>
          </w:tcPr>
          <w:p w:rsidR="00A06B45" w:rsidRPr="00410276" w:rsidRDefault="00B94AAD" w:rsidP="00CD3348">
            <w:pPr>
              <w:rPr>
                <w:rFonts w:ascii="Arial" w:hAnsi="Arial" w:cs="Arial"/>
                <w:sz w:val="18"/>
                <w:szCs w:val="18"/>
              </w:rPr>
            </w:pPr>
            <w:r w:rsidRPr="00410276">
              <w:rPr>
                <w:rFonts w:ascii="Arial" w:hAnsi="Arial" w:cs="Arial"/>
                <w:sz w:val="18"/>
                <w:szCs w:val="18"/>
                <w:lang w:val="es-ES_tradnl"/>
              </w:rPr>
              <w:t>S</w:t>
            </w:r>
            <w:r w:rsidR="00A06B45" w:rsidRPr="00410276">
              <w:rPr>
                <w:rFonts w:ascii="Arial" w:hAnsi="Arial" w:cs="Arial"/>
                <w:sz w:val="18"/>
                <w:szCs w:val="18"/>
                <w:lang w:val="es-ES_tradnl"/>
              </w:rPr>
              <w:t xml:space="preserve">e encuentra protegida por vegetación de páramo, y desde la zona media Hasta su desembocadura en el Río </w:t>
            </w:r>
            <w:r w:rsidRPr="00410276">
              <w:rPr>
                <w:rFonts w:ascii="Arial" w:hAnsi="Arial" w:cs="Arial"/>
                <w:sz w:val="18"/>
                <w:szCs w:val="18"/>
                <w:lang w:val="es-ES_tradnl"/>
              </w:rPr>
              <w:t>San Francisco la vereda Pululó.</w:t>
            </w:r>
          </w:p>
        </w:tc>
        <w:tc>
          <w:tcPr>
            <w:tcW w:w="2410" w:type="dxa"/>
          </w:tcPr>
          <w:p w:rsidR="00A06B45" w:rsidRPr="00410276" w:rsidRDefault="00B94AAD"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L</w:t>
            </w:r>
            <w:r w:rsidR="00A06B45" w:rsidRPr="00410276">
              <w:rPr>
                <w:rFonts w:ascii="Arial" w:hAnsi="Arial" w:cs="Arial"/>
                <w:i/>
                <w:sz w:val="18"/>
                <w:szCs w:val="18"/>
                <w:lang w:val="es-ES_tradnl"/>
              </w:rPr>
              <w:t xml:space="preserve">os 3.600 msnm. </w:t>
            </w:r>
            <w:proofErr w:type="gramStart"/>
            <w:r w:rsidR="00A06B45" w:rsidRPr="00410276">
              <w:rPr>
                <w:rFonts w:ascii="Arial" w:hAnsi="Arial" w:cs="Arial"/>
                <w:i/>
                <w:sz w:val="18"/>
                <w:szCs w:val="18"/>
                <w:lang w:val="es-ES_tradnl"/>
              </w:rPr>
              <w:t>y</w:t>
            </w:r>
            <w:proofErr w:type="gramEnd"/>
            <w:r w:rsidR="00A06B45" w:rsidRPr="00410276">
              <w:rPr>
                <w:rFonts w:ascii="Arial" w:hAnsi="Arial" w:cs="Arial"/>
                <w:i/>
                <w:sz w:val="18"/>
                <w:szCs w:val="18"/>
                <w:lang w:val="es-ES_tradnl"/>
              </w:rPr>
              <w:t xml:space="preserve"> cuenta tiene 614,06 Ha, - 0.68%</w:t>
            </w:r>
          </w:p>
        </w:tc>
      </w:tr>
      <w:tr w:rsidR="00A06B45" w:rsidRPr="00B941C5" w:rsidTr="00CD3348">
        <w:tc>
          <w:tcPr>
            <w:tcW w:w="2410" w:type="dxa"/>
          </w:tcPr>
          <w:p w:rsidR="00A06B45" w:rsidRPr="00410276" w:rsidRDefault="00A06B45" w:rsidP="00CD3348">
            <w:pPr>
              <w:pStyle w:val="Ttulo7"/>
              <w:numPr>
                <w:ilvl w:val="6"/>
                <w:numId w:val="0"/>
              </w:numPr>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La Ermita.  </w:t>
            </w:r>
          </w:p>
          <w:p w:rsidR="00A06B45" w:rsidRPr="00410276" w:rsidRDefault="00A06B45" w:rsidP="00CD3348">
            <w:pPr>
              <w:pStyle w:val="Ttulo7"/>
              <w:numPr>
                <w:ilvl w:val="6"/>
                <w:numId w:val="0"/>
              </w:numPr>
              <w:spacing w:before="0"/>
              <w:ind w:firstLine="34"/>
              <w:rPr>
                <w:rFonts w:ascii="Arial" w:hAnsi="Arial" w:cs="Arial"/>
                <w:i/>
                <w:sz w:val="18"/>
                <w:szCs w:val="18"/>
              </w:rPr>
            </w:pPr>
          </w:p>
        </w:tc>
        <w:tc>
          <w:tcPr>
            <w:tcW w:w="4111" w:type="dxa"/>
            <w:shd w:val="clear" w:color="auto" w:fill="FFFFFF"/>
          </w:tcPr>
          <w:p w:rsidR="00A06B45" w:rsidRPr="00410276" w:rsidRDefault="00B94AAD" w:rsidP="00B94AAD">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El</w:t>
            </w:r>
            <w:r w:rsidR="00A06B45" w:rsidRPr="00410276">
              <w:rPr>
                <w:rFonts w:ascii="Arial" w:hAnsi="Arial" w:cs="Arial"/>
                <w:sz w:val="18"/>
                <w:szCs w:val="18"/>
                <w:lang w:val="es-ES_tradnl"/>
              </w:rPr>
              <w:t xml:space="preserve"> bosque nativo está siendo </w:t>
            </w:r>
            <w:proofErr w:type="spellStart"/>
            <w:r w:rsidR="00A06B45" w:rsidRPr="00410276">
              <w:rPr>
                <w:rFonts w:ascii="Arial" w:hAnsi="Arial" w:cs="Arial"/>
                <w:sz w:val="18"/>
                <w:szCs w:val="18"/>
                <w:lang w:val="es-ES_tradnl"/>
              </w:rPr>
              <w:t>socalado</w:t>
            </w:r>
            <w:proofErr w:type="spellEnd"/>
            <w:r w:rsidR="00A06B45" w:rsidRPr="00410276">
              <w:rPr>
                <w:rFonts w:ascii="Arial" w:hAnsi="Arial" w:cs="Arial"/>
                <w:sz w:val="18"/>
                <w:szCs w:val="18"/>
                <w:lang w:val="es-ES_tradnl"/>
              </w:rPr>
              <w:t xml:space="preserve"> para la ampliación de potreros</w:t>
            </w:r>
            <w:r w:rsidRPr="00410276">
              <w:rPr>
                <w:rFonts w:ascii="Arial" w:hAnsi="Arial" w:cs="Arial"/>
                <w:sz w:val="18"/>
                <w:szCs w:val="18"/>
                <w:lang w:val="es-ES_tradnl"/>
              </w:rPr>
              <w:t>.</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Se origina sobre 3.700 msnm- área de 1.545,34 Ha,- 1.71% del ente territorial</w:t>
            </w:r>
          </w:p>
        </w:tc>
      </w:tr>
      <w:tr w:rsidR="00A06B45" w:rsidRPr="00B941C5" w:rsidTr="00CD3348">
        <w:tc>
          <w:tcPr>
            <w:tcW w:w="2410" w:type="dxa"/>
          </w:tcPr>
          <w:p w:rsidR="00A06B45" w:rsidRPr="00410276" w:rsidRDefault="00A06B45" w:rsidP="00CD3348">
            <w:pPr>
              <w:pStyle w:val="Ttulo7"/>
              <w:numPr>
                <w:ilvl w:val="6"/>
                <w:numId w:val="0"/>
              </w:numPr>
              <w:tabs>
                <w:tab w:val="num" w:pos="1701"/>
                <w:tab w:val="left" w:pos="1985"/>
              </w:tabs>
              <w:spacing w:before="0"/>
              <w:ind w:firstLine="34"/>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Ambiro</w:t>
            </w:r>
          </w:p>
        </w:tc>
        <w:tc>
          <w:tcPr>
            <w:tcW w:w="4111" w:type="dxa"/>
            <w:shd w:val="clear" w:color="auto" w:fill="FFFFFF"/>
          </w:tcPr>
          <w:p w:rsidR="00A06B45" w:rsidRPr="00410276" w:rsidRDefault="00B94AAD" w:rsidP="00CD3348">
            <w:pPr>
              <w:jc w:val="both"/>
              <w:rPr>
                <w:rFonts w:ascii="Arial" w:hAnsi="Arial" w:cs="Arial"/>
                <w:sz w:val="18"/>
                <w:szCs w:val="18"/>
              </w:rPr>
            </w:pPr>
            <w:r w:rsidRPr="00410276">
              <w:rPr>
                <w:rFonts w:ascii="Arial" w:hAnsi="Arial" w:cs="Arial"/>
                <w:sz w:val="18"/>
                <w:szCs w:val="18"/>
              </w:rPr>
              <w:t>S</w:t>
            </w:r>
            <w:r w:rsidR="00A06B45" w:rsidRPr="00410276">
              <w:rPr>
                <w:rFonts w:ascii="Arial" w:hAnsi="Arial" w:cs="Arial"/>
                <w:sz w:val="18"/>
                <w:szCs w:val="18"/>
              </w:rPr>
              <w:t xml:space="preserve">urte su acueducto </w:t>
            </w:r>
            <w:proofErr w:type="spellStart"/>
            <w:r w:rsidR="00A06B45" w:rsidRPr="00410276">
              <w:rPr>
                <w:rFonts w:ascii="Arial" w:hAnsi="Arial" w:cs="Arial"/>
                <w:sz w:val="18"/>
                <w:szCs w:val="18"/>
              </w:rPr>
              <w:t>veredal</w:t>
            </w:r>
            <w:proofErr w:type="spellEnd"/>
            <w:r w:rsidR="00A06B45" w:rsidRPr="00410276">
              <w:rPr>
                <w:rFonts w:ascii="Arial" w:hAnsi="Arial" w:cs="Arial"/>
                <w:sz w:val="18"/>
                <w:szCs w:val="18"/>
              </w:rPr>
              <w:t xml:space="preserve"> presenta alto índice de deforestación en toda su extensión, se ha perdido el bosque de galería y las laderas adyacentes están cubiertas por pastizales </w:t>
            </w:r>
          </w:p>
        </w:tc>
        <w:tc>
          <w:tcPr>
            <w:tcW w:w="2410" w:type="dxa"/>
          </w:tcPr>
          <w:p w:rsidR="00A06B45" w:rsidRPr="00410276" w:rsidRDefault="00B94AAD"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rPr>
              <w:t>E</w:t>
            </w:r>
            <w:r w:rsidR="00A06B45" w:rsidRPr="00410276">
              <w:rPr>
                <w:rFonts w:ascii="Arial" w:hAnsi="Arial" w:cs="Arial"/>
                <w:i/>
                <w:sz w:val="18"/>
                <w:szCs w:val="18"/>
              </w:rPr>
              <w:t>n los 2.900 msnm., con un área de 391,71 Ha- 0.43% del total municipal</w:t>
            </w:r>
          </w:p>
        </w:tc>
      </w:tr>
      <w:tr w:rsidR="00A06B45" w:rsidRPr="00B941C5" w:rsidTr="00CD3348">
        <w:tc>
          <w:tcPr>
            <w:tcW w:w="2410" w:type="dxa"/>
          </w:tcPr>
          <w:p w:rsidR="00A06B45" w:rsidRPr="00410276" w:rsidRDefault="00A06B45" w:rsidP="00CD3348">
            <w:pPr>
              <w:pStyle w:val="Ttulo7"/>
              <w:numPr>
                <w:ilvl w:val="6"/>
                <w:numId w:val="0"/>
              </w:numPr>
              <w:tabs>
                <w:tab w:val="num" w:pos="1701"/>
                <w:tab w:val="left" w:pos="1985"/>
              </w:tabs>
              <w:spacing w:before="0"/>
              <w:ind w:firstLine="34"/>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w:t>
            </w:r>
            <w:proofErr w:type="spellStart"/>
            <w:r w:rsidRPr="00410276">
              <w:rPr>
                <w:rFonts w:ascii="Arial" w:hAnsi="Arial" w:cs="Arial"/>
                <w:i/>
                <w:sz w:val="18"/>
                <w:szCs w:val="18"/>
              </w:rPr>
              <w:t>Chachipí</w:t>
            </w:r>
            <w:proofErr w:type="spellEnd"/>
            <w:r w:rsidRPr="00410276">
              <w:rPr>
                <w:rFonts w:ascii="Arial" w:hAnsi="Arial" w:cs="Arial"/>
                <w:i/>
                <w:sz w:val="18"/>
                <w:szCs w:val="18"/>
              </w:rPr>
              <w:t>.</w:t>
            </w:r>
          </w:p>
        </w:tc>
        <w:tc>
          <w:tcPr>
            <w:tcW w:w="4111" w:type="dxa"/>
            <w:shd w:val="clear" w:color="auto" w:fill="FFFFFF"/>
          </w:tcPr>
          <w:p w:rsidR="00A06B45" w:rsidRPr="00410276" w:rsidRDefault="00B94AAD"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S</w:t>
            </w:r>
            <w:r w:rsidR="00A06B45" w:rsidRPr="00410276">
              <w:rPr>
                <w:rFonts w:ascii="Arial" w:hAnsi="Arial" w:cs="Arial"/>
                <w:sz w:val="18"/>
                <w:szCs w:val="18"/>
                <w:lang w:val="es-ES_tradnl"/>
              </w:rPr>
              <w:t xml:space="preserve">u área de influencia son las veredas Pululó y </w:t>
            </w:r>
            <w:proofErr w:type="spellStart"/>
            <w:r w:rsidR="00A06B45" w:rsidRPr="00410276">
              <w:rPr>
                <w:rFonts w:ascii="Arial" w:hAnsi="Arial" w:cs="Arial"/>
                <w:sz w:val="18"/>
                <w:szCs w:val="18"/>
                <w:lang w:val="es-ES_tradnl"/>
              </w:rPr>
              <w:t>Cuaré</w:t>
            </w:r>
            <w:proofErr w:type="spellEnd"/>
            <w:r w:rsidR="00A06B45" w:rsidRPr="00410276">
              <w:rPr>
                <w:rFonts w:ascii="Arial" w:hAnsi="Arial" w:cs="Arial"/>
                <w:sz w:val="18"/>
                <w:szCs w:val="18"/>
                <w:lang w:val="es-ES_tradnl"/>
              </w:rPr>
              <w:t xml:space="preserve"> praderas naturales para ganadería extensiva</w:t>
            </w:r>
            <w:r w:rsidRPr="00410276">
              <w:rPr>
                <w:rFonts w:ascii="Arial" w:hAnsi="Arial" w:cs="Arial"/>
                <w:sz w:val="18"/>
                <w:szCs w:val="18"/>
                <w:lang w:val="es-ES_tradnl"/>
              </w:rPr>
              <w:t>.</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747,10 Ha, -0.83% del territorio municipal</w:t>
            </w:r>
          </w:p>
        </w:tc>
      </w:tr>
      <w:tr w:rsidR="00A06B45" w:rsidRPr="00B941C5" w:rsidTr="00CD3348">
        <w:tc>
          <w:tcPr>
            <w:tcW w:w="2410" w:type="dxa"/>
          </w:tcPr>
          <w:p w:rsidR="00A06B45" w:rsidRPr="00410276" w:rsidRDefault="00A06B45" w:rsidP="00CD3348">
            <w:pPr>
              <w:pStyle w:val="Ttulo7"/>
              <w:numPr>
                <w:ilvl w:val="6"/>
                <w:numId w:val="0"/>
              </w:numPr>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w:t>
            </w:r>
            <w:proofErr w:type="spellStart"/>
            <w:r w:rsidRPr="00410276">
              <w:rPr>
                <w:rFonts w:ascii="Arial" w:hAnsi="Arial" w:cs="Arial"/>
                <w:i/>
                <w:sz w:val="18"/>
                <w:szCs w:val="18"/>
              </w:rPr>
              <w:t>Pumbarsá</w:t>
            </w:r>
            <w:proofErr w:type="spellEnd"/>
            <w:r w:rsidRPr="00410276">
              <w:rPr>
                <w:rFonts w:ascii="Arial" w:hAnsi="Arial" w:cs="Arial"/>
                <w:i/>
                <w:sz w:val="18"/>
                <w:szCs w:val="18"/>
              </w:rPr>
              <w:t xml:space="preserve">.  </w:t>
            </w:r>
          </w:p>
          <w:p w:rsidR="00A06B45" w:rsidRPr="00410276" w:rsidRDefault="00A06B45" w:rsidP="00CD3348">
            <w:pPr>
              <w:pStyle w:val="Ttulo7"/>
              <w:numPr>
                <w:ilvl w:val="6"/>
                <w:numId w:val="0"/>
              </w:numPr>
              <w:tabs>
                <w:tab w:val="num" w:pos="1701"/>
                <w:tab w:val="left" w:pos="1985"/>
              </w:tabs>
              <w:spacing w:before="0"/>
              <w:ind w:firstLine="34"/>
              <w:rPr>
                <w:rFonts w:ascii="Arial" w:hAnsi="Arial" w:cs="Arial"/>
                <w:i/>
                <w:sz w:val="18"/>
                <w:szCs w:val="18"/>
              </w:rPr>
            </w:pP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A pesar de que abastece el acueducto de la vereda Pululó, se presenta alto índice de deforestación en todo su trayecto.</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3.500 msnm. Tiene 360,18 Ha- 0.40% del área municipal</w:t>
            </w:r>
          </w:p>
        </w:tc>
      </w:tr>
      <w:tr w:rsidR="00A06B45" w:rsidRPr="00B941C5" w:rsidTr="00CD3348">
        <w:tc>
          <w:tcPr>
            <w:tcW w:w="2410" w:type="dxa"/>
          </w:tcPr>
          <w:p w:rsidR="00A06B45" w:rsidRPr="00410276" w:rsidRDefault="00A06B45" w:rsidP="00CD3348">
            <w:pPr>
              <w:pStyle w:val="Ttulo7"/>
              <w:numPr>
                <w:ilvl w:val="6"/>
                <w:numId w:val="0"/>
              </w:numPr>
              <w:tabs>
                <w:tab w:val="num" w:pos="1701"/>
                <w:tab w:val="left" w:pos="1985"/>
              </w:tabs>
              <w:spacing w:before="0"/>
              <w:ind w:firstLine="34"/>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da Q. Carpintería</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D</w:t>
            </w:r>
            <w:proofErr w:type="spellStart"/>
            <w:r w:rsidRPr="00410276">
              <w:rPr>
                <w:rFonts w:ascii="Arial" w:hAnsi="Arial" w:cs="Arial"/>
                <w:sz w:val="18"/>
                <w:szCs w:val="18"/>
                <w:lang w:val="es-ES_tradnl"/>
              </w:rPr>
              <w:t>elimita</w:t>
            </w:r>
            <w:proofErr w:type="spellEnd"/>
            <w:r w:rsidRPr="00410276">
              <w:rPr>
                <w:rFonts w:ascii="Arial" w:hAnsi="Arial" w:cs="Arial"/>
                <w:sz w:val="18"/>
                <w:szCs w:val="18"/>
                <w:lang w:val="es-ES_tradnl"/>
              </w:rPr>
              <w:t xml:space="preserve"> el Municipio de Puracé-Coconuco con el Municipio de Popayán por </w:t>
            </w:r>
            <w:proofErr w:type="spellStart"/>
            <w:r w:rsidRPr="00410276">
              <w:rPr>
                <w:rFonts w:ascii="Arial" w:hAnsi="Arial" w:cs="Arial"/>
                <w:sz w:val="18"/>
                <w:szCs w:val="18"/>
                <w:lang w:val="es-ES_tradnl"/>
              </w:rPr>
              <w:t>nor</w:t>
            </w:r>
            <w:proofErr w:type="spellEnd"/>
            <w:r w:rsidRPr="00410276">
              <w:rPr>
                <w:rFonts w:ascii="Arial" w:hAnsi="Arial" w:cs="Arial"/>
                <w:sz w:val="18"/>
                <w:szCs w:val="18"/>
                <w:lang w:val="es-ES_tradnl"/>
              </w:rPr>
              <w:t>-oeste. Baña la vereda Ambiró.</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Nace en los 2.900 msnm</w:t>
            </w:r>
          </w:p>
        </w:tc>
      </w:tr>
      <w:tr w:rsidR="00A06B45" w:rsidRPr="00B941C5" w:rsidTr="00CD3348">
        <w:tc>
          <w:tcPr>
            <w:tcW w:w="2410" w:type="dxa"/>
          </w:tcPr>
          <w:p w:rsidR="00A06B45" w:rsidRPr="00410276" w:rsidRDefault="00A06B45" w:rsidP="00CD3348">
            <w:pPr>
              <w:pStyle w:val="Ttulo6"/>
              <w:keepNext w:val="0"/>
              <w:numPr>
                <w:ilvl w:val="5"/>
                <w:numId w:val="0"/>
              </w:numPr>
              <w:jc w:val="both"/>
              <w:rPr>
                <w:rFonts w:cs="Arial"/>
                <w:i/>
                <w:sz w:val="18"/>
                <w:szCs w:val="18"/>
              </w:rPr>
            </w:pPr>
            <w:proofErr w:type="spellStart"/>
            <w:r w:rsidRPr="00410276">
              <w:rPr>
                <w:rFonts w:cs="Arial"/>
                <w:i/>
                <w:sz w:val="18"/>
                <w:szCs w:val="18"/>
              </w:rPr>
              <w:t>Subcuenca</w:t>
            </w:r>
            <w:proofErr w:type="spellEnd"/>
            <w:r w:rsidRPr="00410276">
              <w:rPr>
                <w:rFonts w:cs="Arial"/>
                <w:i/>
                <w:sz w:val="18"/>
                <w:szCs w:val="18"/>
              </w:rPr>
              <w:t xml:space="preserve"> del Río Grande-La Calera.  </w:t>
            </w:r>
            <w:proofErr w:type="gramStart"/>
            <w:r w:rsidRPr="00410276">
              <w:rPr>
                <w:rFonts w:cs="Arial"/>
                <w:i/>
                <w:sz w:val="18"/>
                <w:szCs w:val="18"/>
              </w:rPr>
              <w:t>formada</w:t>
            </w:r>
            <w:proofErr w:type="gramEnd"/>
            <w:r w:rsidRPr="00410276">
              <w:rPr>
                <w:rFonts w:cs="Arial"/>
                <w:i/>
                <w:sz w:val="18"/>
                <w:szCs w:val="18"/>
              </w:rPr>
              <w:t xml:space="preserve"> por  los ríos </w:t>
            </w:r>
            <w:proofErr w:type="spellStart"/>
            <w:r w:rsidRPr="00410276">
              <w:rPr>
                <w:rFonts w:cs="Arial"/>
                <w:i/>
                <w:sz w:val="18"/>
                <w:szCs w:val="18"/>
              </w:rPr>
              <w:t>Changüe</w:t>
            </w:r>
            <w:proofErr w:type="spellEnd"/>
            <w:r w:rsidRPr="00410276">
              <w:rPr>
                <w:rFonts w:cs="Arial"/>
                <w:i/>
                <w:sz w:val="18"/>
                <w:szCs w:val="18"/>
              </w:rPr>
              <w:t>, Blanco y San Andrés</w:t>
            </w:r>
          </w:p>
          <w:p w:rsidR="00A06B45" w:rsidRPr="00410276" w:rsidRDefault="00A06B45" w:rsidP="00CD3348">
            <w:pPr>
              <w:pStyle w:val="Ttulo7"/>
              <w:numPr>
                <w:ilvl w:val="6"/>
                <w:numId w:val="0"/>
              </w:numPr>
              <w:tabs>
                <w:tab w:val="num" w:pos="1701"/>
                <w:tab w:val="left" w:pos="1985"/>
              </w:tabs>
              <w:spacing w:before="0"/>
              <w:rPr>
                <w:rFonts w:ascii="Arial" w:hAnsi="Arial" w:cs="Arial"/>
                <w:i/>
                <w:sz w:val="18"/>
                <w:szCs w:val="18"/>
              </w:rPr>
            </w:pP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B</w:t>
            </w:r>
            <w:r w:rsidR="00B94AAD" w:rsidRPr="00410276">
              <w:rPr>
                <w:rFonts w:ascii="Arial" w:hAnsi="Arial" w:cs="Arial"/>
                <w:sz w:val="18"/>
                <w:szCs w:val="18"/>
              </w:rPr>
              <w:t>aña el Resguardo  de Coconuco. T</w:t>
            </w:r>
            <w:r w:rsidRPr="00410276">
              <w:rPr>
                <w:rFonts w:ascii="Arial" w:hAnsi="Arial" w:cs="Arial"/>
                <w:sz w:val="18"/>
                <w:szCs w:val="18"/>
              </w:rPr>
              <w:t xml:space="preserve">iene principalmente  praderas con actividades de ganadería extensiva sin </w:t>
            </w:r>
            <w:proofErr w:type="spellStart"/>
            <w:r w:rsidRPr="00410276">
              <w:rPr>
                <w:rFonts w:ascii="Arial" w:hAnsi="Arial" w:cs="Arial"/>
                <w:sz w:val="18"/>
                <w:szCs w:val="18"/>
              </w:rPr>
              <w:t>manejtec.Generación</w:t>
            </w:r>
            <w:proofErr w:type="spellEnd"/>
            <w:r w:rsidRPr="00410276">
              <w:rPr>
                <w:rFonts w:ascii="Arial" w:hAnsi="Arial" w:cs="Arial"/>
                <w:sz w:val="18"/>
                <w:szCs w:val="18"/>
              </w:rPr>
              <w:t xml:space="preserve"> de energía eléctrica producción piscícola. las principales son las, El Bosque, Los Pastos, Agua Amarilla, Agua Hirviendo (centro recreativo), La Chorrera (Cascada Calaguala), San Bartolo, Salinas (acueducto de la vereda </w:t>
            </w:r>
            <w:proofErr w:type="spellStart"/>
            <w:r w:rsidRPr="00410276">
              <w:rPr>
                <w:rFonts w:ascii="Arial" w:hAnsi="Arial" w:cs="Arial"/>
                <w:sz w:val="18"/>
                <w:szCs w:val="18"/>
              </w:rPr>
              <w:t>Chiliglo</w:t>
            </w:r>
            <w:proofErr w:type="spellEnd"/>
            <w:r w:rsidRPr="00410276">
              <w:rPr>
                <w:rFonts w:ascii="Arial" w:hAnsi="Arial" w:cs="Arial"/>
                <w:sz w:val="18"/>
                <w:szCs w:val="18"/>
              </w:rPr>
              <w:t xml:space="preserve">) y San </w:t>
            </w:r>
            <w:proofErr w:type="spellStart"/>
            <w:r w:rsidRPr="00410276">
              <w:rPr>
                <w:rFonts w:ascii="Arial" w:hAnsi="Arial" w:cs="Arial"/>
                <w:sz w:val="18"/>
                <w:szCs w:val="18"/>
              </w:rPr>
              <w:t>Pedrillo</w:t>
            </w:r>
            <w:proofErr w:type="spellEnd"/>
            <w:r w:rsidRPr="00410276">
              <w:rPr>
                <w:rFonts w:ascii="Arial" w:hAnsi="Arial" w:cs="Arial"/>
                <w:sz w:val="18"/>
                <w:szCs w:val="18"/>
              </w:rPr>
              <w:t xml:space="preserve"> (acueducto de las veredas San </w:t>
            </w:r>
            <w:proofErr w:type="spellStart"/>
            <w:r w:rsidRPr="00410276">
              <w:rPr>
                <w:rFonts w:ascii="Arial" w:hAnsi="Arial" w:cs="Arial"/>
                <w:sz w:val="18"/>
                <w:szCs w:val="18"/>
              </w:rPr>
              <w:t>Pedrillo</w:t>
            </w:r>
            <w:proofErr w:type="spellEnd"/>
            <w:r w:rsidRPr="00410276">
              <w:rPr>
                <w:rFonts w:ascii="Arial" w:hAnsi="Arial" w:cs="Arial"/>
                <w:sz w:val="18"/>
                <w:szCs w:val="18"/>
              </w:rPr>
              <w:t xml:space="preserve"> y Tres de Noviembre).</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rPr>
              <w:t xml:space="preserve">4000 msnm en  la sierra de los </w:t>
            </w:r>
            <w:proofErr w:type="spellStart"/>
            <w:r w:rsidRPr="00410276">
              <w:rPr>
                <w:rFonts w:ascii="Arial" w:hAnsi="Arial" w:cs="Arial"/>
                <w:i/>
                <w:sz w:val="18"/>
                <w:szCs w:val="18"/>
              </w:rPr>
              <w:t>Coconucos</w:t>
            </w:r>
            <w:proofErr w:type="spellEnd"/>
            <w:r w:rsidRPr="00410276">
              <w:rPr>
                <w:rFonts w:ascii="Arial" w:hAnsi="Arial" w:cs="Arial"/>
                <w:i/>
                <w:sz w:val="18"/>
                <w:szCs w:val="18"/>
              </w:rPr>
              <w:t xml:space="preserve">  costado occidental. Su perímetro es de </w:t>
            </w:r>
            <w:smartTag w:uri="urn:schemas-microsoft-com:office:smarttags" w:element="metricconverter">
              <w:smartTagPr>
                <w:attr w:name="ProductID" w:val="50.73 Km"/>
              </w:smartTagPr>
              <w:r w:rsidRPr="00410276">
                <w:rPr>
                  <w:rFonts w:ascii="Arial" w:hAnsi="Arial" w:cs="Arial"/>
                  <w:i/>
                  <w:sz w:val="18"/>
                  <w:szCs w:val="18"/>
                </w:rPr>
                <w:t>50.73 Km</w:t>
              </w:r>
            </w:smartTag>
          </w:p>
        </w:tc>
      </w:tr>
      <w:tr w:rsidR="00A06B45" w:rsidRPr="00B941C5" w:rsidTr="00CD3348">
        <w:tc>
          <w:tcPr>
            <w:tcW w:w="2410" w:type="dxa"/>
          </w:tcPr>
          <w:p w:rsidR="00A06B45" w:rsidRPr="00410276" w:rsidRDefault="00A06B45" w:rsidP="00CD3348">
            <w:pPr>
              <w:pStyle w:val="Ttulo7"/>
              <w:numPr>
                <w:ilvl w:val="6"/>
                <w:numId w:val="0"/>
              </w:numPr>
              <w:tabs>
                <w:tab w:val="left" w:pos="1985"/>
              </w:tabs>
              <w:spacing w:before="0"/>
              <w:jc w:val="both"/>
              <w:rPr>
                <w:rFonts w:ascii="Arial" w:hAnsi="Arial" w:cs="Arial"/>
                <w:i/>
                <w:sz w:val="18"/>
                <w:szCs w:val="18"/>
              </w:rPr>
            </w:pPr>
            <w:r w:rsidRPr="00410276">
              <w:rPr>
                <w:rFonts w:ascii="Arial" w:hAnsi="Arial" w:cs="Arial"/>
                <w:i/>
                <w:sz w:val="18"/>
                <w:szCs w:val="18"/>
              </w:rPr>
              <w:t>Micro-Cuenca del Río San Andrés.</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 xml:space="preserve">Cubre la vereda </w:t>
            </w:r>
            <w:proofErr w:type="spellStart"/>
            <w:r w:rsidRPr="00410276">
              <w:rPr>
                <w:rFonts w:ascii="Arial" w:hAnsi="Arial" w:cs="Arial"/>
                <w:sz w:val="18"/>
                <w:szCs w:val="18"/>
              </w:rPr>
              <w:t>Cobaló</w:t>
            </w:r>
            <w:proofErr w:type="spellEnd"/>
            <w:r w:rsidRPr="00410276">
              <w:rPr>
                <w:rFonts w:ascii="Arial" w:hAnsi="Arial" w:cs="Arial"/>
                <w:sz w:val="18"/>
                <w:szCs w:val="18"/>
              </w:rPr>
              <w:t>.</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rPr>
              <w:t>3.900msnm- 1.312,60 Ha, - 1.45% del  municipio</w:t>
            </w:r>
          </w:p>
        </w:tc>
      </w:tr>
      <w:tr w:rsidR="00A06B45" w:rsidRPr="00B941C5" w:rsidTr="00CD3348">
        <w:tc>
          <w:tcPr>
            <w:tcW w:w="2410" w:type="dxa"/>
          </w:tcPr>
          <w:p w:rsidR="00A06B45" w:rsidRPr="00410276" w:rsidRDefault="00A06B45" w:rsidP="00CD3348">
            <w:pPr>
              <w:pStyle w:val="Ttulo7"/>
              <w:numPr>
                <w:ilvl w:val="6"/>
                <w:numId w:val="0"/>
              </w:numPr>
              <w:tabs>
                <w:tab w:val="left" w:pos="1985"/>
              </w:tabs>
              <w:spacing w:before="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Blanco.  </w:t>
            </w:r>
          </w:p>
          <w:p w:rsidR="00A06B45" w:rsidRPr="00410276" w:rsidRDefault="00A06B45" w:rsidP="00CD3348">
            <w:pPr>
              <w:pStyle w:val="Ttulo7"/>
              <w:numPr>
                <w:ilvl w:val="6"/>
                <w:numId w:val="0"/>
              </w:numPr>
              <w:tabs>
                <w:tab w:val="left" w:pos="1985"/>
              </w:tabs>
              <w:spacing w:before="0"/>
              <w:rPr>
                <w:rFonts w:ascii="Arial" w:hAnsi="Arial" w:cs="Arial"/>
                <w:i/>
                <w:sz w:val="18"/>
                <w:szCs w:val="18"/>
              </w:rPr>
            </w:pPr>
            <w:r w:rsidRPr="00410276">
              <w:rPr>
                <w:rFonts w:ascii="Arial" w:hAnsi="Arial" w:cs="Arial"/>
                <w:i/>
                <w:sz w:val="18"/>
                <w:szCs w:val="18"/>
                <w:lang w:val="es-ES_tradnl"/>
              </w:rPr>
              <w:t xml:space="preserve">Cubre las veredas de </w:t>
            </w:r>
            <w:proofErr w:type="spellStart"/>
            <w:r w:rsidRPr="00410276">
              <w:rPr>
                <w:rFonts w:ascii="Arial" w:hAnsi="Arial" w:cs="Arial"/>
                <w:i/>
                <w:sz w:val="18"/>
                <w:szCs w:val="18"/>
                <w:lang w:val="es-ES_tradnl"/>
              </w:rPr>
              <w:t>Pisanrrabó</w:t>
            </w:r>
            <w:proofErr w:type="spellEnd"/>
            <w:r w:rsidRPr="00410276">
              <w:rPr>
                <w:rFonts w:ascii="Arial" w:hAnsi="Arial" w:cs="Arial"/>
                <w:i/>
                <w:sz w:val="18"/>
                <w:szCs w:val="18"/>
                <w:lang w:val="es-ES_tradnl"/>
              </w:rPr>
              <w:t xml:space="preserve"> y </w:t>
            </w:r>
            <w:proofErr w:type="spellStart"/>
            <w:r w:rsidRPr="00410276">
              <w:rPr>
                <w:rFonts w:ascii="Arial" w:hAnsi="Arial" w:cs="Arial"/>
                <w:i/>
                <w:sz w:val="18"/>
                <w:szCs w:val="18"/>
                <w:lang w:val="es-ES_tradnl"/>
              </w:rPr>
              <w:t>Cobaló</w:t>
            </w:r>
            <w:proofErr w:type="spellEnd"/>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Su recorrido lo hace por bosque nativo intervenido y pastos naturales, con procesos erosivos- laminares de ligera a severa en toda la micro-cuenca.</w:t>
            </w:r>
          </w:p>
        </w:tc>
        <w:tc>
          <w:tcPr>
            <w:tcW w:w="2410" w:type="dxa"/>
          </w:tcPr>
          <w:p w:rsidR="00A06B45" w:rsidRPr="00410276" w:rsidRDefault="00B94AAD"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D</w:t>
            </w:r>
            <w:r w:rsidR="00A06B45" w:rsidRPr="00410276">
              <w:rPr>
                <w:rFonts w:ascii="Arial" w:hAnsi="Arial" w:cs="Arial"/>
                <w:i/>
                <w:sz w:val="18"/>
                <w:szCs w:val="18"/>
                <w:lang w:val="es-ES_tradnl"/>
              </w:rPr>
              <w:t xml:space="preserve">e 984,59 Ha- 1.09% del área municipal. Nace en el Cerro de </w:t>
            </w:r>
            <w:proofErr w:type="spellStart"/>
            <w:r w:rsidR="00A06B45" w:rsidRPr="00410276">
              <w:rPr>
                <w:rFonts w:ascii="Arial" w:hAnsi="Arial" w:cs="Arial"/>
                <w:i/>
                <w:sz w:val="18"/>
                <w:szCs w:val="18"/>
                <w:lang w:val="es-ES_tradnl"/>
              </w:rPr>
              <w:t>Chagartón</w:t>
            </w:r>
            <w:proofErr w:type="spellEnd"/>
            <w:r w:rsidR="00A06B45" w:rsidRPr="00410276">
              <w:rPr>
                <w:rFonts w:ascii="Arial" w:hAnsi="Arial" w:cs="Arial"/>
                <w:i/>
                <w:sz w:val="18"/>
                <w:szCs w:val="18"/>
                <w:lang w:val="es-ES_tradnl"/>
              </w:rPr>
              <w:t xml:space="preserve"> a 4.000 msnm</w:t>
            </w:r>
          </w:p>
        </w:tc>
      </w:tr>
      <w:tr w:rsidR="00A06B45" w:rsidRPr="00B941C5" w:rsidTr="00CD3348">
        <w:tc>
          <w:tcPr>
            <w:tcW w:w="2410" w:type="dxa"/>
          </w:tcPr>
          <w:p w:rsidR="00A06B45" w:rsidRPr="00410276" w:rsidRDefault="00A06B45" w:rsidP="00CD3348">
            <w:pPr>
              <w:pStyle w:val="Ttulo7"/>
              <w:numPr>
                <w:ilvl w:val="6"/>
                <w:numId w:val="0"/>
              </w:numPr>
              <w:tabs>
                <w:tab w:val="left" w:pos="1985"/>
              </w:tabs>
              <w:spacing w:before="0"/>
              <w:ind w:hanging="1310"/>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w:t>
            </w:r>
            <w:proofErr w:type="spellStart"/>
            <w:r w:rsidRPr="00410276">
              <w:rPr>
                <w:rFonts w:ascii="Arial" w:hAnsi="Arial" w:cs="Arial"/>
                <w:i/>
                <w:sz w:val="18"/>
                <w:szCs w:val="18"/>
              </w:rPr>
              <w:t>Changüe</w:t>
            </w:r>
            <w:proofErr w:type="spellEnd"/>
            <w:r w:rsidRPr="00410276">
              <w:rPr>
                <w:rFonts w:ascii="Arial" w:hAnsi="Arial" w:cs="Arial"/>
                <w:i/>
                <w:sz w:val="18"/>
                <w:szCs w:val="18"/>
                <w:lang w:val="es-ES_tradnl"/>
              </w:rPr>
              <w:t xml:space="preserve"> Baña las veredas </w:t>
            </w:r>
            <w:proofErr w:type="spellStart"/>
            <w:r w:rsidRPr="00410276">
              <w:rPr>
                <w:rFonts w:ascii="Arial" w:hAnsi="Arial" w:cs="Arial"/>
                <w:i/>
                <w:sz w:val="18"/>
                <w:szCs w:val="18"/>
                <w:lang w:val="es-ES_tradnl"/>
              </w:rPr>
              <w:t>Patugó</w:t>
            </w:r>
            <w:proofErr w:type="spellEnd"/>
            <w:r w:rsidRPr="00410276">
              <w:rPr>
                <w:rFonts w:ascii="Arial" w:hAnsi="Arial" w:cs="Arial"/>
                <w:i/>
                <w:sz w:val="18"/>
                <w:szCs w:val="18"/>
                <w:lang w:val="es-ES_tradnl"/>
              </w:rPr>
              <w:t xml:space="preserve">, </w:t>
            </w:r>
            <w:proofErr w:type="spellStart"/>
            <w:r w:rsidRPr="00410276">
              <w:rPr>
                <w:rFonts w:ascii="Arial" w:hAnsi="Arial" w:cs="Arial"/>
                <w:i/>
                <w:sz w:val="18"/>
                <w:szCs w:val="18"/>
                <w:lang w:val="es-ES_tradnl"/>
              </w:rPr>
              <w:t>Chiliglo</w:t>
            </w:r>
            <w:proofErr w:type="spellEnd"/>
            <w:r w:rsidRPr="00410276">
              <w:rPr>
                <w:rFonts w:ascii="Arial" w:hAnsi="Arial" w:cs="Arial"/>
                <w:i/>
                <w:sz w:val="18"/>
                <w:szCs w:val="18"/>
                <w:lang w:val="es-ES_tradnl"/>
              </w:rPr>
              <w:t xml:space="preserve"> y </w:t>
            </w:r>
            <w:proofErr w:type="spellStart"/>
            <w:r w:rsidRPr="00410276">
              <w:rPr>
                <w:rFonts w:ascii="Arial" w:hAnsi="Arial" w:cs="Arial"/>
                <w:i/>
                <w:sz w:val="18"/>
                <w:szCs w:val="18"/>
                <w:lang w:val="es-ES_tradnl"/>
              </w:rPr>
              <w:t>Pisanrrabó</w:t>
            </w:r>
            <w:proofErr w:type="spellEnd"/>
          </w:p>
        </w:tc>
        <w:tc>
          <w:tcPr>
            <w:tcW w:w="4111" w:type="dxa"/>
            <w:shd w:val="clear" w:color="auto" w:fill="FFFFFF"/>
          </w:tcPr>
          <w:p w:rsidR="00A06B45" w:rsidRPr="00410276" w:rsidRDefault="00B94AAD"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C</w:t>
            </w:r>
            <w:r w:rsidR="00A06B45" w:rsidRPr="00410276">
              <w:rPr>
                <w:rFonts w:ascii="Arial" w:hAnsi="Arial" w:cs="Arial"/>
                <w:sz w:val="18"/>
                <w:szCs w:val="18"/>
                <w:lang w:val="es-ES_tradnl"/>
              </w:rPr>
              <w:t xml:space="preserve">omo consecuencia de quemas, deforestación y pendientes fuertes presenta erosión laminar ligera y formación de </w:t>
            </w:r>
            <w:proofErr w:type="spellStart"/>
            <w:r w:rsidR="00A06B45" w:rsidRPr="00410276">
              <w:rPr>
                <w:rFonts w:ascii="Arial" w:hAnsi="Arial" w:cs="Arial"/>
                <w:sz w:val="18"/>
                <w:szCs w:val="18"/>
                <w:lang w:val="es-ES_tradnl"/>
              </w:rPr>
              <w:t>terracetas</w:t>
            </w:r>
            <w:proofErr w:type="spellEnd"/>
            <w:r w:rsidR="00A06B45" w:rsidRPr="00410276">
              <w:rPr>
                <w:rFonts w:ascii="Arial" w:hAnsi="Arial" w:cs="Arial"/>
                <w:sz w:val="18"/>
                <w:szCs w:val="18"/>
                <w:lang w:val="es-ES_tradnl"/>
              </w:rPr>
              <w:t xml:space="preserve">. Los afluentes principales son las Q. </w:t>
            </w:r>
            <w:proofErr w:type="spellStart"/>
            <w:r w:rsidR="00A06B45" w:rsidRPr="00410276">
              <w:rPr>
                <w:rFonts w:ascii="Arial" w:hAnsi="Arial" w:cs="Arial"/>
                <w:sz w:val="18"/>
                <w:szCs w:val="18"/>
                <w:lang w:val="es-ES_tradnl"/>
              </w:rPr>
              <w:t>Chulumbio</w:t>
            </w:r>
            <w:proofErr w:type="spellEnd"/>
            <w:r w:rsidR="00A06B45" w:rsidRPr="00410276">
              <w:rPr>
                <w:rFonts w:ascii="Arial" w:hAnsi="Arial" w:cs="Arial"/>
                <w:sz w:val="18"/>
                <w:szCs w:val="18"/>
                <w:lang w:val="es-ES_tradnl"/>
              </w:rPr>
              <w:t xml:space="preserve"> y Agua Amarilla.</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3.900 msnm formando un encañonado y estrecho valle de 3</w:t>
            </w:r>
            <w:r w:rsidR="00B94AAD" w:rsidRPr="00410276">
              <w:rPr>
                <w:rFonts w:ascii="Arial" w:hAnsi="Arial" w:cs="Arial"/>
                <w:i/>
                <w:sz w:val="18"/>
                <w:szCs w:val="18"/>
                <w:lang w:val="es-ES_tradnl"/>
              </w:rPr>
              <w:t xml:space="preserve">.131,23 </w:t>
            </w:r>
            <w:proofErr w:type="spellStart"/>
            <w:r w:rsidR="00B94AAD" w:rsidRPr="00410276">
              <w:rPr>
                <w:rFonts w:ascii="Arial" w:hAnsi="Arial" w:cs="Arial"/>
                <w:i/>
                <w:sz w:val="18"/>
                <w:szCs w:val="18"/>
                <w:lang w:val="es-ES_tradnl"/>
              </w:rPr>
              <w:t>Ha</w:t>
            </w:r>
            <w:proofErr w:type="spellEnd"/>
            <w:r w:rsidR="00B94AAD" w:rsidRPr="00410276">
              <w:rPr>
                <w:rFonts w:ascii="Arial" w:hAnsi="Arial" w:cs="Arial"/>
                <w:i/>
                <w:sz w:val="18"/>
                <w:szCs w:val="18"/>
                <w:lang w:val="es-ES_tradnl"/>
              </w:rPr>
              <w:t xml:space="preserve"> -3.46% del </w:t>
            </w:r>
            <w:proofErr w:type="gramStart"/>
            <w:r w:rsidR="00B94AAD" w:rsidRPr="00410276">
              <w:rPr>
                <w:rFonts w:ascii="Arial" w:hAnsi="Arial" w:cs="Arial"/>
                <w:i/>
                <w:sz w:val="18"/>
                <w:szCs w:val="18"/>
                <w:lang w:val="es-ES_tradnl"/>
              </w:rPr>
              <w:t>territorio</w:t>
            </w:r>
            <w:r w:rsidRPr="00410276">
              <w:rPr>
                <w:rFonts w:ascii="Arial" w:hAnsi="Arial" w:cs="Arial"/>
                <w:i/>
                <w:sz w:val="18"/>
                <w:szCs w:val="18"/>
                <w:lang w:val="es-ES_tradnl"/>
              </w:rPr>
              <w:t xml:space="preserve"> .</w:t>
            </w:r>
            <w:proofErr w:type="gramEnd"/>
          </w:p>
        </w:tc>
      </w:tr>
      <w:tr w:rsidR="00A06B45" w:rsidRPr="00B941C5" w:rsidTr="00CD3348">
        <w:tc>
          <w:tcPr>
            <w:tcW w:w="2410" w:type="dxa"/>
          </w:tcPr>
          <w:p w:rsidR="00A06B45" w:rsidRPr="00410276" w:rsidRDefault="00A06B45" w:rsidP="00CD3348">
            <w:pPr>
              <w:pStyle w:val="Ttulo8"/>
              <w:numPr>
                <w:ilvl w:val="7"/>
                <w:numId w:val="0"/>
              </w:numPr>
              <w:tabs>
                <w:tab w:val="num" w:pos="1440"/>
              </w:tabs>
              <w:spacing w:before="0" w:after="0" w:line="0" w:lineRule="atLeast"/>
              <w:rPr>
                <w:rFonts w:ascii="Arial" w:hAnsi="Arial" w:cs="Arial"/>
                <w:i w:val="0"/>
                <w:sz w:val="18"/>
                <w:szCs w:val="18"/>
              </w:rPr>
            </w:pPr>
            <w:r w:rsidRPr="00410276">
              <w:rPr>
                <w:rFonts w:ascii="Arial" w:hAnsi="Arial" w:cs="Arial"/>
                <w:i w:val="0"/>
                <w:sz w:val="18"/>
                <w:szCs w:val="18"/>
              </w:rPr>
              <w:t xml:space="preserve">Q. </w:t>
            </w:r>
            <w:proofErr w:type="spellStart"/>
            <w:r w:rsidRPr="00410276">
              <w:rPr>
                <w:rFonts w:ascii="Arial" w:hAnsi="Arial" w:cs="Arial"/>
                <w:i w:val="0"/>
                <w:sz w:val="18"/>
                <w:szCs w:val="18"/>
              </w:rPr>
              <w:t>Chulumbio</w:t>
            </w:r>
            <w:proofErr w:type="spellEnd"/>
            <w:r w:rsidRPr="00410276">
              <w:rPr>
                <w:rFonts w:ascii="Arial" w:hAnsi="Arial" w:cs="Arial"/>
                <w:i w:val="0"/>
                <w:sz w:val="18"/>
                <w:szCs w:val="18"/>
              </w:rPr>
              <w:t xml:space="preserve">.  </w:t>
            </w:r>
          </w:p>
          <w:p w:rsidR="00A06B45" w:rsidRPr="00410276" w:rsidRDefault="00A06B45" w:rsidP="00CD3348">
            <w:pPr>
              <w:pStyle w:val="Ttulo7"/>
              <w:numPr>
                <w:ilvl w:val="6"/>
                <w:numId w:val="0"/>
              </w:numPr>
              <w:tabs>
                <w:tab w:val="left" w:pos="1985"/>
              </w:tabs>
              <w:spacing w:before="0"/>
              <w:rPr>
                <w:rFonts w:ascii="Arial" w:hAnsi="Arial" w:cs="Arial"/>
                <w:i/>
                <w:sz w:val="18"/>
                <w:szCs w:val="18"/>
              </w:rPr>
            </w:pPr>
          </w:p>
        </w:tc>
        <w:tc>
          <w:tcPr>
            <w:tcW w:w="4111" w:type="dxa"/>
            <w:shd w:val="clear" w:color="auto" w:fill="FFFFFF"/>
          </w:tcPr>
          <w:p w:rsidR="00A06B45" w:rsidRPr="00410276" w:rsidRDefault="000C2F5B"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Experimenta</w:t>
            </w:r>
            <w:r w:rsidR="00A06B45" w:rsidRPr="00410276">
              <w:rPr>
                <w:rFonts w:ascii="Arial" w:hAnsi="Arial" w:cs="Arial"/>
                <w:sz w:val="18"/>
                <w:szCs w:val="18"/>
                <w:lang w:val="es-ES_tradnl"/>
              </w:rPr>
              <w:t xml:space="preserve"> alta deforestación y sobre-pastoreo,  deslizamientos e inestabilidad de sus laderas afectando  sitios de potencial eco-turístico (afloramientos termales) </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294, 77 Ha, equivalentes al 0.33%)</w:t>
            </w:r>
          </w:p>
        </w:tc>
      </w:tr>
      <w:tr w:rsidR="00A06B45" w:rsidRPr="00B941C5" w:rsidTr="00CD3348">
        <w:tc>
          <w:tcPr>
            <w:tcW w:w="2410" w:type="dxa"/>
          </w:tcPr>
          <w:p w:rsidR="00A06B45" w:rsidRPr="00410276" w:rsidRDefault="00A06B45" w:rsidP="00CD3348">
            <w:pPr>
              <w:pStyle w:val="Ttulo6"/>
              <w:keepNext w:val="0"/>
              <w:numPr>
                <w:ilvl w:val="5"/>
                <w:numId w:val="0"/>
              </w:numPr>
              <w:jc w:val="both"/>
              <w:rPr>
                <w:rFonts w:cs="Arial"/>
                <w:i/>
                <w:sz w:val="18"/>
                <w:szCs w:val="18"/>
              </w:rPr>
            </w:pPr>
            <w:proofErr w:type="spellStart"/>
            <w:r w:rsidRPr="00410276">
              <w:rPr>
                <w:rFonts w:cs="Arial"/>
                <w:i/>
                <w:sz w:val="18"/>
                <w:szCs w:val="18"/>
              </w:rPr>
              <w:t>Microcuenca</w:t>
            </w:r>
            <w:proofErr w:type="spellEnd"/>
            <w:r w:rsidRPr="00410276">
              <w:rPr>
                <w:rFonts w:cs="Arial"/>
                <w:i/>
                <w:sz w:val="18"/>
                <w:szCs w:val="18"/>
              </w:rPr>
              <w:t xml:space="preserve"> de la Q. San José y Cabecera del Río Cauca. </w:t>
            </w:r>
          </w:p>
          <w:p w:rsidR="00A06B45" w:rsidRPr="00410276" w:rsidRDefault="00A06B45" w:rsidP="00CD3348">
            <w:pPr>
              <w:pStyle w:val="Ttulo7"/>
              <w:numPr>
                <w:ilvl w:val="6"/>
                <w:numId w:val="0"/>
              </w:numPr>
              <w:tabs>
                <w:tab w:val="left" w:pos="1985"/>
              </w:tabs>
              <w:spacing w:before="0"/>
              <w:jc w:val="both"/>
              <w:rPr>
                <w:rFonts w:ascii="Arial" w:hAnsi="Arial" w:cs="Arial"/>
                <w:i/>
                <w:sz w:val="18"/>
                <w:szCs w:val="18"/>
              </w:rPr>
            </w:pPr>
            <w:r w:rsidRPr="00410276">
              <w:rPr>
                <w:rFonts w:ascii="Arial" w:hAnsi="Arial" w:cs="Arial"/>
                <w:i/>
                <w:sz w:val="18"/>
                <w:szCs w:val="18"/>
                <w:lang w:val="es-ES_tradnl"/>
              </w:rPr>
              <w:t xml:space="preserve">Cubre las veredas El Mirador (Resguardo de </w:t>
            </w:r>
            <w:proofErr w:type="spellStart"/>
            <w:r w:rsidRPr="00410276">
              <w:rPr>
                <w:rFonts w:ascii="Arial" w:hAnsi="Arial" w:cs="Arial"/>
                <w:i/>
                <w:sz w:val="18"/>
                <w:szCs w:val="18"/>
                <w:lang w:val="es-ES_tradnl"/>
              </w:rPr>
              <w:t>Paletará</w:t>
            </w:r>
            <w:proofErr w:type="spellEnd"/>
            <w:r w:rsidRPr="00410276">
              <w:rPr>
                <w:rFonts w:ascii="Arial" w:hAnsi="Arial" w:cs="Arial"/>
                <w:i/>
                <w:sz w:val="18"/>
                <w:szCs w:val="18"/>
                <w:lang w:val="es-ES_tradnl"/>
              </w:rPr>
              <w:t xml:space="preserve">) y El </w:t>
            </w:r>
            <w:proofErr w:type="spellStart"/>
            <w:r w:rsidRPr="00410276">
              <w:rPr>
                <w:rFonts w:ascii="Arial" w:hAnsi="Arial" w:cs="Arial"/>
                <w:i/>
                <w:sz w:val="18"/>
                <w:szCs w:val="18"/>
                <w:lang w:val="es-ES_tradnl"/>
              </w:rPr>
              <w:t>Jigual</w:t>
            </w:r>
            <w:proofErr w:type="spellEnd"/>
            <w:r w:rsidRPr="00410276">
              <w:rPr>
                <w:rFonts w:ascii="Arial" w:hAnsi="Arial" w:cs="Arial"/>
                <w:i/>
                <w:sz w:val="18"/>
                <w:szCs w:val="18"/>
                <w:lang w:val="es-ES_tradnl"/>
              </w:rPr>
              <w:t xml:space="preserve"> (</w:t>
            </w:r>
            <w:proofErr w:type="spellStart"/>
            <w:r w:rsidRPr="00410276">
              <w:rPr>
                <w:rFonts w:ascii="Arial" w:hAnsi="Arial" w:cs="Arial"/>
                <w:i/>
                <w:sz w:val="18"/>
                <w:szCs w:val="18"/>
                <w:lang w:val="es-ES_tradnl"/>
              </w:rPr>
              <w:t>Resg</w:t>
            </w:r>
            <w:proofErr w:type="spellEnd"/>
            <w:r w:rsidRPr="00410276">
              <w:rPr>
                <w:rFonts w:ascii="Arial" w:hAnsi="Arial" w:cs="Arial"/>
                <w:i/>
                <w:sz w:val="18"/>
                <w:szCs w:val="18"/>
                <w:lang w:val="es-ES_tradnl"/>
              </w:rPr>
              <w:t xml:space="preserve"> </w:t>
            </w:r>
            <w:r w:rsidRPr="00410276">
              <w:rPr>
                <w:rFonts w:ascii="Arial" w:hAnsi="Arial" w:cs="Arial"/>
                <w:i/>
                <w:sz w:val="18"/>
                <w:szCs w:val="18"/>
                <w:lang w:val="es-ES_tradnl"/>
              </w:rPr>
              <w:lastRenderedPageBreak/>
              <w:t>de Coconuco</w:t>
            </w:r>
          </w:p>
        </w:tc>
        <w:tc>
          <w:tcPr>
            <w:tcW w:w="4111" w:type="dxa"/>
            <w:shd w:val="clear" w:color="auto" w:fill="FFFFFF"/>
          </w:tcPr>
          <w:p w:rsidR="00A06B45" w:rsidRPr="00410276" w:rsidRDefault="00B94AAD"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lastRenderedPageBreak/>
              <w:t>S</w:t>
            </w:r>
            <w:r w:rsidR="00A06B45" w:rsidRPr="00410276">
              <w:rPr>
                <w:rFonts w:ascii="Arial" w:hAnsi="Arial" w:cs="Arial"/>
                <w:sz w:val="18"/>
                <w:szCs w:val="18"/>
                <w:lang w:val="es-ES_tradnl"/>
              </w:rPr>
              <w:t xml:space="preserve">e ubica el Resguardo Indígena de </w:t>
            </w:r>
            <w:proofErr w:type="spellStart"/>
            <w:r w:rsidR="00A06B45" w:rsidRPr="00410276">
              <w:rPr>
                <w:rFonts w:ascii="Arial" w:hAnsi="Arial" w:cs="Arial"/>
                <w:sz w:val="18"/>
                <w:szCs w:val="18"/>
                <w:lang w:val="es-ES_tradnl"/>
              </w:rPr>
              <w:t>Paletará</w:t>
            </w:r>
            <w:proofErr w:type="spellEnd"/>
            <w:r w:rsidR="00A06B45" w:rsidRPr="00410276">
              <w:rPr>
                <w:rFonts w:ascii="Arial" w:hAnsi="Arial" w:cs="Arial"/>
                <w:sz w:val="18"/>
                <w:szCs w:val="18"/>
                <w:lang w:val="es-ES_tradnl"/>
              </w:rPr>
              <w:t xml:space="preserve"> y la comunidad campesina del Corregimiento Guillermo León Valencia. </w:t>
            </w:r>
            <w:proofErr w:type="spellStart"/>
            <w:r w:rsidR="00A06B45" w:rsidRPr="00410276">
              <w:rPr>
                <w:rFonts w:ascii="Arial" w:hAnsi="Arial" w:cs="Arial"/>
                <w:sz w:val="18"/>
                <w:szCs w:val="18"/>
                <w:lang w:val="es-ES_tradnl"/>
              </w:rPr>
              <w:t>Sepractica</w:t>
            </w:r>
            <w:proofErr w:type="spellEnd"/>
            <w:r w:rsidR="00A06B45" w:rsidRPr="00410276">
              <w:rPr>
                <w:rFonts w:ascii="Arial" w:hAnsi="Arial" w:cs="Arial"/>
                <w:sz w:val="18"/>
                <w:szCs w:val="18"/>
                <w:lang w:val="es-ES_tradnl"/>
              </w:rPr>
              <w:t xml:space="preserve"> ganadería extensiva, con sobre-pastoreo como problemática ambiental que más repercute sobre los recursos suelo y agua</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768,96 Ha, correspondientes al 0.85% del área municipal</w:t>
            </w:r>
          </w:p>
        </w:tc>
      </w:tr>
      <w:tr w:rsidR="00A06B45" w:rsidRPr="00B941C5" w:rsidTr="00CD3348">
        <w:tc>
          <w:tcPr>
            <w:tcW w:w="2410" w:type="dxa"/>
          </w:tcPr>
          <w:p w:rsidR="00A06B45" w:rsidRPr="00410276" w:rsidRDefault="00A06B45" w:rsidP="00CD3348">
            <w:pPr>
              <w:pStyle w:val="Ttulo7"/>
              <w:numPr>
                <w:ilvl w:val="6"/>
                <w:numId w:val="0"/>
              </w:numPr>
              <w:spacing w:before="0"/>
              <w:jc w:val="both"/>
              <w:rPr>
                <w:rFonts w:ascii="Arial" w:hAnsi="Arial" w:cs="Arial"/>
                <w:i/>
                <w:sz w:val="18"/>
                <w:szCs w:val="18"/>
              </w:rPr>
            </w:pPr>
            <w:proofErr w:type="spellStart"/>
            <w:r w:rsidRPr="00410276">
              <w:rPr>
                <w:rFonts w:ascii="Arial" w:hAnsi="Arial" w:cs="Arial"/>
                <w:i/>
                <w:sz w:val="18"/>
                <w:szCs w:val="18"/>
              </w:rPr>
              <w:lastRenderedPageBreak/>
              <w:t>Microcuenca</w:t>
            </w:r>
            <w:proofErr w:type="spellEnd"/>
            <w:r w:rsidRPr="00410276">
              <w:rPr>
                <w:rFonts w:ascii="Arial" w:hAnsi="Arial" w:cs="Arial"/>
                <w:i/>
                <w:sz w:val="18"/>
                <w:szCs w:val="18"/>
              </w:rPr>
              <w:t xml:space="preserve"> de la Q. Río Blanco. </w:t>
            </w:r>
            <w:proofErr w:type="gramStart"/>
            <w:r w:rsidRPr="00410276">
              <w:rPr>
                <w:rFonts w:ascii="Arial" w:hAnsi="Arial" w:cs="Arial"/>
                <w:i/>
                <w:sz w:val="18"/>
                <w:szCs w:val="18"/>
                <w:lang w:val="es-ES_tradnl"/>
              </w:rPr>
              <w:t>a</w:t>
            </w:r>
            <w:proofErr w:type="gramEnd"/>
            <w:r w:rsidRPr="00410276">
              <w:rPr>
                <w:rFonts w:ascii="Arial" w:hAnsi="Arial" w:cs="Arial"/>
                <w:i/>
                <w:sz w:val="18"/>
                <w:szCs w:val="18"/>
                <w:lang w:val="es-ES_tradnl"/>
              </w:rPr>
              <w:t xml:space="preserve"> cobertura a las veredas de Río Negro y </w:t>
            </w:r>
            <w:proofErr w:type="spellStart"/>
            <w:r w:rsidRPr="00410276">
              <w:rPr>
                <w:rFonts w:ascii="Arial" w:hAnsi="Arial" w:cs="Arial"/>
                <w:i/>
                <w:sz w:val="18"/>
                <w:szCs w:val="18"/>
                <w:lang w:val="es-ES_tradnl"/>
              </w:rPr>
              <w:t>Paletará</w:t>
            </w:r>
            <w:proofErr w:type="spellEnd"/>
            <w:r w:rsidRPr="00410276">
              <w:rPr>
                <w:rFonts w:ascii="Arial" w:hAnsi="Arial" w:cs="Arial"/>
                <w:i/>
                <w:sz w:val="18"/>
                <w:szCs w:val="18"/>
                <w:lang w:val="es-ES_tradnl"/>
              </w:rPr>
              <w:t xml:space="preserve"> Centro</w:t>
            </w:r>
            <w:r w:rsidRPr="00410276">
              <w:rPr>
                <w:rFonts w:ascii="Arial" w:hAnsi="Arial" w:cs="Arial"/>
                <w:i/>
                <w:sz w:val="18"/>
                <w:szCs w:val="18"/>
              </w:rPr>
              <w:t xml:space="preserve"> </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Río Blanco presenta pendientes fuertes (8.65%) en comparación con otros afluentes;</w:t>
            </w:r>
            <w:r w:rsidRPr="00410276">
              <w:rPr>
                <w:rFonts w:ascii="Arial" w:hAnsi="Arial" w:cs="Arial"/>
                <w:sz w:val="18"/>
                <w:szCs w:val="18"/>
                <w:lang w:val="es-ES_tradnl"/>
              </w:rPr>
              <w:t xml:space="preserve"> Sus afluentes principales son las Q. </w:t>
            </w:r>
            <w:proofErr w:type="spellStart"/>
            <w:r w:rsidRPr="00410276">
              <w:rPr>
                <w:rFonts w:ascii="Arial" w:hAnsi="Arial" w:cs="Arial"/>
                <w:sz w:val="18"/>
                <w:szCs w:val="18"/>
                <w:lang w:val="es-ES_tradnl"/>
              </w:rPr>
              <w:t>Najuas</w:t>
            </w:r>
            <w:proofErr w:type="spellEnd"/>
            <w:r w:rsidRPr="00410276">
              <w:rPr>
                <w:rFonts w:ascii="Arial" w:hAnsi="Arial" w:cs="Arial"/>
                <w:sz w:val="18"/>
                <w:szCs w:val="18"/>
                <w:lang w:val="es-ES_tradnl"/>
              </w:rPr>
              <w:t xml:space="preserve"> y El Pedregal</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1.668,04 Ha, es decir el 1,84% del territorio municipal.</w:t>
            </w:r>
          </w:p>
        </w:tc>
      </w:tr>
      <w:tr w:rsidR="00A06B45" w:rsidRPr="00B941C5" w:rsidTr="00CD3348">
        <w:tc>
          <w:tcPr>
            <w:tcW w:w="2410" w:type="dxa"/>
          </w:tcPr>
          <w:p w:rsidR="00A06B45" w:rsidRPr="00410276" w:rsidRDefault="00A06B45" w:rsidP="00CD3348">
            <w:pPr>
              <w:pStyle w:val="Ttulo7"/>
              <w:numPr>
                <w:ilvl w:val="6"/>
                <w:numId w:val="0"/>
              </w:numPr>
              <w:spacing w:before="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Hierbabuena. </w:t>
            </w:r>
            <w:r w:rsidRPr="00410276">
              <w:rPr>
                <w:rFonts w:ascii="Arial" w:hAnsi="Arial" w:cs="Arial"/>
                <w:i/>
                <w:sz w:val="18"/>
                <w:szCs w:val="18"/>
                <w:lang w:val="es-ES_tradnl"/>
              </w:rPr>
              <w:t xml:space="preserve">Se desplaza por las veredas de Río Negro, </w:t>
            </w:r>
            <w:proofErr w:type="spellStart"/>
            <w:r w:rsidRPr="00410276">
              <w:rPr>
                <w:rFonts w:ascii="Arial" w:hAnsi="Arial" w:cs="Arial"/>
                <w:i/>
                <w:sz w:val="18"/>
                <w:szCs w:val="18"/>
                <w:lang w:val="es-ES_tradnl"/>
              </w:rPr>
              <w:t>Jigual</w:t>
            </w:r>
            <w:proofErr w:type="spellEnd"/>
            <w:r w:rsidRPr="00410276">
              <w:rPr>
                <w:rFonts w:ascii="Arial" w:hAnsi="Arial" w:cs="Arial"/>
                <w:i/>
                <w:sz w:val="18"/>
                <w:szCs w:val="18"/>
                <w:lang w:val="es-ES_tradnl"/>
              </w:rPr>
              <w:t xml:space="preserve"> y </w:t>
            </w:r>
            <w:proofErr w:type="spellStart"/>
            <w:r w:rsidRPr="00410276">
              <w:rPr>
                <w:rFonts w:ascii="Arial" w:hAnsi="Arial" w:cs="Arial"/>
                <w:i/>
                <w:sz w:val="18"/>
                <w:szCs w:val="18"/>
                <w:lang w:val="es-ES_tradnl"/>
              </w:rPr>
              <w:t>Paletará</w:t>
            </w:r>
            <w:proofErr w:type="spellEnd"/>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 xml:space="preserve">Su afluente principal es la Q. La Empalizada que surte el acueducto de la vereda El </w:t>
            </w:r>
            <w:proofErr w:type="spellStart"/>
            <w:r w:rsidRPr="00410276">
              <w:rPr>
                <w:rFonts w:ascii="Arial" w:hAnsi="Arial" w:cs="Arial"/>
                <w:sz w:val="18"/>
                <w:szCs w:val="18"/>
                <w:lang w:val="es-ES_tradnl"/>
              </w:rPr>
              <w:t>Jigual</w:t>
            </w:r>
            <w:proofErr w:type="spellEnd"/>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4.200 msnm., 1.556,65 Ha, correspondientes al 1.72% del ente territorial</w:t>
            </w:r>
          </w:p>
        </w:tc>
      </w:tr>
      <w:tr w:rsidR="00A06B45" w:rsidRPr="00B941C5" w:rsidTr="00CD3348">
        <w:tc>
          <w:tcPr>
            <w:tcW w:w="2410" w:type="dxa"/>
          </w:tcPr>
          <w:p w:rsidR="00A06B45" w:rsidRPr="00410276" w:rsidRDefault="00A06B45" w:rsidP="00CD3348">
            <w:pPr>
              <w:pStyle w:val="Ttulo7"/>
              <w:numPr>
                <w:ilvl w:val="6"/>
                <w:numId w:val="0"/>
              </w:numPr>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Río Negro</w:t>
            </w:r>
            <w:r w:rsidRPr="00410276">
              <w:rPr>
                <w:rFonts w:ascii="Arial" w:hAnsi="Arial" w:cs="Arial"/>
                <w:i/>
                <w:sz w:val="18"/>
                <w:szCs w:val="18"/>
                <w:lang w:val="es-ES_tradnl"/>
              </w:rPr>
              <w:t xml:space="preserve"> veredas Río Negro y </w:t>
            </w:r>
            <w:proofErr w:type="spellStart"/>
            <w:r w:rsidRPr="00410276">
              <w:rPr>
                <w:rFonts w:ascii="Arial" w:hAnsi="Arial" w:cs="Arial"/>
                <w:i/>
                <w:sz w:val="18"/>
                <w:szCs w:val="18"/>
                <w:lang w:val="es-ES_tradnl"/>
              </w:rPr>
              <w:t>Paletará</w:t>
            </w:r>
            <w:proofErr w:type="spellEnd"/>
            <w:r w:rsidRPr="00410276">
              <w:rPr>
                <w:rFonts w:ascii="Arial" w:hAnsi="Arial" w:cs="Arial"/>
                <w:i/>
                <w:sz w:val="18"/>
                <w:szCs w:val="18"/>
                <w:lang w:val="es-ES_tradnl"/>
              </w:rPr>
              <w:t xml:space="preserve"> Centro</w:t>
            </w:r>
            <w:r w:rsidRPr="00410276">
              <w:rPr>
                <w:rFonts w:ascii="Arial" w:hAnsi="Arial" w:cs="Arial"/>
                <w:i/>
                <w:sz w:val="18"/>
                <w:szCs w:val="18"/>
              </w:rPr>
              <w:t xml:space="preserve">.  </w:t>
            </w:r>
          </w:p>
          <w:p w:rsidR="00A06B45" w:rsidRPr="00410276" w:rsidRDefault="00A06B45" w:rsidP="00CD3348">
            <w:pPr>
              <w:pStyle w:val="Ttulo7"/>
              <w:numPr>
                <w:ilvl w:val="6"/>
                <w:numId w:val="0"/>
              </w:numPr>
              <w:spacing w:before="0"/>
              <w:ind w:firstLine="34"/>
              <w:rPr>
                <w:rFonts w:ascii="Arial" w:hAnsi="Arial" w:cs="Arial"/>
                <w:i/>
                <w:sz w:val="18"/>
                <w:szCs w:val="18"/>
              </w:rPr>
            </w:pP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rPr>
              <w:t>S</w:t>
            </w:r>
            <w:proofErr w:type="spellStart"/>
            <w:r w:rsidRPr="00410276">
              <w:rPr>
                <w:rFonts w:ascii="Arial" w:hAnsi="Arial" w:cs="Arial"/>
                <w:sz w:val="18"/>
                <w:szCs w:val="18"/>
                <w:lang w:val="es-ES_tradnl"/>
              </w:rPr>
              <w:t>ometida</w:t>
            </w:r>
            <w:proofErr w:type="spellEnd"/>
            <w:r w:rsidRPr="00410276">
              <w:rPr>
                <w:rFonts w:ascii="Arial" w:hAnsi="Arial" w:cs="Arial"/>
                <w:sz w:val="18"/>
                <w:szCs w:val="18"/>
                <w:lang w:val="es-ES_tradnl"/>
              </w:rPr>
              <w:t xml:space="preserve"> a tala intensiva  por lo cual hay extensiones de pastos y s cultivos de papa. Se explotó material de arrastre sin técnica apropiada desestabilizando taludes .Aporta la mayor carga de sedimentos y turbidez al Río Cauca.</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Tiene una extensión de 5.208,61 Ha, equivalentes al 5.76% del área municipal</w:t>
            </w:r>
          </w:p>
        </w:tc>
      </w:tr>
      <w:tr w:rsidR="00A06B45" w:rsidRPr="00B941C5" w:rsidTr="00CD3348">
        <w:trPr>
          <w:trHeight w:val="692"/>
        </w:trPr>
        <w:tc>
          <w:tcPr>
            <w:tcW w:w="2410" w:type="dxa"/>
          </w:tcPr>
          <w:p w:rsidR="00A06B45" w:rsidRPr="00410276" w:rsidRDefault="00A06B45" w:rsidP="00CD3348">
            <w:pPr>
              <w:ind w:firstLine="34"/>
              <w:jc w:val="both"/>
              <w:rPr>
                <w:rFonts w:ascii="Arial" w:hAnsi="Arial" w:cs="Arial"/>
                <w:sz w:val="18"/>
                <w:szCs w:val="18"/>
              </w:rPr>
            </w:pPr>
            <w:proofErr w:type="spellStart"/>
            <w:r w:rsidRPr="00410276">
              <w:rPr>
                <w:rFonts w:ascii="Arial" w:hAnsi="Arial" w:cs="Arial"/>
                <w:sz w:val="18"/>
                <w:szCs w:val="18"/>
              </w:rPr>
              <w:t>Microcuenca</w:t>
            </w:r>
            <w:proofErr w:type="spellEnd"/>
            <w:r w:rsidRPr="00410276">
              <w:rPr>
                <w:rFonts w:ascii="Arial" w:hAnsi="Arial" w:cs="Arial"/>
                <w:sz w:val="18"/>
                <w:szCs w:val="18"/>
              </w:rPr>
              <w:t xml:space="preserve"> de la Q. Cajones.  </w:t>
            </w:r>
            <w:r w:rsidRPr="00410276">
              <w:rPr>
                <w:rFonts w:ascii="Arial" w:hAnsi="Arial" w:cs="Arial"/>
                <w:sz w:val="18"/>
                <w:szCs w:val="18"/>
                <w:lang w:val="es-ES_tradnl"/>
              </w:rPr>
              <w:t>Su vertiente principal es la Q. de Ullucos.</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 xml:space="preserve">Por su cercanía es protegida por la Unidad de PN favoreciendo su conservación de  bosque denso nativo y franjas de humedales  parte </w:t>
            </w:r>
            <w:proofErr w:type="gramStart"/>
            <w:r w:rsidRPr="00410276">
              <w:rPr>
                <w:rFonts w:ascii="Arial" w:hAnsi="Arial" w:cs="Arial"/>
                <w:sz w:val="18"/>
                <w:szCs w:val="18"/>
                <w:lang w:val="es-ES_tradnl"/>
              </w:rPr>
              <w:t>baja .</w:t>
            </w:r>
            <w:proofErr w:type="gramEnd"/>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3.400msnm y un área de 1.786,61 Ha- 1.97% del total municipal</w:t>
            </w:r>
          </w:p>
        </w:tc>
      </w:tr>
      <w:tr w:rsidR="00A06B45" w:rsidRPr="00B941C5" w:rsidTr="00CD3348">
        <w:tc>
          <w:tcPr>
            <w:tcW w:w="2410" w:type="dxa"/>
          </w:tcPr>
          <w:p w:rsidR="00A06B45" w:rsidRPr="00410276" w:rsidRDefault="00A06B45" w:rsidP="00CD3348">
            <w:pPr>
              <w:pStyle w:val="Ttulo7"/>
              <w:numPr>
                <w:ilvl w:val="6"/>
                <w:numId w:val="0"/>
              </w:numPr>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w:t>
            </w:r>
            <w:proofErr w:type="spellStart"/>
            <w:r w:rsidRPr="00410276">
              <w:rPr>
                <w:rFonts w:ascii="Arial" w:hAnsi="Arial" w:cs="Arial"/>
                <w:i/>
                <w:sz w:val="18"/>
                <w:szCs w:val="18"/>
              </w:rPr>
              <w:t>Bujios</w:t>
            </w:r>
            <w:proofErr w:type="spellEnd"/>
            <w:r w:rsidRPr="00410276">
              <w:rPr>
                <w:rFonts w:ascii="Arial" w:hAnsi="Arial" w:cs="Arial"/>
                <w:i/>
                <w:sz w:val="18"/>
                <w:szCs w:val="18"/>
                <w:lang w:val="es-ES_tradnl"/>
              </w:rPr>
              <w:t xml:space="preserve"> pasa por la vereda El Depósito</w:t>
            </w:r>
            <w:r w:rsidRPr="00410276">
              <w:rPr>
                <w:rFonts w:ascii="Arial" w:hAnsi="Arial" w:cs="Arial"/>
                <w:i/>
                <w:sz w:val="18"/>
                <w:szCs w:val="18"/>
              </w:rPr>
              <w:t xml:space="preserve">.  </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proofErr w:type="gramStart"/>
            <w:r w:rsidRPr="00410276">
              <w:rPr>
                <w:rFonts w:ascii="Arial" w:hAnsi="Arial" w:cs="Arial"/>
                <w:sz w:val="18"/>
                <w:szCs w:val="18"/>
                <w:lang w:val="es-ES_tradnl"/>
              </w:rPr>
              <w:t>ha</w:t>
            </w:r>
            <w:proofErr w:type="gramEnd"/>
            <w:r w:rsidRPr="00410276">
              <w:rPr>
                <w:rFonts w:ascii="Arial" w:hAnsi="Arial" w:cs="Arial"/>
                <w:sz w:val="18"/>
                <w:szCs w:val="18"/>
                <w:lang w:val="es-ES_tradnl"/>
              </w:rPr>
              <w:t xml:space="preserve"> experimentado  cambios en su cobertura vegetal, pasando de bosque denso a parches en rastrojo</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3.200 msnm., con una extensión en el Municipio de 554,24 Ha, -l 0.61%.</w:t>
            </w:r>
          </w:p>
        </w:tc>
      </w:tr>
      <w:tr w:rsidR="00A06B45" w:rsidRPr="00B941C5" w:rsidTr="00CD3348">
        <w:tc>
          <w:tcPr>
            <w:tcW w:w="2410" w:type="dxa"/>
          </w:tcPr>
          <w:p w:rsidR="00A06B45" w:rsidRPr="00410276" w:rsidRDefault="00A06B45" w:rsidP="00CD3348">
            <w:pPr>
              <w:pStyle w:val="Ttulo7"/>
              <w:numPr>
                <w:ilvl w:val="6"/>
                <w:numId w:val="0"/>
              </w:numPr>
              <w:tabs>
                <w:tab w:val="left" w:pos="1985"/>
              </w:tabs>
              <w:spacing w:before="0"/>
              <w:ind w:firstLine="34"/>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El Gallo</w:t>
            </w:r>
            <w:r w:rsidRPr="00410276">
              <w:rPr>
                <w:rFonts w:ascii="Arial" w:hAnsi="Arial" w:cs="Arial"/>
                <w:i/>
                <w:sz w:val="18"/>
                <w:szCs w:val="18"/>
                <w:lang w:val="es-ES_tradnl"/>
              </w:rPr>
              <w:t xml:space="preserve"> la vereda El depósito</w:t>
            </w:r>
            <w:r w:rsidRPr="00410276">
              <w:rPr>
                <w:rFonts w:ascii="Arial" w:hAnsi="Arial" w:cs="Arial"/>
                <w:i/>
                <w:sz w:val="18"/>
                <w:szCs w:val="18"/>
              </w:rPr>
              <w:t xml:space="preserve">.  </w:t>
            </w: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Las Tusas.  </w:t>
            </w:r>
          </w:p>
        </w:tc>
        <w:tc>
          <w:tcPr>
            <w:tcW w:w="4111" w:type="dxa"/>
            <w:shd w:val="clear" w:color="auto" w:fill="FFFFFF"/>
          </w:tcPr>
          <w:p w:rsidR="00A06B45" w:rsidRPr="00410276" w:rsidRDefault="00A06B45" w:rsidP="00CD3348">
            <w:pPr>
              <w:jc w:val="both"/>
              <w:rPr>
                <w:rFonts w:ascii="Arial" w:hAnsi="Arial" w:cs="Arial"/>
                <w:sz w:val="18"/>
                <w:szCs w:val="18"/>
                <w:lang w:val="es-ES_tradnl"/>
              </w:rPr>
            </w:pPr>
            <w:r w:rsidRPr="00410276">
              <w:rPr>
                <w:rFonts w:ascii="Arial" w:hAnsi="Arial" w:cs="Arial"/>
                <w:sz w:val="18"/>
                <w:szCs w:val="18"/>
                <w:lang w:val="es-ES_tradnl"/>
              </w:rPr>
              <w:t>Sus afluentes principales son las Q. La Colonia y El Apio.</w:t>
            </w:r>
            <w:r w:rsidR="00B94AAD" w:rsidRPr="00410276">
              <w:rPr>
                <w:rFonts w:ascii="Arial" w:hAnsi="Arial" w:cs="Arial"/>
                <w:sz w:val="18"/>
                <w:szCs w:val="18"/>
                <w:lang w:val="es-ES_tradnl"/>
              </w:rPr>
              <w:t xml:space="preserve"> </w:t>
            </w:r>
            <w:r w:rsidRPr="00410276">
              <w:rPr>
                <w:rFonts w:ascii="Arial" w:hAnsi="Arial" w:cs="Arial"/>
                <w:sz w:val="18"/>
                <w:szCs w:val="18"/>
                <w:lang w:val="es-ES_tradnl"/>
              </w:rPr>
              <w:t>La cobertura vegetal es de pradera natural con ganadería extensiva sin manejo técnico</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 xml:space="preserve"> 3.400msnm-596,67 Ha- 0.66% del municipio-3.500 msnm. </w:t>
            </w:r>
            <w:proofErr w:type="gramStart"/>
            <w:r w:rsidRPr="00410276">
              <w:rPr>
                <w:rFonts w:ascii="Arial" w:hAnsi="Arial" w:cs="Arial"/>
                <w:i/>
                <w:sz w:val="18"/>
                <w:szCs w:val="18"/>
                <w:lang w:val="es-ES_tradnl"/>
              </w:rPr>
              <w:t>y</w:t>
            </w:r>
            <w:proofErr w:type="gramEnd"/>
            <w:r w:rsidRPr="00410276">
              <w:rPr>
                <w:rFonts w:ascii="Arial" w:hAnsi="Arial" w:cs="Arial"/>
                <w:i/>
                <w:sz w:val="18"/>
                <w:szCs w:val="18"/>
                <w:lang w:val="es-ES_tradnl"/>
              </w:rPr>
              <w:t xml:space="preserve"> 1.185,44 Ha-1.31% del área municipal;</w:t>
            </w:r>
          </w:p>
        </w:tc>
      </w:tr>
      <w:tr w:rsidR="00A06B45" w:rsidRPr="00B941C5" w:rsidTr="00CD3348">
        <w:tc>
          <w:tcPr>
            <w:tcW w:w="2410" w:type="dxa"/>
          </w:tcPr>
          <w:p w:rsidR="00A06B45" w:rsidRPr="00410276" w:rsidRDefault="00A06B45" w:rsidP="00CD3348">
            <w:pPr>
              <w:pStyle w:val="Ttulo7"/>
              <w:numPr>
                <w:ilvl w:val="6"/>
                <w:numId w:val="0"/>
              </w:numPr>
              <w:spacing w:before="0"/>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w:t>
            </w:r>
            <w:proofErr w:type="spellStart"/>
            <w:r w:rsidRPr="00410276">
              <w:rPr>
                <w:rFonts w:ascii="Arial" w:hAnsi="Arial" w:cs="Arial"/>
                <w:i/>
                <w:sz w:val="18"/>
                <w:szCs w:val="18"/>
              </w:rPr>
              <w:t>Sotará</w:t>
            </w:r>
            <w:proofErr w:type="spellEnd"/>
            <w:r w:rsidRPr="00410276">
              <w:rPr>
                <w:rFonts w:ascii="Arial" w:hAnsi="Arial" w:cs="Arial"/>
                <w:i/>
                <w:sz w:val="18"/>
                <w:szCs w:val="18"/>
                <w:lang w:val="es-ES_tradnl"/>
              </w:rPr>
              <w:t xml:space="preserve"> sirve de límite a las veredas El Depósito y Río Claro</w:t>
            </w:r>
          </w:p>
        </w:tc>
        <w:tc>
          <w:tcPr>
            <w:tcW w:w="4111" w:type="dxa"/>
            <w:shd w:val="clear" w:color="auto" w:fill="FFFFFF"/>
          </w:tcPr>
          <w:p w:rsidR="00A06B45" w:rsidRPr="00410276" w:rsidRDefault="00A06B45" w:rsidP="00CD3348">
            <w:pPr>
              <w:pStyle w:val="Ttulo7"/>
              <w:numPr>
                <w:ilvl w:val="6"/>
                <w:numId w:val="0"/>
              </w:numPr>
              <w:tabs>
                <w:tab w:val="num" w:pos="1701"/>
                <w:tab w:val="left" w:pos="1985"/>
              </w:tabs>
              <w:spacing w:before="0"/>
              <w:jc w:val="both"/>
              <w:rPr>
                <w:rFonts w:ascii="Arial" w:hAnsi="Arial" w:cs="Arial"/>
                <w:sz w:val="18"/>
                <w:szCs w:val="18"/>
              </w:rPr>
            </w:pPr>
            <w:r w:rsidRPr="00410276">
              <w:rPr>
                <w:rFonts w:ascii="Arial" w:hAnsi="Arial" w:cs="Arial"/>
                <w:sz w:val="18"/>
                <w:szCs w:val="18"/>
                <w:lang w:val="es-ES_tradnl"/>
              </w:rPr>
              <w:t>En la parte baja, recorre praderas naturales y hay ganadería extensiva)</w:t>
            </w:r>
            <w:proofErr w:type="gramStart"/>
            <w:r w:rsidRPr="00410276">
              <w:rPr>
                <w:rFonts w:ascii="Arial" w:hAnsi="Arial" w:cs="Arial"/>
                <w:sz w:val="18"/>
                <w:szCs w:val="18"/>
                <w:lang w:val="es-ES_tradnl"/>
              </w:rPr>
              <w:t>,pequeñas</w:t>
            </w:r>
            <w:proofErr w:type="gramEnd"/>
            <w:r w:rsidRPr="00410276">
              <w:rPr>
                <w:rFonts w:ascii="Arial" w:hAnsi="Arial" w:cs="Arial"/>
                <w:sz w:val="18"/>
                <w:szCs w:val="18"/>
                <w:lang w:val="es-ES_tradnl"/>
              </w:rPr>
              <w:t xml:space="preserve"> áreas cultivadas de papa . Son aguas de baja velocidad, baja capacidad erosiva, y turbidez, con buen caudal  y forma una hermosa cascada que lleva su nombre</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proofErr w:type="gramStart"/>
            <w:r w:rsidRPr="00410276">
              <w:rPr>
                <w:rFonts w:ascii="Arial" w:hAnsi="Arial" w:cs="Arial"/>
                <w:i/>
                <w:sz w:val="18"/>
                <w:szCs w:val="18"/>
                <w:lang w:val="es-ES_tradnl"/>
              </w:rPr>
              <w:t>los</w:t>
            </w:r>
            <w:proofErr w:type="gramEnd"/>
            <w:r w:rsidRPr="00410276">
              <w:rPr>
                <w:rFonts w:ascii="Arial" w:hAnsi="Arial" w:cs="Arial"/>
                <w:i/>
                <w:sz w:val="18"/>
                <w:szCs w:val="18"/>
                <w:lang w:val="es-ES_tradnl"/>
              </w:rPr>
              <w:t xml:space="preserve"> 3.500 msnm. 2.368,89 Ha, correspondientes al 2.62% del área municipal</w:t>
            </w:r>
          </w:p>
        </w:tc>
      </w:tr>
      <w:tr w:rsidR="00A06B45" w:rsidRPr="00B941C5" w:rsidTr="00CD3348">
        <w:tc>
          <w:tcPr>
            <w:tcW w:w="2410" w:type="dxa"/>
          </w:tcPr>
          <w:p w:rsidR="00A06B45" w:rsidRPr="00410276" w:rsidRDefault="00A06B45" w:rsidP="00CD3348">
            <w:pPr>
              <w:pStyle w:val="Ttulo7"/>
              <w:numPr>
                <w:ilvl w:val="6"/>
                <w:numId w:val="0"/>
              </w:numPr>
              <w:tabs>
                <w:tab w:val="num" w:pos="34"/>
                <w:tab w:val="left" w:pos="1985"/>
              </w:tabs>
              <w:spacing w:before="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 la Q. Río Claro.</w:t>
            </w:r>
          </w:p>
        </w:tc>
        <w:tc>
          <w:tcPr>
            <w:tcW w:w="4111" w:type="dxa"/>
            <w:shd w:val="clear" w:color="auto" w:fill="FFFFFF"/>
          </w:tcPr>
          <w:p w:rsidR="00A06B45" w:rsidRPr="00410276" w:rsidRDefault="00A06B45" w:rsidP="00CD3348">
            <w:pPr>
              <w:jc w:val="both"/>
              <w:rPr>
                <w:rFonts w:ascii="Arial" w:hAnsi="Arial" w:cs="Arial"/>
                <w:sz w:val="18"/>
                <w:szCs w:val="18"/>
              </w:rPr>
            </w:pPr>
            <w:r w:rsidRPr="00410276">
              <w:rPr>
                <w:rFonts w:ascii="Arial" w:hAnsi="Arial" w:cs="Arial"/>
                <w:sz w:val="18"/>
                <w:szCs w:val="18"/>
                <w:lang w:val="es-ES_tradnl"/>
              </w:rPr>
              <w:t>Sus principales afluentes son las</w:t>
            </w:r>
            <w:r w:rsidR="00B94AAD" w:rsidRPr="00410276">
              <w:rPr>
                <w:rFonts w:ascii="Arial" w:hAnsi="Arial" w:cs="Arial"/>
                <w:sz w:val="18"/>
                <w:szCs w:val="18"/>
                <w:lang w:val="es-ES_tradnl"/>
              </w:rPr>
              <w:t xml:space="preserve"> Q. Florida 1, Florida 2 (</w:t>
            </w:r>
            <w:r w:rsidRPr="00410276">
              <w:rPr>
                <w:rFonts w:ascii="Arial" w:hAnsi="Arial" w:cs="Arial"/>
                <w:sz w:val="18"/>
                <w:szCs w:val="18"/>
                <w:lang w:val="es-ES_tradnl"/>
              </w:rPr>
              <w:t xml:space="preserve">surtirá el acueducto </w:t>
            </w:r>
            <w:proofErr w:type="spellStart"/>
            <w:r w:rsidRPr="00410276">
              <w:rPr>
                <w:rFonts w:ascii="Arial" w:hAnsi="Arial" w:cs="Arial"/>
                <w:sz w:val="18"/>
                <w:szCs w:val="18"/>
                <w:lang w:val="es-ES_tradnl"/>
              </w:rPr>
              <w:t>veredal</w:t>
            </w:r>
            <w:proofErr w:type="spellEnd"/>
            <w:r w:rsidRPr="00410276">
              <w:rPr>
                <w:rFonts w:ascii="Arial" w:hAnsi="Arial" w:cs="Arial"/>
                <w:sz w:val="18"/>
                <w:szCs w:val="18"/>
                <w:lang w:val="es-ES_tradnl"/>
              </w:rPr>
              <w:t>) y El Prado.</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rPr>
            </w:pPr>
            <w:r w:rsidRPr="00410276">
              <w:rPr>
                <w:rFonts w:ascii="Arial" w:hAnsi="Arial" w:cs="Arial"/>
                <w:i/>
                <w:sz w:val="18"/>
                <w:szCs w:val="18"/>
                <w:lang w:val="es-ES_tradnl"/>
              </w:rPr>
              <w:t>3.400 msnm.) 432,68 Ha, 0.48% del área municipal</w:t>
            </w:r>
          </w:p>
        </w:tc>
      </w:tr>
      <w:tr w:rsidR="00A06B45" w:rsidRPr="00B941C5" w:rsidTr="00CD3348">
        <w:tc>
          <w:tcPr>
            <w:tcW w:w="2410" w:type="dxa"/>
          </w:tcPr>
          <w:p w:rsidR="00A06B45" w:rsidRPr="00410276" w:rsidRDefault="00A06B45" w:rsidP="00CD3348">
            <w:pPr>
              <w:pStyle w:val="Ttulo7"/>
              <w:numPr>
                <w:ilvl w:val="6"/>
                <w:numId w:val="0"/>
              </w:numPr>
              <w:tabs>
                <w:tab w:val="num" w:pos="34"/>
                <w:tab w:val="left" w:pos="1985"/>
              </w:tabs>
              <w:spacing w:before="0"/>
              <w:jc w:val="both"/>
              <w:rPr>
                <w:rFonts w:ascii="Arial" w:hAnsi="Arial" w:cs="Arial"/>
                <w:i/>
                <w:sz w:val="18"/>
                <w:szCs w:val="18"/>
              </w:rPr>
            </w:pPr>
            <w:proofErr w:type="spellStart"/>
            <w:r w:rsidRPr="00410276">
              <w:rPr>
                <w:rFonts w:ascii="Arial" w:hAnsi="Arial" w:cs="Arial"/>
                <w:i/>
                <w:sz w:val="18"/>
                <w:szCs w:val="18"/>
              </w:rPr>
              <w:t>Microcuenca</w:t>
            </w:r>
            <w:proofErr w:type="spellEnd"/>
            <w:r w:rsidRPr="00410276">
              <w:rPr>
                <w:rFonts w:ascii="Arial" w:hAnsi="Arial" w:cs="Arial"/>
                <w:i/>
                <w:sz w:val="18"/>
                <w:szCs w:val="18"/>
              </w:rPr>
              <w:t xml:space="preserve"> del río </w:t>
            </w:r>
            <w:proofErr w:type="spellStart"/>
            <w:r w:rsidRPr="00410276">
              <w:rPr>
                <w:rFonts w:ascii="Arial" w:hAnsi="Arial" w:cs="Arial"/>
                <w:i/>
                <w:sz w:val="18"/>
                <w:szCs w:val="18"/>
              </w:rPr>
              <w:t>Río</w:t>
            </w:r>
            <w:proofErr w:type="spellEnd"/>
            <w:r w:rsidRPr="00410276">
              <w:rPr>
                <w:rFonts w:ascii="Arial" w:hAnsi="Arial" w:cs="Arial"/>
                <w:i/>
                <w:sz w:val="18"/>
                <w:szCs w:val="18"/>
              </w:rPr>
              <w:t xml:space="preserve"> Negro.  </w:t>
            </w:r>
            <w:proofErr w:type="gramStart"/>
            <w:r w:rsidRPr="00410276">
              <w:rPr>
                <w:rFonts w:ascii="Arial" w:hAnsi="Arial" w:cs="Arial"/>
                <w:i/>
                <w:sz w:val="18"/>
                <w:szCs w:val="18"/>
                <w:lang w:val="es-ES_tradnl"/>
              </w:rPr>
              <w:t>vereda</w:t>
            </w:r>
            <w:proofErr w:type="gramEnd"/>
            <w:r w:rsidRPr="00410276">
              <w:rPr>
                <w:rFonts w:ascii="Arial" w:hAnsi="Arial" w:cs="Arial"/>
                <w:i/>
                <w:sz w:val="18"/>
                <w:szCs w:val="18"/>
                <w:lang w:val="es-ES_tradnl"/>
              </w:rPr>
              <w:t xml:space="preserve"> Río Claro</w:t>
            </w:r>
          </w:p>
          <w:p w:rsidR="00A06B45" w:rsidRPr="00410276" w:rsidRDefault="00A06B45" w:rsidP="00CD3348">
            <w:pPr>
              <w:pStyle w:val="Ttulo7"/>
              <w:numPr>
                <w:ilvl w:val="6"/>
                <w:numId w:val="0"/>
              </w:numPr>
              <w:tabs>
                <w:tab w:val="num" w:pos="34"/>
                <w:tab w:val="left" w:pos="1985"/>
              </w:tabs>
              <w:spacing w:before="0"/>
              <w:jc w:val="both"/>
              <w:rPr>
                <w:rFonts w:ascii="Arial" w:hAnsi="Arial" w:cs="Arial"/>
                <w:i/>
                <w:sz w:val="18"/>
                <w:szCs w:val="18"/>
              </w:rPr>
            </w:pPr>
          </w:p>
        </w:tc>
        <w:tc>
          <w:tcPr>
            <w:tcW w:w="4111" w:type="dxa"/>
            <w:shd w:val="clear" w:color="auto" w:fill="FFFFFF"/>
          </w:tcPr>
          <w:p w:rsidR="00A06B45" w:rsidRPr="00410276" w:rsidRDefault="00A06B45" w:rsidP="00CD3348">
            <w:pPr>
              <w:jc w:val="both"/>
              <w:rPr>
                <w:rFonts w:ascii="Arial" w:hAnsi="Arial" w:cs="Arial"/>
                <w:sz w:val="18"/>
                <w:szCs w:val="18"/>
                <w:lang w:val="es-ES_tradnl"/>
              </w:rPr>
            </w:pPr>
            <w:r w:rsidRPr="00410276">
              <w:rPr>
                <w:rFonts w:ascii="Arial" w:hAnsi="Arial" w:cs="Arial"/>
                <w:sz w:val="18"/>
                <w:szCs w:val="18"/>
                <w:lang w:val="es-ES_tradnl"/>
              </w:rPr>
              <w:t xml:space="preserve">Define el límite entre Puracé y el municipio de </w:t>
            </w:r>
            <w:proofErr w:type="spellStart"/>
            <w:r w:rsidRPr="00410276">
              <w:rPr>
                <w:rFonts w:ascii="Arial" w:hAnsi="Arial" w:cs="Arial"/>
                <w:sz w:val="18"/>
                <w:szCs w:val="18"/>
                <w:lang w:val="es-ES_tradnl"/>
              </w:rPr>
              <w:t>Sotará</w:t>
            </w:r>
            <w:proofErr w:type="spellEnd"/>
            <w:r w:rsidRPr="00410276">
              <w:rPr>
                <w:rFonts w:ascii="Arial" w:hAnsi="Arial" w:cs="Arial"/>
                <w:sz w:val="18"/>
                <w:szCs w:val="18"/>
                <w:lang w:val="es-ES_tradnl"/>
              </w:rPr>
              <w:t xml:space="preserve"> –por occidente. Experimenta procesos de deforestación por la ampliación de potreros.</w:t>
            </w:r>
          </w:p>
        </w:tc>
        <w:tc>
          <w:tcPr>
            <w:tcW w:w="2410" w:type="dxa"/>
          </w:tcPr>
          <w:p w:rsidR="00A06B45" w:rsidRPr="00410276" w:rsidRDefault="00A06B45" w:rsidP="00CD3348">
            <w:pPr>
              <w:pStyle w:val="Ttulo7"/>
              <w:numPr>
                <w:ilvl w:val="6"/>
                <w:numId w:val="0"/>
              </w:numPr>
              <w:tabs>
                <w:tab w:val="num" w:pos="1701"/>
                <w:tab w:val="left" w:pos="1985"/>
              </w:tabs>
              <w:spacing w:before="0"/>
              <w:jc w:val="both"/>
              <w:rPr>
                <w:rFonts w:ascii="Arial" w:hAnsi="Arial" w:cs="Arial"/>
                <w:i/>
                <w:sz w:val="18"/>
                <w:szCs w:val="18"/>
                <w:lang w:val="es-ES_tradnl"/>
              </w:rPr>
            </w:pPr>
            <w:r w:rsidRPr="00410276">
              <w:rPr>
                <w:rFonts w:ascii="Arial" w:hAnsi="Arial" w:cs="Arial"/>
                <w:i/>
                <w:sz w:val="18"/>
                <w:szCs w:val="18"/>
                <w:lang w:val="es-ES_tradnl"/>
              </w:rPr>
              <w:t>800,05 Ha, equivalentes al 0.88%;</w:t>
            </w:r>
          </w:p>
        </w:tc>
      </w:tr>
    </w:tbl>
    <w:p w:rsidR="00A06B45" w:rsidRPr="00B941C5" w:rsidRDefault="00A06B45" w:rsidP="00A06B45">
      <w:pPr>
        <w:pStyle w:val="Epgrafe"/>
        <w:rPr>
          <w:rFonts w:ascii="Arial" w:hAnsi="Arial" w:cs="Arial"/>
          <w:sz w:val="24"/>
          <w:szCs w:val="24"/>
        </w:rPr>
      </w:pPr>
      <w:r w:rsidRPr="00B941C5">
        <w:rPr>
          <w:rFonts w:ascii="Arial" w:hAnsi="Arial" w:cs="Arial"/>
          <w:sz w:val="24"/>
          <w:szCs w:val="24"/>
        </w:rPr>
        <w:t>Fuente:</w:t>
      </w:r>
      <w:r w:rsidR="006C51AF">
        <w:rPr>
          <w:rFonts w:ascii="Arial" w:hAnsi="Arial" w:cs="Arial"/>
          <w:sz w:val="24"/>
          <w:szCs w:val="24"/>
        </w:rPr>
        <w:t xml:space="preserve"> </w:t>
      </w:r>
      <w:r w:rsidRPr="00B941C5">
        <w:rPr>
          <w:rFonts w:ascii="Arial" w:hAnsi="Arial" w:cs="Arial"/>
          <w:sz w:val="24"/>
          <w:szCs w:val="24"/>
        </w:rPr>
        <w:t>Agenda ambiental.</w:t>
      </w:r>
      <w:r w:rsidR="006C51AF">
        <w:rPr>
          <w:rFonts w:ascii="Arial" w:hAnsi="Arial" w:cs="Arial"/>
          <w:sz w:val="24"/>
          <w:szCs w:val="24"/>
        </w:rPr>
        <w:t xml:space="preserve"> </w:t>
      </w:r>
      <w:proofErr w:type="gramStart"/>
      <w:r w:rsidRPr="00B941C5">
        <w:rPr>
          <w:rFonts w:ascii="Arial" w:hAnsi="Arial" w:cs="Arial"/>
          <w:sz w:val="24"/>
          <w:szCs w:val="24"/>
        </w:rPr>
        <w:t>Arana ,</w:t>
      </w:r>
      <w:proofErr w:type="gramEnd"/>
      <w:r w:rsidR="006C51AF" w:rsidRPr="00B941C5">
        <w:rPr>
          <w:rFonts w:ascii="Arial" w:hAnsi="Arial" w:cs="Arial"/>
          <w:sz w:val="24"/>
          <w:szCs w:val="24"/>
        </w:rPr>
        <w:t>José</w:t>
      </w:r>
      <w:r w:rsidRPr="00B941C5">
        <w:rPr>
          <w:rFonts w:ascii="Arial" w:hAnsi="Arial" w:cs="Arial"/>
          <w:sz w:val="24"/>
          <w:szCs w:val="24"/>
        </w:rPr>
        <w:t xml:space="preserve"> </w:t>
      </w:r>
    </w:p>
    <w:p w:rsidR="00A06B45" w:rsidRPr="00B941C5" w:rsidRDefault="00A06B45" w:rsidP="00A06B45">
      <w:pPr>
        <w:jc w:val="both"/>
        <w:rPr>
          <w:rFonts w:ascii="Arial" w:hAnsi="Arial" w:cs="Arial"/>
          <w:b/>
          <w:bCs/>
        </w:rPr>
      </w:pPr>
    </w:p>
    <w:p w:rsidR="00A06B45" w:rsidRPr="00B941C5" w:rsidRDefault="00A06B45" w:rsidP="00A06B45">
      <w:pPr>
        <w:pStyle w:val="Ttulo2"/>
        <w:rPr>
          <w:rFonts w:cs="Arial"/>
          <w:szCs w:val="24"/>
        </w:rPr>
      </w:pPr>
      <w:bookmarkStart w:id="84" w:name="_Toc325667848"/>
      <w:r w:rsidRPr="00B941C5">
        <w:rPr>
          <w:rFonts w:cs="Arial"/>
          <w:szCs w:val="24"/>
        </w:rPr>
        <w:t xml:space="preserve">9.3 Cuerpos de aguas </w:t>
      </w:r>
      <w:r w:rsidR="000C2F5B" w:rsidRPr="00B941C5">
        <w:rPr>
          <w:rFonts w:cs="Arial"/>
          <w:szCs w:val="24"/>
        </w:rPr>
        <w:t>lenticas</w:t>
      </w:r>
      <w:r w:rsidRPr="00B941C5">
        <w:rPr>
          <w:rFonts w:cs="Arial"/>
          <w:szCs w:val="24"/>
        </w:rPr>
        <w:t>: Lagos o Lagunas.</w:t>
      </w:r>
      <w:bookmarkEnd w:id="84"/>
      <w:r w:rsidRPr="00B941C5">
        <w:rPr>
          <w:rFonts w:cs="Arial"/>
          <w:szCs w:val="24"/>
        </w:rPr>
        <w:t xml:space="preserve"> </w:t>
      </w:r>
    </w:p>
    <w:p w:rsidR="00A06B45" w:rsidRPr="00B941C5" w:rsidRDefault="00A06B45" w:rsidP="00A06B45">
      <w:pPr>
        <w:jc w:val="both"/>
        <w:rPr>
          <w:rFonts w:ascii="Arial" w:hAnsi="Arial" w:cs="Arial"/>
        </w:rPr>
      </w:pPr>
      <w:r w:rsidRPr="00B941C5">
        <w:rPr>
          <w:rFonts w:ascii="Arial" w:hAnsi="Arial" w:cs="Arial"/>
        </w:rPr>
        <w:t xml:space="preserve">Localizados por encima de los 3.000 de altura, en donde abunda la vegetación de páramo, (frailejón, pajonal, musgos, líquenes, helechos, </w:t>
      </w:r>
      <w:proofErr w:type="spellStart"/>
      <w:r w:rsidRPr="00B941C5">
        <w:rPr>
          <w:rFonts w:ascii="Arial" w:hAnsi="Arial" w:cs="Arial"/>
        </w:rPr>
        <w:t>bromélias</w:t>
      </w:r>
      <w:proofErr w:type="spellEnd"/>
      <w:r w:rsidRPr="00B941C5">
        <w:rPr>
          <w:rFonts w:ascii="Arial" w:hAnsi="Arial" w:cs="Arial"/>
        </w:rPr>
        <w:t xml:space="preserve"> y arbustos) cumpliendo su labor fundamental en la regulación de los caudales de los ríos. Estos lagos o lagunas (por ser muy pequeños y poco profundos) “tuvieron origen glaciar, sus aguas tienen un pH predominantemente ácido .En área del PNP, existen numerosos lagos, siendo las más importantes las Lagunas del Buey, San Rafael y Río Negro. Existen otros menores entre las que se conocen, Laguna Verde, Azufrera y de Sánchez, todas rodeadas por pantanos o sistemas reguladores de escurrimiento y alto potencial </w:t>
      </w:r>
      <w:proofErr w:type="spellStart"/>
      <w:r w:rsidRPr="00B941C5">
        <w:rPr>
          <w:rFonts w:ascii="Arial" w:hAnsi="Arial" w:cs="Arial"/>
        </w:rPr>
        <w:t>etno</w:t>
      </w:r>
      <w:proofErr w:type="spellEnd"/>
      <w:r w:rsidRPr="00B941C5">
        <w:rPr>
          <w:rFonts w:ascii="Arial" w:hAnsi="Arial" w:cs="Arial"/>
        </w:rPr>
        <w:t>-eco-turístico.</w:t>
      </w:r>
    </w:p>
    <w:p w:rsidR="00A06B45" w:rsidRPr="00B941C5" w:rsidRDefault="00A06B45" w:rsidP="00A06B45">
      <w:pPr>
        <w:jc w:val="both"/>
        <w:rPr>
          <w:rFonts w:ascii="Arial" w:hAnsi="Arial" w:cs="Arial"/>
          <w:b/>
        </w:rPr>
      </w:pPr>
    </w:p>
    <w:p w:rsidR="00A06B45" w:rsidRPr="00B941C5" w:rsidRDefault="00A06B45" w:rsidP="00A06B45">
      <w:pPr>
        <w:pStyle w:val="Ttulo3"/>
        <w:jc w:val="both"/>
        <w:rPr>
          <w:rFonts w:cs="Arial"/>
          <w:b w:val="0"/>
        </w:rPr>
      </w:pPr>
      <w:bookmarkStart w:id="85" w:name="_Toc325667849"/>
      <w:r w:rsidRPr="00B941C5">
        <w:rPr>
          <w:rFonts w:cs="Arial"/>
        </w:rPr>
        <w:lastRenderedPageBreak/>
        <w:t xml:space="preserve">9.3.1Laguna del Buey.  </w:t>
      </w:r>
      <w:r w:rsidRPr="00B941C5">
        <w:rPr>
          <w:rFonts w:cs="Arial"/>
          <w:b w:val="0"/>
          <w:lang w:val="es-ES_tradnl"/>
        </w:rPr>
        <w:t xml:space="preserve">Cuerpo de agua culturalmente importante por su leyenda histórica de adoración a los Dioses </w:t>
      </w:r>
      <w:proofErr w:type="spellStart"/>
      <w:r w:rsidRPr="00B941C5">
        <w:rPr>
          <w:rFonts w:cs="Arial"/>
          <w:b w:val="0"/>
          <w:lang w:val="es-ES_tradnl"/>
        </w:rPr>
        <w:t>Coconucos</w:t>
      </w:r>
      <w:proofErr w:type="spellEnd"/>
      <w:r w:rsidRPr="00B941C5">
        <w:rPr>
          <w:rFonts w:cs="Arial"/>
          <w:b w:val="0"/>
          <w:lang w:val="es-ES_tradnl"/>
        </w:rPr>
        <w:t xml:space="preserve"> que se realizaba en ella</w:t>
      </w:r>
      <w:r w:rsidRPr="00B941C5">
        <w:rPr>
          <w:rStyle w:val="Refdenotaalpie"/>
          <w:rFonts w:cs="Arial"/>
          <w:b w:val="0"/>
          <w:lang w:val="es-ES_tradnl"/>
        </w:rPr>
        <w:footnoteReference w:id="42"/>
      </w:r>
      <w:r w:rsidRPr="00B941C5">
        <w:rPr>
          <w:rFonts w:cs="Arial"/>
          <w:b w:val="0"/>
          <w:lang w:val="es-ES_tradnl"/>
        </w:rPr>
        <w:t>.Se ubica</w:t>
      </w:r>
      <w:r w:rsidRPr="00B941C5">
        <w:rPr>
          <w:rFonts w:cs="Arial"/>
          <w:b w:val="0"/>
        </w:rPr>
        <w:t xml:space="preserve"> sobre los</w:t>
      </w:r>
      <w:r w:rsidR="00B94AAD">
        <w:rPr>
          <w:rFonts w:cs="Arial"/>
          <w:b w:val="0"/>
        </w:rPr>
        <w:t xml:space="preserve"> 3.200 msnm </w:t>
      </w:r>
      <w:r w:rsidRPr="00B941C5">
        <w:rPr>
          <w:rFonts w:cs="Arial"/>
          <w:b w:val="0"/>
        </w:rPr>
        <w:t>en el sur oriente. Se cree que posiblemente fue un cráter volcánico, con un área aproximada de sesenta y cuatro (64) Ha,</w:t>
      </w:r>
      <w:r w:rsidR="00B94AAD">
        <w:rPr>
          <w:rFonts w:cs="Arial"/>
          <w:b w:val="0"/>
        </w:rPr>
        <w:t xml:space="preserve"> </w:t>
      </w:r>
      <w:r w:rsidRPr="00B941C5">
        <w:rPr>
          <w:rFonts w:cs="Arial"/>
          <w:b w:val="0"/>
        </w:rPr>
        <w:t>la más grande en el Municipio; recibe aguas de escorrentía provenientes del bosque adyacente y de la Q. la Maca. Se llega por un  sendero y el</w:t>
      </w:r>
      <w:r w:rsidRPr="00B941C5">
        <w:rPr>
          <w:rFonts w:cs="Arial"/>
          <w:b w:val="0"/>
          <w:lang w:val="es-ES_tradnl"/>
        </w:rPr>
        <w:t xml:space="preserve"> espejo de agua está rodeado por un tupido bosque nativo tipo arbóreo. Posee un alto potencial eco-turístico por su espléndida belleza.</w:t>
      </w:r>
      <w:bookmarkEnd w:id="85"/>
    </w:p>
    <w:p w:rsidR="00A06B45" w:rsidRPr="00B941C5" w:rsidRDefault="00A06B45" w:rsidP="00A06B45">
      <w:pPr>
        <w:pStyle w:val="Ttulo6"/>
        <w:keepNext w:val="0"/>
        <w:numPr>
          <w:ilvl w:val="5"/>
          <w:numId w:val="0"/>
        </w:numPr>
        <w:tabs>
          <w:tab w:val="num" w:pos="1701"/>
        </w:tabs>
        <w:ind w:left="1701" w:hanging="1701"/>
        <w:jc w:val="both"/>
        <w:rPr>
          <w:rFonts w:cs="Arial"/>
          <w:szCs w:val="24"/>
        </w:rPr>
      </w:pPr>
    </w:p>
    <w:p w:rsidR="00A06B45" w:rsidRPr="00B941C5" w:rsidRDefault="00A06B45" w:rsidP="00A06B45">
      <w:pPr>
        <w:pStyle w:val="Ttulo3"/>
        <w:jc w:val="both"/>
        <w:rPr>
          <w:rFonts w:cs="Arial"/>
          <w:b w:val="0"/>
          <w:lang w:val="es-ES_tradnl"/>
        </w:rPr>
      </w:pPr>
      <w:bookmarkStart w:id="86" w:name="_Toc325667850"/>
      <w:r w:rsidRPr="00B941C5">
        <w:rPr>
          <w:rFonts w:cs="Arial"/>
        </w:rPr>
        <w:t xml:space="preserve">9.3.2 Laguna de San Rafael.  </w:t>
      </w:r>
      <w:r w:rsidRPr="00B941C5">
        <w:rPr>
          <w:rFonts w:cs="Arial"/>
          <w:b w:val="0"/>
          <w:lang w:val="es-ES_tradnl"/>
        </w:rPr>
        <w:t xml:space="preserve">En tiempos pasados los médicos tradicionales de comunidades indígenas realizaban en ella rituales de refrescamiento y bautizos, por ello es considerada sitio sagrado. </w:t>
      </w:r>
      <w:r w:rsidRPr="00B941C5">
        <w:rPr>
          <w:rFonts w:cs="Arial"/>
          <w:b w:val="0"/>
        </w:rPr>
        <w:t xml:space="preserve">Se halla en un valle aluvial  a 3.300 msnm.,  le caen las aguas de la Q. de Chorrillos que encausa las aguas que vienen de la zona norte de la laguna. Tiene suelos muy superficiales y pobremente drenados, con orillas pantanosas, su profundidad es baja (5 m </w:t>
      </w:r>
      <w:proofErr w:type="spellStart"/>
      <w:r w:rsidRPr="00B941C5">
        <w:rPr>
          <w:rFonts w:cs="Arial"/>
          <w:b w:val="0"/>
        </w:rPr>
        <w:t>aprox</w:t>
      </w:r>
      <w:proofErr w:type="spellEnd"/>
      <w:r w:rsidRPr="00B941C5">
        <w:rPr>
          <w:rFonts w:cs="Arial"/>
          <w:b w:val="0"/>
        </w:rPr>
        <w:t xml:space="preserve">).Se llega por un sendero  en donde se admira el paisaje natural del piso </w:t>
      </w:r>
      <w:proofErr w:type="spellStart"/>
      <w:r w:rsidRPr="00B941C5">
        <w:rPr>
          <w:rFonts w:cs="Arial"/>
          <w:b w:val="0"/>
        </w:rPr>
        <w:t>bio</w:t>
      </w:r>
      <w:proofErr w:type="spellEnd"/>
      <w:r w:rsidRPr="00B941C5">
        <w:rPr>
          <w:rFonts w:cs="Arial"/>
          <w:b w:val="0"/>
        </w:rPr>
        <w:t>-climático alto Andino. Da</w:t>
      </w:r>
      <w:r w:rsidRPr="00B941C5">
        <w:rPr>
          <w:rFonts w:cs="Arial"/>
          <w:b w:val="0"/>
          <w:lang w:val="es-ES_tradnl"/>
        </w:rPr>
        <w:t xml:space="preserve"> origen al Río </w:t>
      </w:r>
      <w:proofErr w:type="spellStart"/>
      <w:r w:rsidRPr="00B941C5">
        <w:rPr>
          <w:rFonts w:cs="Arial"/>
          <w:b w:val="0"/>
          <w:lang w:val="es-ES_tradnl"/>
        </w:rPr>
        <w:t>Bedón</w:t>
      </w:r>
      <w:proofErr w:type="spellEnd"/>
      <w:r w:rsidRPr="00B941C5">
        <w:rPr>
          <w:rFonts w:cs="Arial"/>
          <w:b w:val="0"/>
          <w:lang w:val="es-ES_tradnl"/>
        </w:rPr>
        <w:t xml:space="preserve">, al </w:t>
      </w:r>
      <w:proofErr w:type="spellStart"/>
      <w:r w:rsidRPr="00B941C5">
        <w:rPr>
          <w:rFonts w:cs="Arial"/>
          <w:b w:val="0"/>
          <w:lang w:val="es-ES_tradnl"/>
        </w:rPr>
        <w:t>nor</w:t>
      </w:r>
      <w:proofErr w:type="spellEnd"/>
      <w:r w:rsidRPr="00B941C5">
        <w:rPr>
          <w:rFonts w:cs="Arial"/>
          <w:b w:val="0"/>
          <w:lang w:val="es-ES_tradnl"/>
        </w:rPr>
        <w:t xml:space="preserve">-oriente del Municipio y tiene aproximadamente 26.5 </w:t>
      </w:r>
      <w:proofErr w:type="spellStart"/>
      <w:r w:rsidRPr="00B941C5">
        <w:rPr>
          <w:rFonts w:cs="Arial"/>
          <w:b w:val="0"/>
          <w:lang w:val="es-ES_tradnl"/>
        </w:rPr>
        <w:t>Ha.</w:t>
      </w:r>
      <w:bookmarkEnd w:id="86"/>
      <w:proofErr w:type="spellEnd"/>
    </w:p>
    <w:p w:rsidR="00A06B45" w:rsidRPr="00B941C5" w:rsidRDefault="00A06B45" w:rsidP="00A06B45">
      <w:pPr>
        <w:pStyle w:val="Ttulo6"/>
        <w:keepNext w:val="0"/>
        <w:numPr>
          <w:ilvl w:val="5"/>
          <w:numId w:val="0"/>
        </w:numPr>
        <w:tabs>
          <w:tab w:val="num" w:pos="1701"/>
        </w:tabs>
        <w:ind w:left="1701" w:hanging="1701"/>
        <w:jc w:val="both"/>
        <w:rPr>
          <w:rFonts w:cs="Arial"/>
          <w:b w:val="0"/>
          <w:szCs w:val="24"/>
        </w:rPr>
      </w:pPr>
    </w:p>
    <w:p w:rsidR="00A06B45" w:rsidRPr="00B941C5" w:rsidRDefault="00A06B45" w:rsidP="00A06B45">
      <w:pPr>
        <w:pStyle w:val="Ttulo3"/>
        <w:jc w:val="both"/>
        <w:rPr>
          <w:rFonts w:cs="Arial"/>
          <w:b w:val="0"/>
          <w:lang w:val="es-ES_tradnl"/>
        </w:rPr>
      </w:pPr>
      <w:bookmarkStart w:id="87" w:name="_Toc325667851"/>
      <w:r w:rsidRPr="00B941C5">
        <w:rPr>
          <w:rFonts w:cs="Arial"/>
        </w:rPr>
        <w:t xml:space="preserve">9.3.3 Laguna de Río Negro. </w:t>
      </w:r>
      <w:r w:rsidRPr="00B941C5">
        <w:rPr>
          <w:rFonts w:cs="Arial"/>
          <w:b w:val="0"/>
          <w:lang w:val="es-ES_tradnl"/>
        </w:rPr>
        <w:t xml:space="preserve">Se ubica en los 3.650 msnm, es área protegida por La Unidad de Parques Nacionales. Además de su paisaje natural es importante porque contribuye al sostenimiento del caudal de la Q. Río Negro. Tiene un área aproximada de 3.5 </w:t>
      </w:r>
      <w:proofErr w:type="spellStart"/>
      <w:r w:rsidRPr="00B941C5">
        <w:rPr>
          <w:rFonts w:cs="Arial"/>
          <w:b w:val="0"/>
          <w:lang w:val="es-ES_tradnl"/>
        </w:rPr>
        <w:t>Ha.</w:t>
      </w:r>
      <w:proofErr w:type="spellEnd"/>
      <w:r w:rsidRPr="00B941C5">
        <w:rPr>
          <w:rFonts w:cs="Arial"/>
          <w:b w:val="0"/>
          <w:lang w:val="es-ES_tradnl"/>
        </w:rPr>
        <w:t xml:space="preserve"> La </w:t>
      </w:r>
      <w:r w:rsidRPr="00B941C5">
        <w:rPr>
          <w:rFonts w:cs="Arial"/>
          <w:b w:val="0"/>
        </w:rPr>
        <w:t xml:space="preserve">Laguna Verde, </w:t>
      </w:r>
      <w:r w:rsidR="006C51AF" w:rsidRPr="00B941C5">
        <w:rPr>
          <w:rFonts w:cs="Arial"/>
          <w:b w:val="0"/>
          <w:lang w:val="es-ES_tradnl"/>
        </w:rPr>
        <w:t>pertenece</w:t>
      </w:r>
      <w:r w:rsidRPr="00B941C5">
        <w:rPr>
          <w:rFonts w:cs="Arial"/>
          <w:b w:val="0"/>
          <w:lang w:val="es-ES_tradnl"/>
        </w:rPr>
        <w:t xml:space="preserve"> a la sub-cuenca del Río Mazamorras y se ubica en los 3.550 msnm. </w:t>
      </w:r>
      <w:r w:rsidR="006C51AF" w:rsidRPr="00B941C5">
        <w:rPr>
          <w:rFonts w:cs="Arial"/>
          <w:b w:val="0"/>
          <w:lang w:val="es-ES_tradnl"/>
        </w:rPr>
        <w:t>Al</w:t>
      </w:r>
      <w:r w:rsidRPr="00B941C5">
        <w:rPr>
          <w:rFonts w:cs="Arial"/>
          <w:b w:val="0"/>
          <w:lang w:val="es-ES_tradnl"/>
        </w:rPr>
        <w:t xml:space="preserve"> sur-oriente municipal, nutrida por  corrientes de agua que viene de los </w:t>
      </w:r>
      <w:proofErr w:type="spellStart"/>
      <w:r w:rsidRPr="00B941C5">
        <w:rPr>
          <w:rFonts w:cs="Arial"/>
          <w:b w:val="0"/>
          <w:lang w:val="es-ES_tradnl"/>
        </w:rPr>
        <w:t>Coconucos</w:t>
      </w:r>
      <w:proofErr w:type="spellEnd"/>
      <w:r w:rsidRPr="00B941C5">
        <w:rPr>
          <w:rFonts w:cs="Arial"/>
          <w:b w:val="0"/>
          <w:lang w:val="es-ES_tradnl"/>
        </w:rPr>
        <w:t xml:space="preserve"> da origen a la Q. Agua Azul.</w:t>
      </w:r>
      <w:bookmarkEnd w:id="87"/>
    </w:p>
    <w:p w:rsidR="00A06B45" w:rsidRPr="00B941C5" w:rsidRDefault="00A06B45" w:rsidP="00A06B45">
      <w:pPr>
        <w:pStyle w:val="Ttulo5"/>
        <w:numPr>
          <w:ilvl w:val="4"/>
          <w:numId w:val="0"/>
        </w:numPr>
        <w:tabs>
          <w:tab w:val="num" w:pos="1418"/>
          <w:tab w:val="left" w:pos="1701"/>
        </w:tabs>
        <w:spacing w:before="0"/>
        <w:ind w:left="1418" w:hanging="1418"/>
        <w:jc w:val="both"/>
        <w:rPr>
          <w:rFonts w:ascii="Arial" w:hAnsi="Arial" w:cs="Arial"/>
          <w:i w:val="0"/>
          <w:sz w:val="24"/>
          <w:szCs w:val="24"/>
          <w:lang w:val="es-ES_tradnl"/>
        </w:rPr>
      </w:pPr>
    </w:p>
    <w:p w:rsidR="00A06B45" w:rsidRPr="00B941C5" w:rsidRDefault="00A06B45" w:rsidP="0011743B">
      <w:pPr>
        <w:pStyle w:val="Ttulo3"/>
        <w:jc w:val="both"/>
        <w:rPr>
          <w:rFonts w:cs="Arial"/>
          <w:b w:val="0"/>
          <w:lang w:val="es-ES_tradnl"/>
        </w:rPr>
      </w:pPr>
      <w:bookmarkStart w:id="88" w:name="_Toc325667852"/>
      <w:r w:rsidRPr="00B941C5">
        <w:rPr>
          <w:rFonts w:cs="Arial"/>
        </w:rPr>
        <w:t xml:space="preserve">9.4 Humedales.  </w:t>
      </w:r>
      <w:r w:rsidRPr="00B941C5">
        <w:rPr>
          <w:rFonts w:cs="Arial"/>
          <w:b w:val="0"/>
        </w:rPr>
        <w:t xml:space="preserve">Se ubican en el Valle de </w:t>
      </w:r>
      <w:proofErr w:type="spellStart"/>
      <w:r w:rsidRPr="00B941C5">
        <w:rPr>
          <w:rFonts w:cs="Arial"/>
          <w:b w:val="0"/>
        </w:rPr>
        <w:t>Paletará</w:t>
      </w:r>
      <w:proofErr w:type="spellEnd"/>
      <w:r w:rsidRPr="00B941C5">
        <w:rPr>
          <w:rFonts w:cs="Arial"/>
          <w:b w:val="0"/>
        </w:rPr>
        <w:t xml:space="preserve">, en donde </w:t>
      </w:r>
      <w:r w:rsidR="003F4C78" w:rsidRPr="00B941C5">
        <w:rPr>
          <w:rFonts w:cs="Arial"/>
          <w:b w:val="0"/>
        </w:rPr>
        <w:t>termina</w:t>
      </w:r>
      <w:r w:rsidRPr="00B941C5">
        <w:rPr>
          <w:rFonts w:cs="Arial"/>
          <w:b w:val="0"/>
        </w:rPr>
        <w:t xml:space="preserve"> la cadena de los </w:t>
      </w:r>
      <w:proofErr w:type="spellStart"/>
      <w:r w:rsidRPr="00B941C5">
        <w:rPr>
          <w:rFonts w:cs="Arial"/>
          <w:b w:val="0"/>
        </w:rPr>
        <w:t>Coconucos</w:t>
      </w:r>
      <w:proofErr w:type="spellEnd"/>
      <w:r w:rsidRPr="00B941C5">
        <w:rPr>
          <w:rFonts w:cs="Arial"/>
          <w:b w:val="0"/>
        </w:rPr>
        <w:t xml:space="preserve"> por el costado occidental. La mayor extensión de humedales se presenta en la vereda Río Negro. Su  importancia radica en que son ecosistemas que desempeñan diversas funciones como control de inundaciones, pues actúan como esponjas almacenando y liberando lentamente el agua de lluvia;  ayudan a la recarga y descarga de aguas subterráneas; controlan procesos erosivos</w:t>
      </w:r>
      <w:r w:rsidR="0011743B" w:rsidRPr="00B941C5">
        <w:rPr>
          <w:rFonts w:cs="Arial"/>
          <w:b w:val="0"/>
        </w:rPr>
        <w:t>,</w:t>
      </w:r>
      <w:r w:rsidR="0011743B" w:rsidRPr="00B941C5">
        <w:rPr>
          <w:rFonts w:cs="Arial"/>
          <w:b w:val="0"/>
          <w:lang w:val="es-ES_tradnl"/>
        </w:rPr>
        <w:t xml:space="preserve"> retienen</w:t>
      </w:r>
      <w:r w:rsidRPr="00B941C5">
        <w:rPr>
          <w:rFonts w:cs="Arial"/>
          <w:b w:val="0"/>
          <w:lang w:val="es-ES_tradnl"/>
        </w:rPr>
        <w:t xml:space="preserve"> sedimentos y nutrientes. Constituyen gran potencial eco-turístico. La</w:t>
      </w:r>
      <w:bookmarkEnd w:id="88"/>
      <w:r w:rsidRPr="00B941C5">
        <w:rPr>
          <w:rFonts w:cs="Arial"/>
          <w:b w:val="0"/>
          <w:lang w:val="es-ES_tradnl"/>
        </w:rPr>
        <w:t xml:space="preserve"> vegetación que cubre el humedal, está conformada por gramíneas y pajonales</w:t>
      </w:r>
      <w:r w:rsidR="0011743B" w:rsidRPr="00B941C5">
        <w:rPr>
          <w:rFonts w:cs="Arial"/>
          <w:b w:val="0"/>
          <w:lang w:val="es-ES_tradnl"/>
        </w:rPr>
        <w:t xml:space="preserve"> </w:t>
      </w:r>
      <w:r w:rsidRPr="00B941C5">
        <w:rPr>
          <w:rFonts w:cs="Arial"/>
          <w:b w:val="0"/>
          <w:lang w:val="es-ES_tradnl"/>
        </w:rPr>
        <w:t xml:space="preserve">densos y juncales que a pesar de su importancia, están seriamente amenazados por la  desecación mediante zanjas de drenaje para </w:t>
      </w:r>
      <w:proofErr w:type="spellStart"/>
      <w:r w:rsidRPr="00B941C5">
        <w:rPr>
          <w:rFonts w:cs="Arial"/>
          <w:b w:val="0"/>
          <w:lang w:val="es-ES_tradnl"/>
        </w:rPr>
        <w:t>potrerizar</w:t>
      </w:r>
      <w:proofErr w:type="spellEnd"/>
      <w:r w:rsidRPr="00B941C5">
        <w:rPr>
          <w:rStyle w:val="Refdenotaalpie"/>
          <w:rFonts w:cs="Arial"/>
          <w:b w:val="0"/>
          <w:lang w:val="es-ES_tradnl"/>
        </w:rPr>
        <w:footnoteReference w:id="43"/>
      </w:r>
      <w:r w:rsidRPr="00B941C5">
        <w:rPr>
          <w:rFonts w:cs="Arial"/>
          <w:b w:val="0"/>
          <w:lang w:val="es-ES_tradnl"/>
        </w:rPr>
        <w:t>, lo cual amerita intervención de la administración municipal y de los Cabildos para su protección</w:t>
      </w:r>
      <w:r w:rsidRPr="00B941C5">
        <w:rPr>
          <w:rStyle w:val="Refdenotaalpie"/>
          <w:rFonts w:cs="Arial"/>
          <w:b w:val="0"/>
          <w:lang w:val="es-ES_tradnl"/>
        </w:rPr>
        <w:footnoteReference w:id="44"/>
      </w:r>
      <w:r w:rsidRPr="00B941C5">
        <w:rPr>
          <w:rFonts w:cs="Arial"/>
          <w:b w:val="0"/>
          <w:lang w:val="es-ES_tradnl"/>
        </w:rPr>
        <w:t xml:space="preserve"> o uso sostenible.</w:t>
      </w:r>
      <w:r w:rsidRPr="00B941C5">
        <w:rPr>
          <w:rStyle w:val="Refdenotaalpie"/>
          <w:rFonts w:cs="Arial"/>
          <w:b w:val="0"/>
          <w:lang w:val="es-ES_tradnl"/>
        </w:rPr>
        <w:footnoteReference w:id="45"/>
      </w:r>
      <w:r w:rsidRPr="00B941C5">
        <w:rPr>
          <w:rFonts w:cs="Arial"/>
          <w:b w:val="0"/>
          <w:lang w:val="es-ES_tradnl"/>
        </w:rPr>
        <w:t xml:space="preserve">. </w:t>
      </w:r>
    </w:p>
    <w:p w:rsidR="00A06B45" w:rsidRPr="00B941C5" w:rsidRDefault="00A06B45" w:rsidP="00A06B45">
      <w:pPr>
        <w:pStyle w:val="Ttulo5"/>
        <w:numPr>
          <w:ilvl w:val="4"/>
          <w:numId w:val="0"/>
        </w:numPr>
        <w:tabs>
          <w:tab w:val="num" w:pos="1418"/>
          <w:tab w:val="left" w:pos="1701"/>
        </w:tabs>
        <w:spacing w:before="0"/>
        <w:ind w:left="1418" w:hanging="1418"/>
        <w:jc w:val="both"/>
        <w:rPr>
          <w:rFonts w:ascii="Arial" w:hAnsi="Arial" w:cs="Arial"/>
          <w:b w:val="0"/>
          <w:i w:val="0"/>
          <w:sz w:val="24"/>
          <w:szCs w:val="24"/>
          <w:lang w:val="es-ES_tradnl"/>
        </w:rPr>
      </w:pPr>
    </w:p>
    <w:p w:rsidR="00A06B45" w:rsidRPr="00B941C5" w:rsidRDefault="00A06B45" w:rsidP="00A06B45">
      <w:pPr>
        <w:pStyle w:val="Ttulo3"/>
        <w:rPr>
          <w:rFonts w:cs="Arial"/>
          <w:lang w:val="es-ES_tradnl"/>
        </w:rPr>
      </w:pPr>
      <w:bookmarkStart w:id="89" w:name="_Toc325667853"/>
      <w:r w:rsidRPr="00B941C5">
        <w:rPr>
          <w:rFonts w:cs="Arial"/>
          <w:lang w:val="es-ES_tradnl"/>
        </w:rPr>
        <w:lastRenderedPageBreak/>
        <w:t>9.5 Afloramientos de aguas termales.</w:t>
      </w:r>
      <w:bookmarkEnd w:id="89"/>
      <w:r w:rsidRPr="00B941C5">
        <w:rPr>
          <w:rFonts w:cs="Arial"/>
          <w:lang w:val="es-ES_tradnl"/>
        </w:rPr>
        <w:t xml:space="preserve">  </w:t>
      </w:r>
    </w:p>
    <w:p w:rsidR="00A06B45" w:rsidRPr="00B941C5" w:rsidRDefault="00A06B45" w:rsidP="00A06B45">
      <w:pPr>
        <w:jc w:val="both"/>
        <w:rPr>
          <w:rFonts w:ascii="Arial" w:hAnsi="Arial" w:cs="Arial"/>
        </w:rPr>
      </w:pPr>
      <w:r w:rsidRPr="00B941C5">
        <w:rPr>
          <w:rFonts w:ascii="Arial" w:hAnsi="Arial" w:cs="Arial"/>
          <w:lang w:val="es-ES_tradnl"/>
        </w:rPr>
        <w:t>Se caracterizan por su elevada temperatura que puede alcanzar los 50 º C, tienen alto contenido de azufre, cuyos depósitos de vistosos colores (amarillentos, blancos, rojizos, verdes, azulados y negro) se pueden observar a simple vista</w:t>
      </w:r>
      <w:r w:rsidRPr="00B941C5">
        <w:rPr>
          <w:rStyle w:val="Refdenotaalpie"/>
          <w:rFonts w:ascii="Arial" w:hAnsi="Arial" w:cs="Arial"/>
          <w:lang w:val="es-ES_tradnl"/>
        </w:rPr>
        <w:footnoteReference w:id="46"/>
      </w:r>
      <w:r w:rsidRPr="00B941C5">
        <w:rPr>
          <w:rFonts w:ascii="Arial" w:hAnsi="Arial" w:cs="Arial"/>
          <w:lang w:val="es-ES_tradnl"/>
        </w:rPr>
        <w:t xml:space="preserve">.Se les atribuyen beneficios medicinales y por sus características físicas constituyen lugares con potencial  eco-turístico. </w:t>
      </w:r>
    </w:p>
    <w:p w:rsidR="00A06B45" w:rsidRPr="00B941C5" w:rsidRDefault="00A06B45" w:rsidP="00A06B45">
      <w:pPr>
        <w:jc w:val="both"/>
        <w:rPr>
          <w:rFonts w:ascii="Arial" w:hAnsi="Arial" w:cs="Arial"/>
          <w:b/>
          <w:lang w:val="es-ES_tradnl"/>
        </w:rPr>
      </w:pPr>
    </w:p>
    <w:p w:rsidR="00A06B45" w:rsidRPr="00B941C5" w:rsidRDefault="00A06B45" w:rsidP="00A06B45">
      <w:pPr>
        <w:pStyle w:val="Ttulo3"/>
        <w:jc w:val="both"/>
        <w:rPr>
          <w:rFonts w:cs="Arial"/>
          <w:b w:val="0"/>
          <w:lang w:val="es-ES_tradnl"/>
        </w:rPr>
      </w:pPr>
      <w:bookmarkStart w:id="90" w:name="_Toc325667854"/>
      <w:r w:rsidRPr="00B941C5">
        <w:rPr>
          <w:rFonts w:cs="Arial"/>
          <w:lang w:val="es-ES_tradnl"/>
        </w:rPr>
        <w:t>9.6 Usos del agua</w:t>
      </w:r>
      <w:r w:rsidRPr="00B941C5">
        <w:rPr>
          <w:rFonts w:cs="Arial"/>
          <w:b w:val="0"/>
          <w:lang w:val="es-ES_tradnl"/>
        </w:rPr>
        <w:t>.</w:t>
      </w:r>
      <w:r w:rsidRPr="00B941C5">
        <w:rPr>
          <w:rFonts w:cs="Arial"/>
          <w:b w:val="0"/>
          <w:i/>
          <w:lang w:val="es-ES_tradnl"/>
        </w:rPr>
        <w:t xml:space="preserve"> </w:t>
      </w:r>
      <w:r w:rsidRPr="00B941C5">
        <w:rPr>
          <w:rFonts w:cs="Arial"/>
          <w:b w:val="0"/>
          <w:lang w:val="es-ES_tradnl"/>
        </w:rPr>
        <w:t xml:space="preserve">El principal uso de los recursos hídricos en el municipio, corresponde al consumo humano; le siguen requerimientos de agua para el desarrollo de actividades productivas  y aporte para generación de energía eléctrica en las estaciones de Florida II, Salvajina, </w:t>
      </w:r>
      <w:proofErr w:type="spellStart"/>
      <w:r w:rsidRPr="00B941C5">
        <w:rPr>
          <w:rFonts w:cs="Arial"/>
          <w:b w:val="0"/>
          <w:lang w:val="es-ES_tradnl"/>
        </w:rPr>
        <w:t>Betania</w:t>
      </w:r>
      <w:proofErr w:type="spellEnd"/>
      <w:r w:rsidRPr="00B941C5">
        <w:rPr>
          <w:rFonts w:cs="Arial"/>
          <w:b w:val="0"/>
          <w:lang w:val="es-ES_tradnl"/>
        </w:rPr>
        <w:t xml:space="preserve"> y pequeñas centrales locales. Un uso importante es el de recreación  y turismo, con gran potencial por aprovechar.</w:t>
      </w:r>
      <w:bookmarkEnd w:id="90"/>
    </w:p>
    <w:p w:rsidR="00A06B45" w:rsidRPr="00B941C5" w:rsidRDefault="00A06B45" w:rsidP="00A06B45">
      <w:pPr>
        <w:tabs>
          <w:tab w:val="left" w:pos="-720"/>
        </w:tabs>
        <w:suppressAutoHyphens/>
        <w:jc w:val="both"/>
        <w:rPr>
          <w:rFonts w:ascii="Arial" w:hAnsi="Arial" w:cs="Arial"/>
          <w:spacing w:val="-3"/>
        </w:rPr>
      </w:pPr>
    </w:p>
    <w:p w:rsidR="00A06B45" w:rsidRDefault="00A06B45" w:rsidP="00B008F1">
      <w:pPr>
        <w:pStyle w:val="Ttulo1"/>
        <w:rPr>
          <w:rFonts w:ascii="Arial" w:hAnsi="Arial" w:cs="Arial"/>
        </w:rPr>
      </w:pPr>
      <w:bookmarkStart w:id="91" w:name="_Toc325667855"/>
      <w:r w:rsidRPr="00B941C5">
        <w:rPr>
          <w:rFonts w:ascii="Arial" w:hAnsi="Arial" w:cs="Arial"/>
          <w:bCs w:val="0"/>
        </w:rPr>
        <w:t xml:space="preserve">10. </w:t>
      </w:r>
      <w:r w:rsidRPr="00B941C5">
        <w:rPr>
          <w:rFonts w:ascii="Arial" w:hAnsi="Arial" w:cs="Arial"/>
        </w:rPr>
        <w:t>MEDIO AMBIENTE</w:t>
      </w:r>
      <w:bookmarkEnd w:id="91"/>
    </w:p>
    <w:p w:rsidR="00410276" w:rsidRPr="00410276" w:rsidRDefault="00410276" w:rsidP="00410276"/>
    <w:p w:rsidR="00A06B45" w:rsidRPr="00B941C5" w:rsidRDefault="00A06B45" w:rsidP="00A06B45">
      <w:pPr>
        <w:pStyle w:val="Ttulo2"/>
        <w:rPr>
          <w:rFonts w:cs="Arial"/>
          <w:szCs w:val="24"/>
        </w:rPr>
      </w:pPr>
      <w:bookmarkStart w:id="92" w:name="_Toc325667856"/>
      <w:r w:rsidRPr="00B941C5">
        <w:rPr>
          <w:rFonts w:cs="Arial"/>
          <w:spacing w:val="-3"/>
          <w:szCs w:val="24"/>
        </w:rPr>
        <w:t xml:space="preserve">10.1 </w:t>
      </w:r>
      <w:r w:rsidRPr="00B941C5">
        <w:rPr>
          <w:rFonts w:cs="Arial"/>
          <w:szCs w:val="24"/>
        </w:rPr>
        <w:t>Oferta ambiental del municipio.</w:t>
      </w:r>
      <w:bookmarkEnd w:id="92"/>
    </w:p>
    <w:p w:rsidR="00A06B45" w:rsidRPr="00B941C5" w:rsidRDefault="00ED4969" w:rsidP="00A06B45">
      <w:pPr>
        <w:pStyle w:val="NormalWeb"/>
        <w:spacing w:before="0" w:beforeAutospacing="0" w:after="0" w:afterAutospacing="0" w:line="0" w:lineRule="atLeast"/>
        <w:jc w:val="both"/>
        <w:rPr>
          <w:rFonts w:ascii="Arial" w:hAnsi="Arial" w:cs="Arial"/>
          <w:lang w:val="es-ES"/>
        </w:rPr>
      </w:pPr>
      <w:r w:rsidRPr="00ED4969">
        <w:rPr>
          <w:rFonts w:ascii="Arial" w:hAnsi="Arial" w:cs="Arial"/>
          <w:noProof/>
        </w:rPr>
        <w:pict>
          <v:shape id="_x0000_s1155" type="#_x0000_t202" style="position:absolute;left:0;text-align:left;margin-left:166.95pt;margin-top:47.95pt;width:283.8pt;height:209.9pt;z-index:251669504">
            <v:textbox style="mso-next-textbox:#_x0000_s1155">
              <w:txbxContent>
                <w:p w:rsidR="001B6327" w:rsidRPr="000E6812" w:rsidRDefault="001B6327" w:rsidP="00A06B45">
                  <w:pPr>
                    <w:rPr>
                      <w:b/>
                      <w:color w:val="002060"/>
                      <w:sz w:val="22"/>
                      <w:szCs w:val="22"/>
                    </w:rPr>
                  </w:pPr>
                  <w:r w:rsidRPr="000E6812">
                    <w:rPr>
                      <w:b/>
                      <w:color w:val="002060"/>
                      <w:sz w:val="22"/>
                      <w:szCs w:val="22"/>
                    </w:rPr>
                    <w:t>Marco jurídico.</w:t>
                  </w:r>
                </w:p>
                <w:p w:rsidR="001B6327" w:rsidRPr="000E6812" w:rsidRDefault="001B6327" w:rsidP="00A06B45">
                  <w:pPr>
                    <w:jc w:val="both"/>
                    <w:rPr>
                      <w:color w:val="002060"/>
                      <w:sz w:val="18"/>
                      <w:szCs w:val="18"/>
                    </w:rPr>
                  </w:pPr>
                  <w:r w:rsidRPr="000E6812">
                    <w:rPr>
                      <w:rFonts w:cs="Arial"/>
                      <w:color w:val="002060"/>
                      <w:sz w:val="18"/>
                      <w:szCs w:val="18"/>
                    </w:rPr>
                    <w:t xml:space="preserve">La ley 152 de 1994, “por la cual se establece la Ley Orgánica del Plan de </w:t>
                  </w:r>
                  <w:proofErr w:type="spellStart"/>
                  <w:r w:rsidRPr="000E6812">
                    <w:rPr>
                      <w:rFonts w:cs="Arial"/>
                      <w:color w:val="002060"/>
                      <w:sz w:val="18"/>
                      <w:szCs w:val="18"/>
                    </w:rPr>
                    <w:t>Desarrollo”</w:t>
                  </w:r>
                  <w:proofErr w:type="gramStart"/>
                  <w:r w:rsidRPr="000E6812">
                    <w:rPr>
                      <w:rFonts w:cs="Arial"/>
                      <w:color w:val="002060"/>
                      <w:sz w:val="18"/>
                      <w:szCs w:val="18"/>
                    </w:rPr>
                    <w:t>,en</w:t>
                  </w:r>
                  <w:proofErr w:type="spellEnd"/>
                  <w:proofErr w:type="gramEnd"/>
                  <w:r w:rsidRPr="000E6812">
                    <w:rPr>
                      <w:rFonts w:cs="Arial"/>
                      <w:color w:val="002060"/>
                      <w:sz w:val="18"/>
                      <w:szCs w:val="18"/>
                    </w:rPr>
                    <w:t xml:space="preserve"> el art 3 obliga a la sostenibilidad ambiental. </w:t>
                  </w:r>
                </w:p>
                <w:p w:rsidR="001B6327" w:rsidRPr="000E6812" w:rsidRDefault="001B6327" w:rsidP="00A06B45">
                  <w:pPr>
                    <w:jc w:val="both"/>
                    <w:rPr>
                      <w:color w:val="002060"/>
                      <w:sz w:val="18"/>
                      <w:szCs w:val="18"/>
                    </w:rPr>
                  </w:pPr>
                  <w:r w:rsidRPr="000E6812">
                    <w:rPr>
                      <w:color w:val="002060"/>
                      <w:sz w:val="18"/>
                      <w:szCs w:val="18"/>
                    </w:rPr>
                    <w:t xml:space="preserve">La Constitución Política de 1991, artículo 79, manifiesta el derecho que tienen las personas a gozar de un ambiente sano. </w:t>
                  </w:r>
                </w:p>
                <w:p w:rsidR="001B6327" w:rsidRPr="000E6812" w:rsidRDefault="001B6327" w:rsidP="00A06B45">
                  <w:pPr>
                    <w:jc w:val="both"/>
                    <w:rPr>
                      <w:color w:val="002060"/>
                      <w:sz w:val="18"/>
                      <w:szCs w:val="18"/>
                    </w:rPr>
                  </w:pPr>
                  <w:r w:rsidRPr="000E6812">
                    <w:rPr>
                      <w:b/>
                      <w:color w:val="002060"/>
                      <w:sz w:val="18"/>
                      <w:szCs w:val="18"/>
                    </w:rPr>
                    <w:t>El artículo 80,</w:t>
                  </w:r>
                  <w:r w:rsidRPr="000E6812">
                    <w:rPr>
                      <w:color w:val="002060"/>
                      <w:sz w:val="18"/>
                      <w:szCs w:val="18"/>
                    </w:rPr>
                    <w:t xml:space="preserve"> Regula sobre planificación, manejo y aprovechamiento de los recursos naturales en forma sostenible.</w:t>
                  </w:r>
                </w:p>
                <w:p w:rsidR="001B6327" w:rsidRPr="000E6812" w:rsidRDefault="001B6327" w:rsidP="00A06B45">
                  <w:pPr>
                    <w:jc w:val="both"/>
                    <w:rPr>
                      <w:color w:val="002060"/>
                      <w:sz w:val="18"/>
                      <w:szCs w:val="18"/>
                    </w:rPr>
                  </w:pPr>
                  <w:r w:rsidRPr="000E6812">
                    <w:rPr>
                      <w:b/>
                      <w:color w:val="002060"/>
                      <w:sz w:val="18"/>
                      <w:szCs w:val="18"/>
                    </w:rPr>
                    <w:t>En el artículo 270</w:t>
                  </w:r>
                  <w:r w:rsidRPr="000E6812">
                    <w:rPr>
                      <w:color w:val="002060"/>
                      <w:sz w:val="18"/>
                      <w:szCs w:val="18"/>
                    </w:rPr>
                    <w:t xml:space="preserve"> determina que se debe garantizar los sistemas de participación ciudadana para vigilar la gestión pública.</w:t>
                  </w:r>
                </w:p>
                <w:p w:rsidR="001B6327" w:rsidRPr="000E6812" w:rsidRDefault="001B6327" w:rsidP="00A06B45">
                  <w:pPr>
                    <w:jc w:val="both"/>
                    <w:rPr>
                      <w:color w:val="002060"/>
                      <w:sz w:val="18"/>
                      <w:szCs w:val="18"/>
                    </w:rPr>
                  </w:pPr>
                  <w:r w:rsidRPr="000E6812">
                    <w:rPr>
                      <w:b/>
                      <w:color w:val="002060"/>
                      <w:sz w:val="18"/>
                      <w:szCs w:val="18"/>
                    </w:rPr>
                    <w:t>Decreto 2811 del 74.</w:t>
                  </w:r>
                  <w:r w:rsidRPr="000E6812">
                    <w:rPr>
                      <w:color w:val="002060"/>
                      <w:sz w:val="18"/>
                      <w:szCs w:val="18"/>
                    </w:rPr>
                    <w:t xml:space="preserve"> Código de recursos naturales.</w:t>
                  </w:r>
                </w:p>
                <w:p w:rsidR="001B6327" w:rsidRPr="000E6812" w:rsidRDefault="001B6327" w:rsidP="00A06B45">
                  <w:pPr>
                    <w:jc w:val="both"/>
                    <w:rPr>
                      <w:color w:val="002060"/>
                      <w:sz w:val="18"/>
                      <w:szCs w:val="18"/>
                    </w:rPr>
                  </w:pPr>
                  <w:r w:rsidRPr="000E6812">
                    <w:rPr>
                      <w:b/>
                      <w:color w:val="002060"/>
                      <w:sz w:val="18"/>
                      <w:szCs w:val="18"/>
                    </w:rPr>
                    <w:t>La ley 09/89.</w:t>
                  </w:r>
                  <w:r w:rsidRPr="000E6812">
                    <w:rPr>
                      <w:color w:val="002060"/>
                      <w:sz w:val="18"/>
                      <w:szCs w:val="18"/>
                    </w:rPr>
                    <w:t xml:space="preserve"> Código sanitario.</w:t>
                  </w:r>
                </w:p>
                <w:p w:rsidR="001B6327" w:rsidRPr="000E6812" w:rsidRDefault="001B6327" w:rsidP="00A06B45">
                  <w:pPr>
                    <w:jc w:val="both"/>
                    <w:rPr>
                      <w:color w:val="002060"/>
                      <w:sz w:val="18"/>
                      <w:szCs w:val="18"/>
                    </w:rPr>
                  </w:pPr>
                  <w:r w:rsidRPr="000E6812">
                    <w:rPr>
                      <w:b/>
                      <w:color w:val="002060"/>
                      <w:sz w:val="18"/>
                      <w:szCs w:val="18"/>
                    </w:rPr>
                    <w:t>En la ley 99 de 1993</w:t>
                  </w:r>
                  <w:r w:rsidRPr="000E6812">
                    <w:rPr>
                      <w:color w:val="002060"/>
                      <w:sz w:val="18"/>
                      <w:szCs w:val="18"/>
                    </w:rPr>
                    <w:t>. Reglamenta las obligaciones de las autoridades ambientales, la expedición de licencias ambientales, las formas de participación ciudadana y comunitaria, determina las funciones de la</w:t>
                  </w:r>
                  <w:r w:rsidRPr="000E6812">
                    <w:rPr>
                      <w:color w:val="002060"/>
                    </w:rPr>
                    <w:t xml:space="preserve"> </w:t>
                  </w:r>
                  <w:r w:rsidRPr="000E6812">
                    <w:rPr>
                      <w:color w:val="002060"/>
                      <w:sz w:val="18"/>
                      <w:szCs w:val="18"/>
                    </w:rPr>
                    <w:t>procuraduría para asuntos ambientales.</w:t>
                  </w:r>
                </w:p>
                <w:p w:rsidR="001B6327" w:rsidRPr="000E6812" w:rsidRDefault="001B6327" w:rsidP="00A06B45">
                  <w:pPr>
                    <w:jc w:val="both"/>
                    <w:rPr>
                      <w:rFonts w:cs="Arial"/>
                      <w:color w:val="002060"/>
                      <w:sz w:val="20"/>
                      <w:szCs w:val="20"/>
                      <w:lang w:eastAsia="es-CO"/>
                    </w:rPr>
                  </w:pPr>
                  <w:r w:rsidRPr="000E6812">
                    <w:rPr>
                      <w:rFonts w:cs="Arial"/>
                      <w:b/>
                      <w:color w:val="002060"/>
                      <w:sz w:val="20"/>
                      <w:szCs w:val="20"/>
                      <w:lang w:eastAsia="es-CO"/>
                    </w:rPr>
                    <w:t>Ley 1450 Plan Nacional de Desarrollo 2010 – 2014 artículo 217</w:t>
                  </w:r>
                  <w:r w:rsidRPr="000E6812">
                    <w:rPr>
                      <w:rFonts w:cs="Arial"/>
                      <w:color w:val="002060"/>
                      <w:sz w:val="20"/>
                      <w:szCs w:val="20"/>
                      <w:lang w:eastAsia="es-CO"/>
                    </w:rPr>
                    <w:t>. Dispone que las entidades púb</w:t>
                  </w:r>
                  <w:r>
                    <w:rPr>
                      <w:rFonts w:cs="Arial"/>
                      <w:color w:val="002060"/>
                      <w:sz w:val="20"/>
                      <w:szCs w:val="20"/>
                      <w:lang w:eastAsia="es-CO"/>
                    </w:rPr>
                    <w:t xml:space="preserve">licas del orden nacional </w:t>
                  </w:r>
                  <w:proofErr w:type="gramStart"/>
                  <w:r>
                    <w:rPr>
                      <w:rFonts w:cs="Arial"/>
                      <w:color w:val="002060"/>
                      <w:sz w:val="20"/>
                      <w:szCs w:val="20"/>
                      <w:lang w:eastAsia="es-CO"/>
                    </w:rPr>
                    <w:t>deben</w:t>
                  </w:r>
                  <w:proofErr w:type="gramEnd"/>
                  <w:r w:rsidRPr="000E6812">
                    <w:rPr>
                      <w:rFonts w:cs="Arial"/>
                      <w:color w:val="002060"/>
                      <w:sz w:val="20"/>
                      <w:szCs w:val="20"/>
                      <w:lang w:eastAsia="es-CO"/>
                    </w:rPr>
                    <w:t xml:space="preserve"> incorporar en sus Planes Sectoriales una estrategia de adaptación al Cambio Climático conforme a la metodología definida por el DNP.</w:t>
                  </w:r>
                </w:p>
                <w:p w:rsidR="001B6327" w:rsidRPr="00513A48" w:rsidRDefault="001B6327" w:rsidP="00A06B45">
                  <w:pPr>
                    <w:jc w:val="both"/>
                    <w:rPr>
                      <w:sz w:val="18"/>
                      <w:szCs w:val="18"/>
                    </w:rPr>
                  </w:pPr>
                </w:p>
                <w:p w:rsidR="001B6327" w:rsidRPr="00513A48" w:rsidRDefault="001B6327" w:rsidP="00A06B45">
                  <w:pPr>
                    <w:rPr>
                      <w:sz w:val="18"/>
                      <w:szCs w:val="18"/>
                    </w:rPr>
                  </w:pPr>
                </w:p>
                <w:p w:rsidR="001B6327" w:rsidRDefault="001B6327" w:rsidP="00A06B45"/>
                <w:p w:rsidR="001B6327" w:rsidRDefault="001B6327" w:rsidP="00A06B45"/>
                <w:p w:rsidR="001B6327" w:rsidRDefault="001B6327" w:rsidP="00A06B45"/>
                <w:p w:rsidR="001B6327" w:rsidRDefault="001B6327" w:rsidP="00A06B45"/>
              </w:txbxContent>
            </v:textbox>
            <w10:wrap type="square"/>
          </v:shape>
        </w:pict>
      </w:r>
      <w:r w:rsidR="00A06B45" w:rsidRPr="00B941C5">
        <w:rPr>
          <w:rFonts w:ascii="Arial" w:hAnsi="Arial" w:cs="Arial"/>
          <w:lang w:val="es-ES"/>
        </w:rPr>
        <w:t>El municipio de Puracé se inscribe en la formación natural del macizo Colombiano, red hidrológica más importante del país o estrella hidrográfica colombiana, origen de los principales ríos como el  Caquetá, Magdalena  y los afluentes del Rio Patía y el Cauca. Dada su importancia en el sistema andino que cruza sur-</w:t>
      </w:r>
      <w:proofErr w:type="spellStart"/>
      <w:r w:rsidR="00A06B45" w:rsidRPr="00B941C5">
        <w:rPr>
          <w:rFonts w:ascii="Arial" w:hAnsi="Arial" w:cs="Arial"/>
          <w:lang w:val="es-ES"/>
        </w:rPr>
        <w:t>américa</w:t>
      </w:r>
      <w:proofErr w:type="spellEnd"/>
      <w:r w:rsidR="00A06B45" w:rsidRPr="00B941C5">
        <w:rPr>
          <w:rFonts w:ascii="Arial" w:hAnsi="Arial" w:cs="Arial"/>
          <w:lang w:val="es-ES"/>
        </w:rPr>
        <w:t xml:space="preserve">,  la particularidad de sus ecosistemas de páramo, la presencia de picos nevados principalmente en los volcanes de Puracé y </w:t>
      </w:r>
      <w:proofErr w:type="spellStart"/>
      <w:r w:rsidR="00A06B45" w:rsidRPr="00B941C5">
        <w:rPr>
          <w:rFonts w:ascii="Arial" w:hAnsi="Arial" w:cs="Arial"/>
          <w:lang w:val="es-ES"/>
        </w:rPr>
        <w:t>Sotará</w:t>
      </w:r>
      <w:proofErr w:type="spellEnd"/>
      <w:r w:rsidR="00A06B45" w:rsidRPr="00B941C5">
        <w:rPr>
          <w:rFonts w:ascii="Arial" w:hAnsi="Arial" w:cs="Arial"/>
          <w:lang w:val="es-ES"/>
        </w:rPr>
        <w:t xml:space="preserve"> y por su influencia bioclimática,  fue declarado por la UNESCO,  en 1979, como una de las reservas de la biósfera más importantes a nivel mundial, aspecto que no ha sido aprovechado por las fuerzas vivas municipales para visibilizar la ubicación geoestratégica de Puracé  ante la comunidad nacional e  internacional. Albergan sus ecosistemas variabilidad y diversidad de fauna y flora, aún sin investigar, especies animales y vegetales amenazadas por la alteración de nichos,  hábitats y de sus corredores o formaciones de continuidad biológica de especies como el oso de anteojos, el venado conejo, danta y  más de 150 especies de aves, que es preciso intervenir mediante gestión coordinada con todos los actores involucrados. </w:t>
      </w:r>
    </w:p>
    <w:p w:rsidR="00A06B45" w:rsidRPr="00B941C5" w:rsidRDefault="00A06B45" w:rsidP="00A06B45">
      <w:pPr>
        <w:pStyle w:val="NormalWeb"/>
        <w:jc w:val="both"/>
        <w:rPr>
          <w:rFonts w:ascii="Arial" w:hAnsi="Arial" w:cs="Arial"/>
          <w:lang w:val="es-ES"/>
        </w:rPr>
      </w:pPr>
      <w:r w:rsidRPr="00B941C5">
        <w:rPr>
          <w:rFonts w:ascii="Arial" w:hAnsi="Arial" w:cs="Arial"/>
          <w:lang w:val="es-ES"/>
        </w:rPr>
        <w:lastRenderedPageBreak/>
        <w:t xml:space="preserve">El Parque Nacional Puracé, con 70.000Ha, 20.000 de las cuales constituyen parte del territorio del municipio, aproximadamente un 33%, comprende el complejo Volcánico de la Serranía de los </w:t>
      </w:r>
      <w:proofErr w:type="spellStart"/>
      <w:r w:rsidRPr="00B941C5">
        <w:rPr>
          <w:rFonts w:ascii="Arial" w:hAnsi="Arial" w:cs="Arial"/>
          <w:lang w:val="es-ES"/>
        </w:rPr>
        <w:t>Coconucos</w:t>
      </w:r>
      <w:proofErr w:type="spellEnd"/>
      <w:r w:rsidRPr="00B941C5">
        <w:rPr>
          <w:rFonts w:ascii="Arial" w:hAnsi="Arial" w:cs="Arial"/>
          <w:lang w:val="es-ES"/>
        </w:rPr>
        <w:t xml:space="preserve"> y los picos del Pan de Azúcar, Pucara, </w:t>
      </w:r>
      <w:proofErr w:type="spellStart"/>
      <w:r w:rsidRPr="00B941C5">
        <w:rPr>
          <w:rFonts w:ascii="Arial" w:hAnsi="Arial" w:cs="Arial"/>
          <w:lang w:val="es-ES"/>
        </w:rPr>
        <w:t>Piocollo</w:t>
      </w:r>
      <w:proofErr w:type="spellEnd"/>
      <w:r w:rsidRPr="00B941C5">
        <w:rPr>
          <w:rFonts w:ascii="Arial" w:hAnsi="Arial" w:cs="Arial"/>
          <w:lang w:val="es-ES"/>
        </w:rPr>
        <w:t xml:space="preserve">, </w:t>
      </w:r>
      <w:proofErr w:type="spellStart"/>
      <w:r w:rsidRPr="00B941C5">
        <w:rPr>
          <w:rFonts w:ascii="Arial" w:hAnsi="Arial" w:cs="Arial"/>
          <w:lang w:val="es-ES"/>
        </w:rPr>
        <w:t>Quiriquinga</w:t>
      </w:r>
      <w:proofErr w:type="spellEnd"/>
      <w:r w:rsidRPr="00B941C5">
        <w:rPr>
          <w:rFonts w:ascii="Arial" w:hAnsi="Arial" w:cs="Arial"/>
          <w:lang w:val="es-ES"/>
        </w:rPr>
        <w:t xml:space="preserve">, </w:t>
      </w:r>
      <w:proofErr w:type="spellStart"/>
      <w:r w:rsidRPr="00B941C5">
        <w:rPr>
          <w:rFonts w:ascii="Arial" w:hAnsi="Arial" w:cs="Arial"/>
          <w:lang w:val="es-ES"/>
        </w:rPr>
        <w:t>Calambás</w:t>
      </w:r>
      <w:proofErr w:type="spellEnd"/>
      <w:r w:rsidRPr="00B941C5">
        <w:rPr>
          <w:rFonts w:ascii="Arial" w:hAnsi="Arial" w:cs="Arial"/>
          <w:lang w:val="es-ES"/>
        </w:rPr>
        <w:t xml:space="preserve">, </w:t>
      </w:r>
      <w:proofErr w:type="spellStart"/>
      <w:r w:rsidRPr="00B941C5">
        <w:rPr>
          <w:rFonts w:ascii="Arial" w:hAnsi="Arial" w:cs="Arial"/>
          <w:lang w:val="es-ES"/>
        </w:rPr>
        <w:t>Paleterá</w:t>
      </w:r>
      <w:proofErr w:type="spellEnd"/>
      <w:r w:rsidRPr="00B941C5">
        <w:rPr>
          <w:rFonts w:ascii="Arial" w:hAnsi="Arial" w:cs="Arial"/>
          <w:lang w:val="es-ES"/>
        </w:rPr>
        <w:t xml:space="preserve">, Quintín, Los Charcas, </w:t>
      </w:r>
      <w:proofErr w:type="spellStart"/>
      <w:r w:rsidRPr="00B941C5">
        <w:rPr>
          <w:rFonts w:ascii="Arial" w:hAnsi="Arial" w:cs="Arial"/>
          <w:lang w:val="es-ES"/>
        </w:rPr>
        <w:t>Manchángara</w:t>
      </w:r>
      <w:proofErr w:type="spellEnd"/>
      <w:r w:rsidRPr="00B941C5">
        <w:rPr>
          <w:rFonts w:ascii="Arial" w:hAnsi="Arial" w:cs="Arial"/>
          <w:lang w:val="es-ES"/>
        </w:rPr>
        <w:t xml:space="preserve"> y los volcanes de Puracé y el </w:t>
      </w:r>
      <w:proofErr w:type="spellStart"/>
      <w:r w:rsidRPr="00B941C5">
        <w:rPr>
          <w:rFonts w:ascii="Arial" w:hAnsi="Arial" w:cs="Arial"/>
          <w:lang w:val="es-ES"/>
        </w:rPr>
        <w:t>Sotará</w:t>
      </w:r>
      <w:proofErr w:type="spellEnd"/>
      <w:r w:rsidRPr="00B941C5">
        <w:rPr>
          <w:rFonts w:ascii="Arial" w:hAnsi="Arial" w:cs="Arial"/>
          <w:lang w:val="es-ES"/>
        </w:rPr>
        <w:t xml:space="preserve"> con sus picos ocasionalmente nevados, activos pero geológicamente estables, volcanes que son sujetos de observación por parte de Ingeominas por presentar sismicidad natural por tránsito de fluidos , </w:t>
      </w:r>
      <w:r w:rsidRPr="00B941C5">
        <w:rPr>
          <w:rStyle w:val="Refdenotaalpie"/>
          <w:rFonts w:ascii="Arial" w:hAnsi="Arial" w:cs="Arial"/>
          <w:lang w:val="es-ES"/>
        </w:rPr>
        <w:footnoteReference w:id="47"/>
      </w:r>
      <w:r w:rsidRPr="00B941C5">
        <w:rPr>
          <w:rFonts w:ascii="Arial" w:hAnsi="Arial" w:cs="Arial"/>
          <w:lang w:val="es-ES"/>
        </w:rPr>
        <w:t xml:space="preserve"> aspectos a considerar por la administración municipal en las actividades de “gestión social del riesgo”. El parque ocupa parte de los municipios de Puracé y </w:t>
      </w:r>
      <w:proofErr w:type="spellStart"/>
      <w:r w:rsidRPr="00B941C5">
        <w:rPr>
          <w:rFonts w:ascii="Arial" w:hAnsi="Arial" w:cs="Arial"/>
          <w:lang w:val="es-ES"/>
        </w:rPr>
        <w:t>Sotará</w:t>
      </w:r>
      <w:proofErr w:type="spellEnd"/>
      <w:r w:rsidRPr="00B941C5">
        <w:rPr>
          <w:rFonts w:ascii="Arial" w:hAnsi="Arial" w:cs="Arial"/>
          <w:lang w:val="es-ES"/>
        </w:rPr>
        <w:t xml:space="preserve"> en el departamento del Cauca, La Argentina, la Plata, </w:t>
      </w:r>
      <w:proofErr w:type="spellStart"/>
      <w:r w:rsidRPr="00B941C5">
        <w:rPr>
          <w:rFonts w:ascii="Arial" w:hAnsi="Arial" w:cs="Arial"/>
          <w:lang w:val="es-ES"/>
        </w:rPr>
        <w:t>Isnos</w:t>
      </w:r>
      <w:proofErr w:type="spellEnd"/>
      <w:r w:rsidRPr="00B941C5">
        <w:rPr>
          <w:rFonts w:ascii="Arial" w:hAnsi="Arial" w:cs="Arial"/>
          <w:lang w:val="es-ES"/>
        </w:rPr>
        <w:t xml:space="preserve">, salado Blanco y san Agustín en el Huila. En su  zona de influencia se asienta la etnia Coconuco y se encuentran varios resguardos, en permanentes tensiones territoriales y sociales entre las autoridades indígenas con el Ministerio del Medio Ambiente, la división de </w:t>
      </w:r>
      <w:proofErr w:type="gramStart"/>
      <w:r w:rsidRPr="00B941C5">
        <w:rPr>
          <w:rFonts w:ascii="Arial" w:hAnsi="Arial" w:cs="Arial"/>
          <w:lang w:val="es-ES"/>
        </w:rPr>
        <w:t>parque naturales</w:t>
      </w:r>
      <w:proofErr w:type="gramEnd"/>
      <w:r w:rsidRPr="00B941C5">
        <w:rPr>
          <w:rFonts w:ascii="Arial" w:hAnsi="Arial" w:cs="Arial"/>
          <w:lang w:val="es-ES"/>
        </w:rPr>
        <w:t xml:space="preserve"> y otras autoridades ambientales como la  CRC, </w:t>
      </w:r>
      <w:proofErr w:type="spellStart"/>
      <w:r w:rsidRPr="00B941C5">
        <w:rPr>
          <w:rFonts w:ascii="Arial" w:hAnsi="Arial" w:cs="Arial"/>
          <w:lang w:val="es-ES"/>
        </w:rPr>
        <w:t>Cormagdalena</w:t>
      </w:r>
      <w:proofErr w:type="spellEnd"/>
      <w:r w:rsidRPr="00B941C5">
        <w:rPr>
          <w:rFonts w:ascii="Arial" w:hAnsi="Arial" w:cs="Arial"/>
          <w:lang w:val="es-ES"/>
        </w:rPr>
        <w:t>, grupos de interés, colonos y campesinos por   demandas de tierra.</w:t>
      </w:r>
    </w:p>
    <w:p w:rsidR="00A06B45" w:rsidRPr="00B941C5" w:rsidRDefault="00A06B45" w:rsidP="00A06B45">
      <w:pPr>
        <w:pStyle w:val="Ttulo2"/>
        <w:jc w:val="both"/>
        <w:rPr>
          <w:rFonts w:cs="Arial"/>
          <w:b w:val="0"/>
          <w:szCs w:val="24"/>
        </w:rPr>
      </w:pPr>
      <w:bookmarkStart w:id="93" w:name="_Toc325667857"/>
      <w:r w:rsidRPr="00B941C5">
        <w:rPr>
          <w:rFonts w:cs="Arial"/>
          <w:szCs w:val="24"/>
        </w:rPr>
        <w:t>10.2 Medio ambiente, ruralidad</w:t>
      </w:r>
      <w:r w:rsidRPr="00B941C5">
        <w:rPr>
          <w:rFonts w:cs="Arial"/>
          <w:spacing w:val="-3"/>
          <w:szCs w:val="24"/>
        </w:rPr>
        <w:t xml:space="preserve"> y desarrollo. </w:t>
      </w:r>
      <w:r w:rsidRPr="00B941C5">
        <w:rPr>
          <w:rFonts w:cs="Arial"/>
          <w:b w:val="0"/>
          <w:szCs w:val="24"/>
        </w:rPr>
        <w:t xml:space="preserve">El Municipio de Puracé,  biofísica, social y culturalmente se asume como un municipio rural, por ello buena parte de las acciones del Plan  de Desarrollo, estarán orientadas a ese escenario, considerando que lo </w:t>
      </w:r>
      <w:proofErr w:type="gramStart"/>
      <w:r w:rsidRPr="00B941C5">
        <w:rPr>
          <w:rFonts w:cs="Arial"/>
          <w:b w:val="0"/>
          <w:szCs w:val="24"/>
        </w:rPr>
        <w:t>rural ,</w:t>
      </w:r>
      <w:proofErr w:type="gramEnd"/>
      <w:r w:rsidRPr="00B941C5">
        <w:rPr>
          <w:rFonts w:cs="Arial"/>
          <w:b w:val="0"/>
          <w:szCs w:val="24"/>
        </w:rPr>
        <w:t xml:space="preserve"> lo agropecuario, lo indígena y lo campesino no  es lo contrario de lo urbano y los cascos urbanos, no necesariamente son el foco del progreso, uno y otro escenario guardan relaciones de corresponsabilidad y complementariedad .</w:t>
      </w:r>
      <w:bookmarkEnd w:id="93"/>
    </w:p>
    <w:p w:rsidR="00A06B45" w:rsidRPr="00B941C5" w:rsidRDefault="00A06B45" w:rsidP="00A06B45">
      <w:pPr>
        <w:pStyle w:val="Textoindependiente"/>
        <w:rPr>
          <w:rFonts w:cs="Arial"/>
        </w:rPr>
      </w:pPr>
      <w:r w:rsidRPr="00B941C5">
        <w:rPr>
          <w:rFonts w:cs="Arial"/>
        </w:rPr>
        <w:t xml:space="preserve"> El campo y sus  escenarios naturales </w:t>
      </w:r>
      <w:r w:rsidR="006C51AF" w:rsidRPr="00B941C5">
        <w:rPr>
          <w:rFonts w:cs="Arial"/>
        </w:rPr>
        <w:t>constituyen</w:t>
      </w:r>
      <w:r w:rsidRPr="00B941C5">
        <w:rPr>
          <w:rFonts w:cs="Arial"/>
        </w:rPr>
        <w:t xml:space="preserve"> el </w:t>
      </w:r>
      <w:r w:rsidRPr="00B941C5">
        <w:rPr>
          <w:rFonts w:cs="Arial"/>
          <w:b/>
        </w:rPr>
        <w:t>centro de la oferta ambiental</w:t>
      </w:r>
      <w:r w:rsidRPr="00B941C5">
        <w:rPr>
          <w:rFonts w:cs="Arial"/>
        </w:rPr>
        <w:t xml:space="preserve">, pues en él nacen o se regulan las fuentes hídricas, producen la mayoría de los productos alimenticios agrícolas, pecuarios y materias primas, se genera allí la energía eléctrica y los minerales y materiales de construcción yacen en su subsuelo. En ese escenario se configura buena parte del paisaje, la infraestructura vial cruza sus espacios y   la infraestructura de las comunicaciones modernas, torres de energía y de comunicación satelital e inalámbrica,  con servidumbres de conducción de energía cruzan el territorio sin retribución alguna para el municipio. Existen también servicios ambientales que empiezan a ser visibles en el mundo moderno, con alto  valor en los mercados como la  producción de oxigeno, asimilación y fijación de CO2, los reguladores climáticos que se  producen y se dinamizan entre sus formaciones </w:t>
      </w:r>
      <w:r w:rsidR="006C51AF" w:rsidRPr="00B941C5">
        <w:rPr>
          <w:rFonts w:cs="Arial"/>
        </w:rPr>
        <w:t>naturales. La</w:t>
      </w:r>
      <w:r w:rsidRPr="00B941C5">
        <w:rPr>
          <w:rFonts w:cs="Arial"/>
        </w:rPr>
        <w:t xml:space="preserve"> mayor parte de la población Puraceña habita este escenario en estrecho contacto con la naturaleza, y es allí donde  prácticamente se dinamiza la mayor parte de la actividad económica municipal. Las cabecera municipal y los centros urbanos o ciudades cercanas constituyen el </w:t>
      </w:r>
      <w:r w:rsidRPr="00B941C5">
        <w:rPr>
          <w:rFonts w:cs="Arial"/>
          <w:b/>
        </w:rPr>
        <w:t>eje de la demanda ambiental</w:t>
      </w:r>
      <w:r w:rsidRPr="00B941C5">
        <w:rPr>
          <w:rFonts w:cs="Arial"/>
        </w:rPr>
        <w:t>, donde se  trasforma la oferta ambiental proveniente del escenario rural y en donde se concentra la mayor parte de la demanda de bienes y servicios.</w:t>
      </w:r>
    </w:p>
    <w:p w:rsidR="00A06B45" w:rsidRPr="00B941C5" w:rsidRDefault="00A06B45" w:rsidP="00A06B45">
      <w:pPr>
        <w:pStyle w:val="NormalWeb"/>
        <w:jc w:val="both"/>
        <w:rPr>
          <w:rFonts w:ascii="Arial" w:hAnsi="Arial" w:cs="Arial"/>
        </w:rPr>
      </w:pPr>
      <w:r w:rsidRPr="00B941C5">
        <w:rPr>
          <w:rFonts w:ascii="Arial" w:hAnsi="Arial" w:cs="Arial"/>
          <w:lang w:val="es-ES"/>
        </w:rPr>
        <w:lastRenderedPageBreak/>
        <w:t xml:space="preserve">No obstante la autonomía de los cabildos indígenas y de las administraciones municipales no se han exigido corresponsabilidades, dado que las comunidades rurales, a pesar de sus condiciones de pobreza han sido los guardianes naturales que  conservan estos ecosistemas sin pedir nada a cambio y sin aprovechar por </w:t>
      </w:r>
      <w:proofErr w:type="spellStart"/>
      <w:r w:rsidRPr="00B941C5">
        <w:rPr>
          <w:rFonts w:ascii="Arial" w:hAnsi="Arial" w:cs="Arial"/>
          <w:lang w:val="es-ES"/>
        </w:rPr>
        <w:t>si</w:t>
      </w:r>
      <w:proofErr w:type="spellEnd"/>
      <w:r w:rsidRPr="00B941C5">
        <w:rPr>
          <w:rFonts w:ascii="Arial" w:hAnsi="Arial" w:cs="Arial"/>
          <w:lang w:val="es-ES"/>
        </w:rPr>
        <w:t xml:space="preserve"> mismos, apoyos y recursos de los organismos que a nivel mundial deben velar por su protección. No obstante la presencia de buen número de universidades en la ciudad de Popayán y facultades relacionadas con el tema ecológico y ambiental, no se han vinculado con estudios o investigaciones sistemáticas, excepto prácticas extracurriculares, observaciones dirigidas, tesis de grado entre algunas actividades académicas, que se acumulan en documentos desconocidas por sus habitantes, dirigentes y del sector educativo del municipio. Paradójicamente organismos internacionales han usufructuado a manera de intermediación, significativos recursos financieros, conjuntamente con las autoridades ambientales,  sin  mostrar eficacia en su conservación, uso, control y manejo de tan importantes formaciones naturales. </w:t>
      </w:r>
      <w:r w:rsidRPr="00B941C5">
        <w:rPr>
          <w:rFonts w:ascii="Arial" w:hAnsi="Arial" w:cs="Arial"/>
        </w:rPr>
        <w:t xml:space="preserve">El principio fundamental de la “sustentabilidad ambiental”, posibilita un desarrollo socio </w:t>
      </w:r>
      <w:r w:rsidR="006D5AEF" w:rsidRPr="00B941C5">
        <w:rPr>
          <w:rFonts w:ascii="Arial" w:hAnsi="Arial" w:cs="Arial"/>
        </w:rPr>
        <w:t>económico</w:t>
      </w:r>
      <w:r w:rsidRPr="00B941C5">
        <w:rPr>
          <w:rFonts w:ascii="Arial" w:hAnsi="Arial" w:cs="Arial"/>
        </w:rPr>
        <w:t xml:space="preserve"> en armonía con el medio natural, razón por la cual EL PDM considera en sus estrategias, programas y proyectos, diferentes criterios para posibilitar que las actuales y futuras generaciones tengan derecho a una sana y adecuada oferta ambiental. .</w:t>
      </w:r>
      <w:r w:rsidRPr="00B941C5">
        <w:rPr>
          <w:rStyle w:val="Refdenotaalpie"/>
          <w:rFonts w:ascii="Arial" w:hAnsi="Arial" w:cs="Arial"/>
        </w:rPr>
        <w:footnoteReference w:id="48"/>
      </w:r>
    </w:p>
    <w:p w:rsidR="00A06B45" w:rsidRPr="00B941C5" w:rsidRDefault="00A06B45" w:rsidP="00A06B45">
      <w:pPr>
        <w:pStyle w:val="Ttulo2"/>
        <w:rPr>
          <w:rFonts w:cs="Arial"/>
          <w:szCs w:val="24"/>
        </w:rPr>
      </w:pPr>
      <w:bookmarkStart w:id="94" w:name="_Toc325667858"/>
      <w:r w:rsidRPr="00B941C5">
        <w:rPr>
          <w:rFonts w:cs="Arial"/>
          <w:szCs w:val="24"/>
        </w:rPr>
        <w:t>10.3 Impactos ambientales.</w:t>
      </w:r>
      <w:bookmarkEnd w:id="94"/>
    </w:p>
    <w:p w:rsidR="00A06B45" w:rsidRPr="00B941C5" w:rsidRDefault="00A06B45" w:rsidP="00A06B45">
      <w:pPr>
        <w:jc w:val="both"/>
        <w:rPr>
          <w:rFonts w:ascii="Arial" w:hAnsi="Arial" w:cs="Arial"/>
        </w:rPr>
      </w:pPr>
      <w:r w:rsidRPr="00B941C5">
        <w:rPr>
          <w:rFonts w:ascii="Arial" w:hAnsi="Arial" w:cs="Arial"/>
        </w:rPr>
        <w:t xml:space="preserve">El Resguardo de Puracé,  sobre La Sub-Cuenca del Río San Francisco, comparte las áreas naturales y cuencas hidrográficas con la Unidad del Parque Natural Nacional y promueve la conservación y recuperación de la biodiversidad. No obstante, por las condiciones de marginalidad y pobreza la presión sobre los recursos naturales se mantiene en actividades como deforestación, contaminación y mal manejo del suelo. </w:t>
      </w:r>
    </w:p>
    <w:p w:rsidR="00A06B45" w:rsidRPr="00B941C5" w:rsidRDefault="00A06B45" w:rsidP="00A06B45">
      <w:pPr>
        <w:jc w:val="both"/>
        <w:rPr>
          <w:rFonts w:ascii="Arial" w:hAnsi="Arial" w:cs="Arial"/>
        </w:rPr>
      </w:pPr>
    </w:p>
    <w:p w:rsidR="00A06B45" w:rsidRPr="00B941C5" w:rsidRDefault="00A06B45" w:rsidP="00A06B45">
      <w:pPr>
        <w:pStyle w:val="Ttulo8"/>
        <w:numPr>
          <w:ilvl w:val="7"/>
          <w:numId w:val="0"/>
        </w:numPr>
        <w:spacing w:before="0" w:after="0" w:line="0" w:lineRule="atLeast"/>
        <w:jc w:val="both"/>
        <w:rPr>
          <w:rFonts w:ascii="Arial" w:hAnsi="Arial" w:cs="Arial"/>
          <w:b/>
          <w:i w:val="0"/>
        </w:rPr>
      </w:pPr>
      <w:r w:rsidRPr="00B941C5">
        <w:rPr>
          <w:rFonts w:ascii="Arial" w:hAnsi="Arial" w:cs="Arial"/>
          <w:b/>
          <w:i w:val="0"/>
        </w:rPr>
        <w:t xml:space="preserve">a) Deforestación.  </w:t>
      </w:r>
      <w:r w:rsidRPr="00B941C5">
        <w:rPr>
          <w:rFonts w:ascii="Arial" w:hAnsi="Arial" w:cs="Arial"/>
          <w:i w:val="0"/>
        </w:rPr>
        <w:t xml:space="preserve">Esta actividad </w:t>
      </w:r>
      <w:r w:rsidR="0011743B" w:rsidRPr="00B941C5">
        <w:rPr>
          <w:rFonts w:ascii="Arial" w:hAnsi="Arial" w:cs="Arial"/>
          <w:i w:val="0"/>
        </w:rPr>
        <w:t>fue</w:t>
      </w:r>
      <w:r w:rsidRPr="00B941C5">
        <w:rPr>
          <w:rFonts w:ascii="Arial" w:hAnsi="Arial" w:cs="Arial"/>
          <w:i w:val="0"/>
        </w:rPr>
        <w:t xml:space="preserve"> </w:t>
      </w:r>
      <w:r w:rsidR="0011743B" w:rsidRPr="00B941C5">
        <w:rPr>
          <w:rFonts w:ascii="Arial" w:hAnsi="Arial" w:cs="Arial"/>
          <w:i w:val="0"/>
        </w:rPr>
        <w:t>más</w:t>
      </w:r>
      <w:r w:rsidRPr="00B941C5">
        <w:rPr>
          <w:rFonts w:ascii="Arial" w:hAnsi="Arial" w:cs="Arial"/>
          <w:i w:val="0"/>
        </w:rPr>
        <w:t xml:space="preserve"> notoria cuando los terratenientes de la región ampliaron sus potreros. Aunque se conserva vegetación tipo arbustivo poco denso siguiendo la línea de ríos y Q, predominan bosques  homogéneos de Motilón y combinaciones de Laurel con guarango en la parte alta de las veredas </w:t>
      </w:r>
      <w:proofErr w:type="spellStart"/>
      <w:r w:rsidRPr="00B941C5">
        <w:rPr>
          <w:rFonts w:ascii="Arial" w:hAnsi="Arial" w:cs="Arial"/>
          <w:i w:val="0"/>
        </w:rPr>
        <w:t>Cobaló</w:t>
      </w:r>
      <w:proofErr w:type="spellEnd"/>
      <w:r w:rsidRPr="00B941C5">
        <w:rPr>
          <w:rFonts w:ascii="Arial" w:hAnsi="Arial" w:cs="Arial"/>
          <w:i w:val="0"/>
        </w:rPr>
        <w:t xml:space="preserve">, </w:t>
      </w:r>
      <w:proofErr w:type="spellStart"/>
      <w:r w:rsidRPr="00B941C5">
        <w:rPr>
          <w:rFonts w:ascii="Arial" w:hAnsi="Arial" w:cs="Arial"/>
          <w:i w:val="0"/>
        </w:rPr>
        <w:t>Pisanrrabó</w:t>
      </w:r>
      <w:proofErr w:type="spellEnd"/>
      <w:r w:rsidRPr="00B941C5">
        <w:rPr>
          <w:rFonts w:ascii="Arial" w:hAnsi="Arial" w:cs="Arial"/>
          <w:i w:val="0"/>
        </w:rPr>
        <w:t xml:space="preserve">, </w:t>
      </w:r>
      <w:proofErr w:type="spellStart"/>
      <w:r w:rsidRPr="00B941C5">
        <w:rPr>
          <w:rFonts w:ascii="Arial" w:hAnsi="Arial" w:cs="Arial"/>
          <w:i w:val="0"/>
        </w:rPr>
        <w:t>Chiliglo</w:t>
      </w:r>
      <w:proofErr w:type="spellEnd"/>
      <w:r w:rsidRPr="00B941C5">
        <w:rPr>
          <w:rFonts w:ascii="Arial" w:hAnsi="Arial" w:cs="Arial"/>
          <w:i w:val="0"/>
        </w:rPr>
        <w:t xml:space="preserve">, </w:t>
      </w:r>
      <w:proofErr w:type="spellStart"/>
      <w:r w:rsidRPr="00B941C5">
        <w:rPr>
          <w:rFonts w:ascii="Arial" w:hAnsi="Arial" w:cs="Arial"/>
          <w:i w:val="0"/>
        </w:rPr>
        <w:t>Patugó</w:t>
      </w:r>
      <w:proofErr w:type="spellEnd"/>
      <w:r w:rsidRPr="00B941C5">
        <w:rPr>
          <w:rFonts w:ascii="Arial" w:hAnsi="Arial" w:cs="Arial"/>
          <w:i w:val="0"/>
        </w:rPr>
        <w:t xml:space="preserve">. Actualmente se mantienen, aunque en menor proporción, actividades de tala para ampliar potreros,  extracción de especies leñosas y  madera para cercas y postes. Con el proceso de recuperación de tierras se han empezado a cercar franjas de protección en algunas Quebradas como Peña Blanca. Entre las especies vegetales que se conocieron abundantes en otro tiempo, y que ahora se encuentran disminuidas como el </w:t>
      </w:r>
      <w:proofErr w:type="spellStart"/>
      <w:r w:rsidRPr="00B941C5">
        <w:rPr>
          <w:rFonts w:ascii="Arial" w:hAnsi="Arial" w:cs="Arial"/>
          <w:i w:val="0"/>
        </w:rPr>
        <w:t>encenillo</w:t>
      </w:r>
      <w:proofErr w:type="spellEnd"/>
      <w:r w:rsidRPr="00B941C5">
        <w:rPr>
          <w:rFonts w:ascii="Arial" w:hAnsi="Arial" w:cs="Arial"/>
          <w:i w:val="0"/>
        </w:rPr>
        <w:t xml:space="preserve">, tablero, manzano, chilco, </w:t>
      </w:r>
      <w:proofErr w:type="spellStart"/>
      <w:r w:rsidRPr="00B941C5">
        <w:rPr>
          <w:rFonts w:ascii="Arial" w:hAnsi="Arial" w:cs="Arial"/>
          <w:i w:val="0"/>
        </w:rPr>
        <w:t>chamate</w:t>
      </w:r>
      <w:proofErr w:type="spellEnd"/>
      <w:r w:rsidRPr="00B941C5">
        <w:rPr>
          <w:rFonts w:ascii="Arial" w:hAnsi="Arial" w:cs="Arial"/>
          <w:i w:val="0"/>
        </w:rPr>
        <w:t>, cedro, canelón, y quina entre otros, con el agravante que no solo se pierde la especie, sino el conocimiento tradicional que se tiene sobre ellas.</w:t>
      </w:r>
    </w:p>
    <w:p w:rsidR="00A06B45" w:rsidRPr="00B941C5" w:rsidRDefault="00A06B45" w:rsidP="00A06B45">
      <w:pPr>
        <w:jc w:val="both"/>
        <w:rPr>
          <w:rFonts w:ascii="Arial" w:hAnsi="Arial" w:cs="Arial"/>
        </w:rPr>
      </w:pPr>
      <w:r w:rsidRPr="00B941C5">
        <w:rPr>
          <w:rFonts w:ascii="Arial" w:hAnsi="Arial" w:cs="Arial"/>
        </w:rPr>
        <w:t>La</w:t>
      </w:r>
      <w:r w:rsidRPr="00B941C5">
        <w:rPr>
          <w:rFonts w:ascii="Arial" w:hAnsi="Arial" w:cs="Arial"/>
          <w:b/>
        </w:rPr>
        <w:t xml:space="preserve"> </w:t>
      </w:r>
      <w:r w:rsidRPr="00B941C5">
        <w:rPr>
          <w:rFonts w:ascii="Arial" w:hAnsi="Arial" w:cs="Arial"/>
        </w:rPr>
        <w:t xml:space="preserve">deforestación ha transformado la cobertura y uso de la tierra, desde la zona media de las fuentes hídricas Hasta su desembocadura en el Río san Francisco, </w:t>
      </w:r>
      <w:r w:rsidRPr="00B941C5">
        <w:rPr>
          <w:rFonts w:ascii="Arial" w:hAnsi="Arial" w:cs="Arial"/>
        </w:rPr>
        <w:lastRenderedPageBreak/>
        <w:t xml:space="preserve">pasando de bosque denso nativo a praderas naturales y </w:t>
      </w:r>
      <w:r w:rsidR="00DE1C74" w:rsidRPr="00B941C5">
        <w:rPr>
          <w:rFonts w:ascii="Arial" w:hAnsi="Arial" w:cs="Arial"/>
        </w:rPr>
        <w:t>mancha</w:t>
      </w:r>
      <w:r w:rsidRPr="00B941C5">
        <w:rPr>
          <w:rFonts w:ascii="Arial" w:hAnsi="Arial" w:cs="Arial"/>
        </w:rPr>
        <w:t xml:space="preserve"> de vegetación tipo </w:t>
      </w:r>
      <w:proofErr w:type="spellStart"/>
      <w:r w:rsidRPr="00B941C5">
        <w:rPr>
          <w:rFonts w:ascii="Arial" w:hAnsi="Arial" w:cs="Arial"/>
        </w:rPr>
        <w:t>arbustal</w:t>
      </w:r>
      <w:proofErr w:type="spellEnd"/>
      <w:r w:rsidRPr="00B941C5">
        <w:rPr>
          <w:rFonts w:ascii="Arial" w:hAnsi="Arial" w:cs="Arial"/>
        </w:rPr>
        <w:t xml:space="preserve"> que forma el bosque de galería en algunas Quebradas. La tala para ampliación de potreros es la causa principal y es lo que </w:t>
      </w:r>
      <w:r w:rsidR="006D5AEF" w:rsidRPr="00B941C5">
        <w:rPr>
          <w:rFonts w:ascii="Arial" w:hAnsi="Arial" w:cs="Arial"/>
        </w:rPr>
        <w:t>más</w:t>
      </w:r>
      <w:r w:rsidRPr="00B941C5">
        <w:rPr>
          <w:rFonts w:ascii="Arial" w:hAnsi="Arial" w:cs="Arial"/>
        </w:rPr>
        <w:t xml:space="preserve"> incide en la pérdida del bosque y alteración del recurso hídrico. Existe  ganadería extensiva sin manejo adecuado con explotación de una res/ha, sin rotación de potreros, ni mejoramiento de pastos. Los pastos llegan Hasta la ribera de ríos y Q</w:t>
      </w:r>
      <w:r w:rsidR="006D5AEF">
        <w:rPr>
          <w:rFonts w:ascii="Arial" w:hAnsi="Arial" w:cs="Arial"/>
        </w:rPr>
        <w:t>uebradas</w:t>
      </w:r>
      <w:r w:rsidRPr="00B941C5">
        <w:rPr>
          <w:rFonts w:ascii="Arial" w:hAnsi="Arial" w:cs="Arial"/>
        </w:rPr>
        <w:t xml:space="preserve">. La fauna  nativa se ve afectada en tanto se interrumpen los corredores biológicos sobre todo de mamíferos y reptiles, haciendo que se disperse o se recoja en las partes más altas en busca de hábitat y alimento.  </w:t>
      </w:r>
    </w:p>
    <w:p w:rsidR="00A06B45" w:rsidRPr="00B941C5" w:rsidRDefault="00A06B45" w:rsidP="00A06B45">
      <w:pPr>
        <w:pStyle w:val="Ttulo8"/>
        <w:numPr>
          <w:ilvl w:val="7"/>
          <w:numId w:val="0"/>
        </w:numPr>
        <w:spacing w:before="0" w:after="0" w:line="0" w:lineRule="atLeast"/>
        <w:jc w:val="both"/>
        <w:rPr>
          <w:rFonts w:ascii="Arial" w:hAnsi="Arial" w:cs="Arial"/>
          <w:b/>
          <w:i w:val="0"/>
        </w:rPr>
      </w:pPr>
    </w:p>
    <w:p w:rsidR="00A06B45" w:rsidRPr="00B941C5" w:rsidRDefault="00A06B45" w:rsidP="00A06B45">
      <w:pPr>
        <w:jc w:val="both"/>
        <w:rPr>
          <w:rFonts w:ascii="Arial" w:hAnsi="Arial" w:cs="Arial"/>
        </w:rPr>
      </w:pPr>
      <w:r w:rsidRPr="00B941C5">
        <w:rPr>
          <w:rFonts w:ascii="Arial" w:hAnsi="Arial" w:cs="Arial"/>
        </w:rPr>
        <w:t>Se usan prácticas ancestrales que son benignas al medio ambiente como los cercos vivos con lechero. La comunidad intenta  delimitar áreas de rastrojo para que sean propuestas como sitios sagrados, pues es allí en donde se regeneran naturalmente las especies medicinales.</w:t>
      </w:r>
      <w:r w:rsidRPr="00B941C5">
        <w:rPr>
          <w:rFonts w:ascii="Arial" w:hAnsi="Arial" w:cs="Arial"/>
          <w:b/>
        </w:rPr>
        <w:t xml:space="preserve"> </w:t>
      </w:r>
      <w:r w:rsidRPr="00B94AAD">
        <w:rPr>
          <w:rFonts w:ascii="Arial" w:hAnsi="Arial" w:cs="Arial"/>
        </w:rPr>
        <w:t>La</w:t>
      </w:r>
      <w:r w:rsidRPr="00B941C5">
        <w:rPr>
          <w:rFonts w:ascii="Arial" w:hAnsi="Arial" w:cs="Arial"/>
        </w:rPr>
        <w:t xml:space="preserve"> ampliación de zonas agrícolas y  potreros, incrementa la pérdida del estrato arbóreo,  llegando Hasta las márgenes de las fuentes hídricas, dejando el suelo está expuesto a procesos erosivos y cambios progresivos pasando de bosque denso nativo a zonas en pastizales y cultivos (parte baja del Corregimiento), desde la vereda San Antonio Hasta la vereda La Esmeralda.  </w:t>
      </w:r>
    </w:p>
    <w:p w:rsidR="00A06B45" w:rsidRPr="00B941C5" w:rsidRDefault="00A06B45" w:rsidP="00A06B45">
      <w:pPr>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El proceso de </w:t>
      </w:r>
      <w:r w:rsidRPr="00B941C5">
        <w:rPr>
          <w:rFonts w:ascii="Arial" w:hAnsi="Arial" w:cs="Arial"/>
          <w:b/>
        </w:rPr>
        <w:t>deforestación</w:t>
      </w:r>
      <w:r w:rsidRPr="00B941C5">
        <w:rPr>
          <w:rFonts w:ascii="Arial" w:hAnsi="Arial" w:cs="Arial"/>
        </w:rPr>
        <w:t xml:space="preserve"> en </w:t>
      </w:r>
      <w:proofErr w:type="spellStart"/>
      <w:r w:rsidRPr="00B941C5">
        <w:rPr>
          <w:rFonts w:ascii="Arial" w:hAnsi="Arial" w:cs="Arial"/>
        </w:rPr>
        <w:t>Paletará</w:t>
      </w:r>
      <w:proofErr w:type="spellEnd"/>
      <w:r w:rsidRPr="00B941C5">
        <w:rPr>
          <w:rFonts w:ascii="Arial" w:hAnsi="Arial" w:cs="Arial"/>
        </w:rPr>
        <w:t xml:space="preserve">, es similar a lo que pasó en Coconuco,  antes de que se diera la constitución del Resguardo y la recuperación de tierras. Existen pequeños sectores, en los que la vegetación se ha recuperado, dando paso a la formación de praderas naturales, pero se mantiene  la ampliación de la frontera agropecuaria, extracción de leña y postes para cercas, con modificación en el paisaje, pérdida de especies vegetales y animales. La desaparición del bosque nativo en la ribera de las fuentes hídricas, aunada al pastoreo extensivo ha generado procesos erosivos sobre los cauces y conlleva a la extinción de algunas especies de árboles como: Jigua, </w:t>
      </w:r>
      <w:proofErr w:type="spellStart"/>
      <w:r w:rsidRPr="00B941C5">
        <w:rPr>
          <w:rFonts w:ascii="Arial" w:hAnsi="Arial" w:cs="Arial"/>
        </w:rPr>
        <w:t>Majua</w:t>
      </w:r>
      <w:proofErr w:type="spellEnd"/>
      <w:r w:rsidRPr="00B941C5">
        <w:rPr>
          <w:rFonts w:ascii="Arial" w:hAnsi="Arial" w:cs="Arial"/>
        </w:rPr>
        <w:t xml:space="preserve">, Pino Colombiano o </w:t>
      </w:r>
      <w:proofErr w:type="spellStart"/>
      <w:r w:rsidRPr="00B941C5">
        <w:rPr>
          <w:rFonts w:ascii="Arial" w:hAnsi="Arial" w:cs="Arial"/>
        </w:rPr>
        <w:t>Romerón</w:t>
      </w:r>
      <w:proofErr w:type="spellEnd"/>
      <w:r w:rsidRPr="00B941C5">
        <w:rPr>
          <w:rFonts w:ascii="Arial" w:hAnsi="Arial" w:cs="Arial"/>
        </w:rPr>
        <w:t xml:space="preserve">, </w:t>
      </w:r>
      <w:proofErr w:type="spellStart"/>
      <w:r w:rsidRPr="00B941C5">
        <w:rPr>
          <w:rFonts w:ascii="Arial" w:hAnsi="Arial" w:cs="Arial"/>
        </w:rPr>
        <w:t>Encenillo</w:t>
      </w:r>
      <w:proofErr w:type="spellEnd"/>
      <w:r w:rsidRPr="00B941C5">
        <w:rPr>
          <w:rFonts w:ascii="Arial" w:hAnsi="Arial" w:cs="Arial"/>
        </w:rPr>
        <w:t xml:space="preserve">, </w:t>
      </w:r>
      <w:proofErr w:type="spellStart"/>
      <w:r w:rsidRPr="00B941C5">
        <w:rPr>
          <w:rFonts w:ascii="Arial" w:hAnsi="Arial" w:cs="Arial"/>
        </w:rPr>
        <w:t>Clavellino</w:t>
      </w:r>
      <w:proofErr w:type="spellEnd"/>
      <w:r w:rsidRPr="00B941C5">
        <w:rPr>
          <w:rFonts w:ascii="Arial" w:hAnsi="Arial" w:cs="Arial"/>
        </w:rPr>
        <w:t xml:space="preserve">, </w:t>
      </w:r>
      <w:proofErr w:type="spellStart"/>
      <w:r w:rsidRPr="00B941C5">
        <w:rPr>
          <w:rFonts w:ascii="Arial" w:hAnsi="Arial" w:cs="Arial"/>
        </w:rPr>
        <w:t>Mandur</w:t>
      </w:r>
      <w:proofErr w:type="spellEnd"/>
      <w:r w:rsidRPr="00B941C5">
        <w:rPr>
          <w:rFonts w:ascii="Arial" w:hAnsi="Arial" w:cs="Arial"/>
        </w:rPr>
        <w:t xml:space="preserve">, Guacharaco, Chilco y </w:t>
      </w:r>
      <w:proofErr w:type="spellStart"/>
      <w:r w:rsidRPr="00B941C5">
        <w:rPr>
          <w:rFonts w:ascii="Arial" w:hAnsi="Arial" w:cs="Arial"/>
        </w:rPr>
        <w:t>Lión</w:t>
      </w:r>
      <w:proofErr w:type="spellEnd"/>
      <w:r w:rsidRPr="00B941C5">
        <w:rPr>
          <w:rFonts w:ascii="Arial" w:hAnsi="Arial" w:cs="Arial"/>
        </w:rPr>
        <w:t>.</w:t>
      </w:r>
    </w:p>
    <w:p w:rsidR="00A06B45" w:rsidRPr="00B941C5" w:rsidRDefault="00A06B45" w:rsidP="00A06B45">
      <w:pPr>
        <w:jc w:val="both"/>
        <w:rPr>
          <w:rFonts w:ascii="Arial" w:hAnsi="Arial" w:cs="Arial"/>
        </w:rPr>
      </w:pPr>
    </w:p>
    <w:p w:rsidR="00A06B45" w:rsidRPr="00B941C5" w:rsidRDefault="00A06B45" w:rsidP="00A06B45">
      <w:pPr>
        <w:tabs>
          <w:tab w:val="left" w:pos="-720"/>
        </w:tabs>
        <w:suppressAutoHyphens/>
        <w:jc w:val="both"/>
        <w:rPr>
          <w:rFonts w:ascii="Arial" w:hAnsi="Arial" w:cs="Arial"/>
          <w:spacing w:val="-3"/>
        </w:rPr>
      </w:pPr>
      <w:r w:rsidRPr="00B941C5">
        <w:rPr>
          <w:rFonts w:ascii="Arial" w:hAnsi="Arial" w:cs="Arial"/>
          <w:spacing w:val="-3"/>
        </w:rPr>
        <w:t>A la fecha  más de un 30% de la cobertura forestal nativa ha sido destruida, anualmente se deforestan 2.05 Ha de bosque y solo se han plantado 4,5 Ha, solo el 70% de hectáreas de bosque que aún quedan el 25% son zona del parque nacional de Puracé y  zona de reserva forestal.</w:t>
      </w:r>
      <w:r w:rsidR="006D5AEF">
        <w:rPr>
          <w:rFonts w:ascii="Arial" w:hAnsi="Arial" w:cs="Arial"/>
          <w:spacing w:val="-3"/>
        </w:rPr>
        <w:t xml:space="preserve"> </w:t>
      </w:r>
      <w:r w:rsidRPr="00B941C5">
        <w:rPr>
          <w:rFonts w:ascii="Arial" w:hAnsi="Arial" w:cs="Arial"/>
          <w:spacing w:val="-3"/>
        </w:rPr>
        <w:t xml:space="preserve">En los últimos años ha disminuido la tala de bosques mediante </w:t>
      </w:r>
      <w:r w:rsidR="003F4C78" w:rsidRPr="00B941C5">
        <w:rPr>
          <w:rFonts w:ascii="Arial" w:hAnsi="Arial" w:cs="Arial"/>
          <w:spacing w:val="-3"/>
        </w:rPr>
        <w:t>concientización</w:t>
      </w:r>
      <w:r w:rsidRPr="00B941C5">
        <w:rPr>
          <w:rFonts w:ascii="Arial" w:hAnsi="Arial" w:cs="Arial"/>
          <w:spacing w:val="-3"/>
        </w:rPr>
        <w:t xml:space="preserve"> ambiental y programas de reforestación de cuencas y micro cuencas .La   deforestación   con   el   fin   de   utilizar   la   leña   para   consumo   empieza  a disminuir pues buena parte de las familias cuentan con estufas de gas, cambiando la costumbre de uso de la leña por este combustible de fácil adquisición. </w:t>
      </w:r>
    </w:p>
    <w:p w:rsidR="00A06B45" w:rsidRPr="00B941C5" w:rsidRDefault="00A06B45" w:rsidP="00A06B45">
      <w:pPr>
        <w:jc w:val="both"/>
        <w:rPr>
          <w:rFonts w:ascii="Arial" w:hAnsi="Arial" w:cs="Arial"/>
        </w:rPr>
      </w:pPr>
    </w:p>
    <w:p w:rsidR="00A06B45" w:rsidRPr="00B941C5" w:rsidRDefault="00A06B45" w:rsidP="00A06B45">
      <w:pPr>
        <w:jc w:val="both"/>
        <w:rPr>
          <w:rFonts w:ascii="Arial" w:hAnsi="Arial" w:cs="Arial"/>
          <w:b/>
        </w:rPr>
      </w:pPr>
      <w:r w:rsidRPr="00B941C5">
        <w:rPr>
          <w:rFonts w:ascii="Arial" w:hAnsi="Arial" w:cs="Arial"/>
          <w:b/>
        </w:rPr>
        <w:t xml:space="preserve">b) Contaminación de fuentes de agua. </w:t>
      </w:r>
      <w:r w:rsidRPr="00B941C5">
        <w:rPr>
          <w:rFonts w:ascii="Arial" w:hAnsi="Arial" w:cs="Arial"/>
        </w:rPr>
        <w:t xml:space="preserve">La calidad de las aguas en el Resguardo se ve alterada principalmente por actividades de explotación de azufre en la mina, que altera la calidad del agua del Río Vinagre, donde se incrementa la sedimentación, cambia su pH natural y el color debido fragmentos de roca y agua </w:t>
      </w:r>
      <w:r w:rsidRPr="00B941C5">
        <w:rPr>
          <w:rFonts w:ascii="Arial" w:hAnsi="Arial" w:cs="Arial"/>
        </w:rPr>
        <w:lastRenderedPageBreak/>
        <w:t xml:space="preserve">con sedimentos finos de colores grises cuya disposición final es el </w:t>
      </w:r>
      <w:proofErr w:type="spellStart"/>
      <w:r w:rsidRPr="00B941C5">
        <w:rPr>
          <w:rFonts w:ascii="Arial" w:hAnsi="Arial" w:cs="Arial"/>
        </w:rPr>
        <w:t>cause</w:t>
      </w:r>
      <w:proofErr w:type="spellEnd"/>
      <w:r w:rsidRPr="00B941C5">
        <w:rPr>
          <w:rFonts w:ascii="Arial" w:hAnsi="Arial" w:cs="Arial"/>
        </w:rPr>
        <w:t xml:space="preserve"> del Río.</w:t>
      </w:r>
      <w:r w:rsidRPr="00B941C5">
        <w:rPr>
          <w:rFonts w:ascii="Arial" w:hAnsi="Arial" w:cs="Arial"/>
          <w:b/>
        </w:rPr>
        <w:t xml:space="preserve"> </w:t>
      </w:r>
      <w:r w:rsidRPr="00B941C5">
        <w:rPr>
          <w:rFonts w:ascii="Arial" w:hAnsi="Arial" w:cs="Arial"/>
        </w:rPr>
        <w:t xml:space="preserve">Por disposición inadecuada de aguas negras o aguas servidas, el manejo inadecuado de agroquímicos, los  bebederos directos para el ganado, afecta las aguas superficiales, la insuficiencia  y el manejo inadecuado de excretas, generan fecalismo asociado con el fecalismo de origen animal por el arrastre de estiércoles por las lluvias sobre todo en </w:t>
      </w:r>
      <w:r w:rsidR="006D5AEF" w:rsidRPr="00B941C5">
        <w:rPr>
          <w:rFonts w:ascii="Arial" w:hAnsi="Arial" w:cs="Arial"/>
        </w:rPr>
        <w:t>áreas</w:t>
      </w:r>
      <w:r w:rsidRPr="00B941C5">
        <w:rPr>
          <w:rFonts w:ascii="Arial" w:hAnsi="Arial" w:cs="Arial"/>
        </w:rPr>
        <w:t xml:space="preserve"> de pendiente o loma.</w:t>
      </w:r>
    </w:p>
    <w:p w:rsidR="00A06B45" w:rsidRPr="00B941C5" w:rsidRDefault="00A06B45" w:rsidP="00A06B45">
      <w:pPr>
        <w:pStyle w:val="Ttulo8"/>
        <w:numPr>
          <w:ilvl w:val="7"/>
          <w:numId w:val="0"/>
        </w:numPr>
        <w:spacing w:before="0" w:after="0" w:line="0" w:lineRule="atLeast"/>
        <w:jc w:val="both"/>
        <w:rPr>
          <w:rFonts w:ascii="Arial" w:hAnsi="Arial" w:cs="Arial"/>
          <w:i w:val="0"/>
        </w:rPr>
      </w:pPr>
    </w:p>
    <w:p w:rsidR="00A06B45" w:rsidRPr="00B941C5" w:rsidRDefault="00A06B45" w:rsidP="00A06B45">
      <w:pPr>
        <w:jc w:val="both"/>
        <w:rPr>
          <w:rFonts w:ascii="Arial" w:hAnsi="Arial" w:cs="Arial"/>
        </w:rPr>
      </w:pPr>
      <w:r w:rsidRPr="00B941C5">
        <w:rPr>
          <w:rFonts w:ascii="Arial" w:hAnsi="Arial" w:cs="Arial"/>
        </w:rPr>
        <w:t xml:space="preserve">En el resguardo de Coconuco, sobre la sub-cuenca del Río Grande-La Calera, hay manejo inadecuado del suelo, básicamente  ganadería extensiva  y en veredas como </w:t>
      </w:r>
      <w:proofErr w:type="spellStart"/>
      <w:r w:rsidRPr="00B941C5">
        <w:rPr>
          <w:rFonts w:ascii="Arial" w:hAnsi="Arial" w:cs="Arial"/>
        </w:rPr>
        <w:t>Patugó</w:t>
      </w:r>
      <w:proofErr w:type="spellEnd"/>
      <w:r w:rsidRPr="00B941C5">
        <w:rPr>
          <w:rFonts w:ascii="Arial" w:hAnsi="Arial" w:cs="Arial"/>
        </w:rPr>
        <w:t xml:space="preserve">, </w:t>
      </w:r>
      <w:proofErr w:type="spellStart"/>
      <w:r w:rsidRPr="00B941C5">
        <w:rPr>
          <w:rFonts w:ascii="Arial" w:hAnsi="Arial" w:cs="Arial"/>
        </w:rPr>
        <w:t>Pisanrrabó</w:t>
      </w:r>
      <w:proofErr w:type="spellEnd"/>
      <w:r w:rsidRPr="00B941C5">
        <w:rPr>
          <w:rFonts w:ascii="Arial" w:hAnsi="Arial" w:cs="Arial"/>
        </w:rPr>
        <w:t xml:space="preserve"> y </w:t>
      </w:r>
      <w:proofErr w:type="spellStart"/>
      <w:r w:rsidRPr="00B941C5">
        <w:rPr>
          <w:rFonts w:ascii="Arial" w:hAnsi="Arial" w:cs="Arial"/>
        </w:rPr>
        <w:t>Cobaló</w:t>
      </w:r>
      <w:proofErr w:type="spellEnd"/>
      <w:r w:rsidRPr="00B941C5">
        <w:rPr>
          <w:rFonts w:ascii="Arial" w:hAnsi="Arial" w:cs="Arial"/>
        </w:rPr>
        <w:t xml:space="preserve"> las áreas de páramo se utilizan en pastoreo abierto en pendiente, el pisoteo constante origina surcos transversales o fenómeno de “pata de vaca”, erosión, sedimentación deslizamientos y formación de </w:t>
      </w:r>
      <w:proofErr w:type="spellStart"/>
      <w:r w:rsidRPr="00B941C5">
        <w:rPr>
          <w:rFonts w:ascii="Arial" w:hAnsi="Arial" w:cs="Arial"/>
        </w:rPr>
        <w:t>terracetas</w:t>
      </w:r>
      <w:proofErr w:type="spellEnd"/>
      <w:r w:rsidRPr="00B941C5">
        <w:rPr>
          <w:rFonts w:ascii="Arial" w:hAnsi="Arial" w:cs="Arial"/>
        </w:rPr>
        <w:t xml:space="preserve">. Hay propuestas de tecnificar la ganadería, con el fin de mejorar su producción. Las fuentes hídricas más susceptibles al proceso anterior son el río </w:t>
      </w:r>
      <w:proofErr w:type="spellStart"/>
      <w:r w:rsidRPr="00B941C5">
        <w:rPr>
          <w:rFonts w:ascii="Arial" w:hAnsi="Arial" w:cs="Arial"/>
        </w:rPr>
        <w:t>Changüe</w:t>
      </w:r>
      <w:proofErr w:type="spellEnd"/>
      <w:r w:rsidRPr="00B941C5">
        <w:rPr>
          <w:rFonts w:ascii="Arial" w:hAnsi="Arial" w:cs="Arial"/>
        </w:rPr>
        <w:t xml:space="preserve"> y las Q. Agua Hirviendo, Los Pastos o san Juan y Peña Blanca; que en temporadas de invierno han presentado leves represamientos.</w:t>
      </w:r>
    </w:p>
    <w:p w:rsidR="00A06B45" w:rsidRPr="00B941C5" w:rsidRDefault="00A06B45" w:rsidP="00A06B45">
      <w:pPr>
        <w:pStyle w:val="Ttulo7"/>
        <w:numPr>
          <w:ilvl w:val="6"/>
          <w:numId w:val="0"/>
        </w:numPr>
        <w:spacing w:before="0"/>
        <w:jc w:val="both"/>
        <w:rPr>
          <w:rFonts w:ascii="Arial" w:hAnsi="Arial" w:cs="Arial"/>
        </w:rPr>
      </w:pPr>
      <w:r w:rsidRPr="00B941C5">
        <w:rPr>
          <w:rFonts w:ascii="Arial" w:hAnsi="Arial" w:cs="Arial"/>
        </w:rPr>
        <w:t xml:space="preserve">En el resguardo de </w:t>
      </w:r>
      <w:proofErr w:type="spellStart"/>
      <w:r w:rsidRPr="00B941C5">
        <w:rPr>
          <w:rFonts w:ascii="Arial" w:hAnsi="Arial" w:cs="Arial"/>
        </w:rPr>
        <w:t>Paletará</w:t>
      </w:r>
      <w:proofErr w:type="spellEnd"/>
      <w:r w:rsidRPr="00B941C5">
        <w:rPr>
          <w:rFonts w:ascii="Arial" w:hAnsi="Arial" w:cs="Arial"/>
        </w:rPr>
        <w:t xml:space="preserve"> y comunidad campesina por las características ecológicas que este territorio representa como áreas de humedales, lagunas, </w:t>
      </w:r>
    </w:p>
    <w:p w:rsidR="00A06B45" w:rsidRPr="00B941C5" w:rsidRDefault="00A06B45" w:rsidP="00A06B45">
      <w:pPr>
        <w:pStyle w:val="Ttulo7"/>
        <w:numPr>
          <w:ilvl w:val="6"/>
          <w:numId w:val="0"/>
        </w:numPr>
        <w:spacing w:before="0"/>
        <w:jc w:val="both"/>
        <w:rPr>
          <w:rFonts w:ascii="Arial" w:hAnsi="Arial" w:cs="Arial"/>
        </w:rPr>
      </w:pPr>
      <w:proofErr w:type="gramStart"/>
      <w:r w:rsidRPr="00B941C5">
        <w:rPr>
          <w:rFonts w:ascii="Arial" w:hAnsi="Arial" w:cs="Arial"/>
        </w:rPr>
        <w:t>hábitat</w:t>
      </w:r>
      <w:proofErr w:type="gramEnd"/>
      <w:r w:rsidRPr="00B941C5">
        <w:rPr>
          <w:rFonts w:ascii="Arial" w:hAnsi="Arial" w:cs="Arial"/>
        </w:rPr>
        <w:t xml:space="preserve"> de fauna silvestre y nacimiento de una de las principales Cuencas del País. Las actividades humanas plantean una serie de problemas ambientales y que deben ser atendidas de manera especial en el Resguardo de </w:t>
      </w:r>
      <w:proofErr w:type="spellStart"/>
      <w:r w:rsidRPr="00B941C5">
        <w:rPr>
          <w:rFonts w:ascii="Arial" w:hAnsi="Arial" w:cs="Arial"/>
        </w:rPr>
        <w:t>Paletará</w:t>
      </w:r>
      <w:proofErr w:type="spellEnd"/>
      <w:r w:rsidRPr="00B941C5">
        <w:rPr>
          <w:rFonts w:ascii="Arial" w:hAnsi="Arial" w:cs="Arial"/>
        </w:rPr>
        <w:t xml:space="preserve">. Los principales problemas que afectan el recurso hídrico en esta región son: </w:t>
      </w:r>
    </w:p>
    <w:p w:rsidR="00A06B45" w:rsidRPr="00B941C5" w:rsidRDefault="00A06B45" w:rsidP="00A06B45">
      <w:pPr>
        <w:tabs>
          <w:tab w:val="left" w:pos="6720"/>
        </w:tabs>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b/>
          <w:bCs/>
        </w:rPr>
        <w:t xml:space="preserve">c) </w:t>
      </w:r>
      <w:r w:rsidRPr="00B941C5">
        <w:rPr>
          <w:rFonts w:ascii="Arial" w:hAnsi="Arial" w:cs="Arial"/>
          <w:b/>
        </w:rPr>
        <w:t>Manejo inadecuado de agroquímicos, a</w:t>
      </w:r>
      <w:r w:rsidRPr="00B941C5">
        <w:rPr>
          <w:rFonts w:ascii="Arial" w:hAnsi="Arial" w:cs="Arial"/>
        </w:rPr>
        <w:t xml:space="preserve"> nivel general se utilizan plaguicidas, o  productos químicos para prevenir, controlar plagas, enfermedades y malezas. </w:t>
      </w:r>
      <w:r w:rsidR="006D5AEF" w:rsidRPr="00B941C5">
        <w:rPr>
          <w:rFonts w:ascii="Arial" w:hAnsi="Arial" w:cs="Arial"/>
        </w:rPr>
        <w:t>Constituyen</w:t>
      </w:r>
      <w:r w:rsidRPr="00B941C5">
        <w:rPr>
          <w:rFonts w:ascii="Arial" w:hAnsi="Arial" w:cs="Arial"/>
        </w:rPr>
        <w:t xml:space="preserve"> productos indispensables en la práctica agrícola de </w:t>
      </w:r>
      <w:proofErr w:type="spellStart"/>
      <w:r w:rsidRPr="00B941C5">
        <w:rPr>
          <w:rFonts w:ascii="Arial" w:hAnsi="Arial" w:cs="Arial"/>
        </w:rPr>
        <w:t>Paletará</w:t>
      </w:r>
      <w:proofErr w:type="spellEnd"/>
      <w:r w:rsidRPr="00B941C5">
        <w:rPr>
          <w:rFonts w:ascii="Arial" w:hAnsi="Arial" w:cs="Arial"/>
        </w:rPr>
        <w:t xml:space="preserve">. (Cultivo de papa). A pesar de sus beneficios los daños al ambiente son notorios. La aplicación de grandes dosis en corto espacio de tiempo o por la continuidad de pequeñas dosis, se generan problemas realmente graves, los cuales por ser de efecto tardío pasan inadvertidos. Generalmente las bombas y contenedores se lavan directamente en las corrientes de agua y empaques arrojados a campo abierto sumándose a ello la casi inexistente protección a quienes fumigan o hacen uso de toda clase de </w:t>
      </w:r>
      <w:proofErr w:type="spellStart"/>
      <w:r w:rsidRPr="00B941C5">
        <w:rPr>
          <w:rFonts w:ascii="Arial" w:hAnsi="Arial" w:cs="Arial"/>
        </w:rPr>
        <w:t>biocidas</w:t>
      </w:r>
      <w:proofErr w:type="spellEnd"/>
      <w:r w:rsidRPr="00B941C5">
        <w:rPr>
          <w:rFonts w:ascii="Arial" w:hAnsi="Arial" w:cs="Arial"/>
        </w:rPr>
        <w:t>.</w:t>
      </w:r>
    </w:p>
    <w:p w:rsidR="00A06B45" w:rsidRPr="00B941C5" w:rsidRDefault="00A06B45" w:rsidP="00A06B45">
      <w:pPr>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rPr>
        <w:t>d)</w:t>
      </w:r>
      <w:r w:rsidR="006B7617" w:rsidRPr="00B941C5">
        <w:rPr>
          <w:rFonts w:ascii="Arial" w:hAnsi="Arial" w:cs="Arial"/>
        </w:rPr>
        <w:t xml:space="preserve"> </w:t>
      </w:r>
      <w:r w:rsidRPr="00B941C5">
        <w:rPr>
          <w:rFonts w:ascii="Arial" w:hAnsi="Arial" w:cs="Arial"/>
          <w:b/>
        </w:rPr>
        <w:t>El</w:t>
      </w:r>
      <w:r w:rsidRPr="00B941C5">
        <w:rPr>
          <w:rFonts w:ascii="Arial" w:hAnsi="Arial" w:cs="Arial"/>
        </w:rPr>
        <w:t xml:space="preserve"> </w:t>
      </w:r>
      <w:r w:rsidRPr="00B941C5">
        <w:rPr>
          <w:rFonts w:ascii="Arial" w:hAnsi="Arial" w:cs="Arial"/>
          <w:b/>
        </w:rPr>
        <w:t>Manejo inadecuado del suelo</w:t>
      </w:r>
      <w:r w:rsidRPr="00B941C5">
        <w:rPr>
          <w:rFonts w:ascii="Arial" w:hAnsi="Arial" w:cs="Arial"/>
        </w:rPr>
        <w:t xml:space="preserve"> el sobre-pastoreo y agricultura no tecnificada, causan deterioro sobre el recurso suelo con efectos negativos sobre las micro-cuencas, como incremento de procesos erosivos (formación de </w:t>
      </w:r>
      <w:proofErr w:type="spellStart"/>
      <w:r w:rsidRPr="00B941C5">
        <w:rPr>
          <w:rFonts w:ascii="Arial" w:hAnsi="Arial" w:cs="Arial"/>
        </w:rPr>
        <w:t>terracetas</w:t>
      </w:r>
      <w:proofErr w:type="spellEnd"/>
      <w:r w:rsidRPr="00B941C5">
        <w:rPr>
          <w:rFonts w:ascii="Arial" w:hAnsi="Arial" w:cs="Arial"/>
        </w:rPr>
        <w:t>); encharcamientos fangosos (barriales) y  desestabilización de taludes. Estos efectos aumentan la turbidez y arrastre de sedimentos de las corrientes de agua.</w:t>
      </w:r>
    </w:p>
    <w:p w:rsidR="00A06B45" w:rsidRPr="00B941C5" w:rsidRDefault="00ED4969" w:rsidP="00A06B45">
      <w:pPr>
        <w:pStyle w:val="Ttulo8"/>
        <w:numPr>
          <w:ilvl w:val="7"/>
          <w:numId w:val="0"/>
        </w:numPr>
        <w:tabs>
          <w:tab w:val="num" w:pos="1440"/>
        </w:tabs>
        <w:spacing w:before="0" w:after="0" w:line="0" w:lineRule="atLeast"/>
        <w:ind w:left="1440" w:hanging="1440"/>
        <w:jc w:val="both"/>
        <w:rPr>
          <w:rFonts w:ascii="Arial" w:hAnsi="Arial" w:cs="Arial"/>
          <w:b/>
          <w:bCs/>
        </w:rPr>
      </w:pPr>
      <w:r w:rsidRPr="00ED4969">
        <w:rPr>
          <w:rFonts w:ascii="Arial" w:hAnsi="Arial" w:cs="Arial"/>
          <w:noProof/>
          <w:lang w:val="es-CO" w:eastAsia="es-CO"/>
        </w:rPr>
        <w:lastRenderedPageBreak/>
        <w:pict>
          <v:shape id="_x0000_s1159" type="#_x0000_t202" style="position:absolute;left:0;text-align:left;margin-left:204.45pt;margin-top:3.35pt;width:240pt;height:271.5pt;z-index:-251642880" wrapcoords="-85 -75 -85 21525 21685 21525 21685 -75 -85 -75">
            <v:textbox style="mso-next-textbox:#_x0000_s1159">
              <w:txbxContent>
                <w:p w:rsidR="001B6327" w:rsidRPr="00064EBD" w:rsidRDefault="001B6327" w:rsidP="00A06B45">
                  <w:pPr>
                    <w:shd w:val="clear" w:color="auto" w:fill="FFFFFF"/>
                    <w:spacing w:before="135" w:after="135" w:line="270" w:lineRule="atLeast"/>
                    <w:jc w:val="both"/>
                    <w:rPr>
                      <w:rFonts w:ascii="Arial" w:hAnsi="Arial"/>
                      <w:b/>
                      <w:color w:val="17365D"/>
                      <w:spacing w:val="-3"/>
                      <w:sz w:val="16"/>
                      <w:szCs w:val="16"/>
                      <w:highlight w:val="cyan"/>
                    </w:rPr>
                  </w:pPr>
                  <w:r w:rsidRPr="00064EBD">
                    <w:rPr>
                      <w:rFonts w:ascii="Arial" w:hAnsi="Arial" w:cs="Arial"/>
                      <w:b/>
                      <w:color w:val="17365D"/>
                      <w:sz w:val="16"/>
                      <w:szCs w:val="16"/>
                    </w:rPr>
                    <w:t>El cambio climático puede analizarse desde un enfoque crítico que confronta y genera resistencia a aceptarlo como un proceso natural o inevitable. Se cuestiona  los intereses de los países industrializados responsables del cambio climático, que inducen a que  la mayoría de la población, se adapte  a las causas estructurales que lo generan como el consumismo, los intereses del mercado, el afán del lucro, la acumulación de capital y la industrialización, muchas veces para producir artículos que la humanidad no necesita. Se enfoca a generar niveles de opinión de no hacer procesos de adaptabilidad pasiva a las alteraciones causadas por pocos y sufribles por la mayoría más vulnerable y busca generar reacciones para frenar sus causas. Una posición crítica induce a reclamar los derechos en contraprestación por los servicios ambientales que prestan las formaciones boscosas y de montaña protegidos por la sociedad rural, indígena y campesina como guardianes ambientales del clima del planeta.</w:t>
                  </w:r>
                </w:p>
                <w:p w:rsidR="001B6327" w:rsidRDefault="001B6327" w:rsidP="00A06B45">
                  <w:pPr>
                    <w:shd w:val="clear" w:color="auto" w:fill="FFFFFF"/>
                  </w:pPr>
                </w:p>
              </w:txbxContent>
            </v:textbox>
            <w10:wrap type="tight"/>
          </v:shape>
        </w:pict>
      </w:r>
    </w:p>
    <w:p w:rsidR="00A06B45" w:rsidRPr="00B941C5" w:rsidRDefault="004B4F2A" w:rsidP="00A06B45">
      <w:pPr>
        <w:pStyle w:val="Ttulo8"/>
        <w:numPr>
          <w:ilvl w:val="7"/>
          <w:numId w:val="0"/>
        </w:numPr>
        <w:tabs>
          <w:tab w:val="num" w:pos="1440"/>
        </w:tabs>
        <w:spacing w:before="0" w:after="0" w:line="0" w:lineRule="atLeast"/>
        <w:ind w:left="1440" w:hanging="1440"/>
        <w:jc w:val="both"/>
        <w:rPr>
          <w:rFonts w:ascii="Arial" w:hAnsi="Arial" w:cs="Arial"/>
          <w:b/>
          <w:i w:val="0"/>
        </w:rPr>
      </w:pPr>
      <w:r w:rsidRPr="00B941C5">
        <w:rPr>
          <w:rFonts w:ascii="Arial" w:hAnsi="Arial" w:cs="Arial"/>
          <w:b/>
          <w:i w:val="0"/>
        </w:rPr>
        <w:t>e) Desecación</w:t>
      </w:r>
      <w:r w:rsidR="00A06B45" w:rsidRPr="00B941C5">
        <w:rPr>
          <w:rFonts w:ascii="Arial" w:hAnsi="Arial" w:cs="Arial"/>
          <w:b/>
          <w:i w:val="0"/>
        </w:rPr>
        <w:t xml:space="preserve"> de humedales.  </w:t>
      </w:r>
    </w:p>
    <w:p w:rsidR="00A06B45" w:rsidRPr="00B941C5" w:rsidRDefault="00A06B45" w:rsidP="00A06B45">
      <w:pPr>
        <w:jc w:val="both"/>
        <w:rPr>
          <w:rFonts w:ascii="Arial" w:hAnsi="Arial" w:cs="Arial"/>
        </w:rPr>
      </w:pPr>
      <w:r w:rsidRPr="00B941C5">
        <w:rPr>
          <w:rFonts w:ascii="Arial" w:hAnsi="Arial" w:cs="Arial"/>
        </w:rPr>
        <w:t xml:space="preserve">El Resguardo de </w:t>
      </w:r>
      <w:proofErr w:type="spellStart"/>
      <w:r w:rsidRPr="00B941C5">
        <w:rPr>
          <w:rFonts w:ascii="Arial" w:hAnsi="Arial" w:cs="Arial"/>
        </w:rPr>
        <w:t>Paletará</w:t>
      </w:r>
      <w:proofErr w:type="spellEnd"/>
      <w:r w:rsidRPr="00B941C5">
        <w:rPr>
          <w:rFonts w:ascii="Arial" w:hAnsi="Arial" w:cs="Arial"/>
        </w:rPr>
        <w:t xml:space="preserve"> tiene en su territorio  humedales, los cuales se encuentran amenazados porque se están interviniendo por medio de zanjas de drenaje para expansión de potreros, principalmente en Rio negro. En la vereda el </w:t>
      </w:r>
      <w:proofErr w:type="spellStart"/>
      <w:r w:rsidRPr="00B941C5">
        <w:rPr>
          <w:rFonts w:ascii="Arial" w:hAnsi="Arial" w:cs="Arial"/>
        </w:rPr>
        <w:t>Jigual</w:t>
      </w:r>
      <w:proofErr w:type="spellEnd"/>
      <w:r w:rsidRPr="00B941C5">
        <w:rPr>
          <w:rFonts w:ascii="Arial" w:hAnsi="Arial" w:cs="Arial"/>
        </w:rPr>
        <w:t>, existe un sitio denominado Ciénaga Redonda, anteriormente era un humedal que poco a poco se fue  secando por acción humana. No existe conciencia por la preservación de los humedales, como ecosistemas de alto valor en términos ecológicos, económicos y de calidad de vida.</w:t>
      </w:r>
    </w:p>
    <w:p w:rsidR="00A06B45" w:rsidRPr="00B941C5" w:rsidRDefault="00A06B45" w:rsidP="00A06B45">
      <w:pPr>
        <w:pStyle w:val="NormalWeb"/>
        <w:spacing w:before="0" w:beforeAutospacing="0" w:after="0" w:afterAutospacing="0" w:line="0" w:lineRule="atLeast"/>
        <w:jc w:val="both"/>
        <w:rPr>
          <w:rFonts w:ascii="Arial" w:hAnsi="Arial" w:cs="Arial"/>
          <w:b/>
          <w:lang w:val="es-ES"/>
        </w:rPr>
      </w:pPr>
    </w:p>
    <w:p w:rsidR="00A06B45" w:rsidRPr="00B941C5" w:rsidRDefault="00A06B45" w:rsidP="00A06B45">
      <w:pPr>
        <w:pStyle w:val="Ttulo2"/>
        <w:rPr>
          <w:rFonts w:cs="Arial"/>
          <w:szCs w:val="24"/>
        </w:rPr>
      </w:pPr>
      <w:bookmarkStart w:id="95" w:name="_Toc325667859"/>
      <w:r w:rsidRPr="00B941C5">
        <w:rPr>
          <w:rFonts w:cs="Arial"/>
          <w:szCs w:val="24"/>
        </w:rPr>
        <w:t>10.4 cambio climático</w:t>
      </w:r>
      <w:bookmarkEnd w:id="95"/>
    </w:p>
    <w:p w:rsidR="00A06B45" w:rsidRPr="00B941C5" w:rsidRDefault="00A06B45" w:rsidP="00A06B4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 xml:space="preserve">Según lineamientos del DNP, </w:t>
      </w:r>
      <w:proofErr w:type="spellStart"/>
      <w:r w:rsidRPr="00B941C5">
        <w:rPr>
          <w:rFonts w:ascii="Arial" w:hAnsi="Arial" w:cs="Arial"/>
        </w:rPr>
        <w:t>Minambiente</w:t>
      </w:r>
      <w:proofErr w:type="spellEnd"/>
      <w:r w:rsidRPr="00B941C5">
        <w:rPr>
          <w:rFonts w:ascii="Arial" w:hAnsi="Arial" w:cs="Arial"/>
        </w:rPr>
        <w:t xml:space="preserve">, CRC, la oficina de riesgos, en el proceso de planificación ambiental, territorial y sectorial  deben considerarse de manera prioritaria acciones frente al cambio climático identificando soluciones mediante  decisiones tomadas de manera informada, según determinantes meteorológicas y proyecciones climatológicas, para intervenir los niveles de vulnerabilidad  de las comunidades indígenas y campesinas, de los ecosistemas, de los sectores productivos, de la infraestructura productiva y social, mediante el diseño y puesta en marcha de un </w:t>
      </w:r>
      <w:r w:rsidRPr="00B941C5">
        <w:rPr>
          <w:rFonts w:ascii="Arial" w:hAnsi="Arial" w:cs="Arial"/>
          <w:b/>
        </w:rPr>
        <w:t>Plan de adaptación al cambio climático</w:t>
      </w:r>
      <w:r w:rsidRPr="00B941C5">
        <w:rPr>
          <w:rStyle w:val="Refdenotaalpie"/>
          <w:rFonts w:ascii="Arial" w:hAnsi="Arial" w:cs="Arial"/>
        </w:rPr>
        <w:footnoteReference w:id="49"/>
      </w:r>
      <w:r w:rsidRPr="00B941C5">
        <w:rPr>
          <w:rFonts w:ascii="Arial" w:hAnsi="Arial" w:cs="Arial"/>
        </w:rPr>
        <w:t>.</w:t>
      </w:r>
    </w:p>
    <w:p w:rsidR="00A06B45" w:rsidRPr="00B941C5" w:rsidRDefault="00A06B45" w:rsidP="00A06B4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p>
    <w:p w:rsidR="00A06B45" w:rsidRPr="00B941C5" w:rsidRDefault="00A06B45" w:rsidP="00A06B4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 xml:space="preserve">Para las administración municipal significa un nuevo reto intervenir la vulnerabilidad y evitar que las amenazas ambientales, climáticas, meteorológicas puedan ser neutralizadas para que los riesgos no se precipiten. Para ello es determinante aumentar la capacidad de respuesta, la capacidad organizativa y social y generar una cultura preventiva y no reactiva para responder ante eventos potenciadores de riesgos climáticos. La estructuración de los Planes Territoriales de Adaptación al Cambio Climático, es un  proceso novedoso para la administración y requiere, </w:t>
      </w:r>
      <w:r w:rsidRPr="00B941C5">
        <w:rPr>
          <w:rFonts w:ascii="Arial" w:hAnsi="Arial" w:cs="Arial"/>
          <w:lang w:eastAsia="es-CO"/>
        </w:rPr>
        <w:t>hojas de ruta, información disponible en tiempo oportuno,  protocolos y</w:t>
      </w:r>
      <w:r w:rsidRPr="00B941C5">
        <w:rPr>
          <w:rFonts w:ascii="Arial" w:hAnsi="Arial" w:cs="Arial"/>
        </w:rPr>
        <w:t xml:space="preserve"> acompañamiento puntual del Gobierno central, de la cooperación internacional y la convergencia de múltiples factores a nivel local incidentes en la prevención de riesgos climáticos.</w:t>
      </w:r>
    </w:p>
    <w:p w:rsidR="00A06B45" w:rsidRPr="00B941C5" w:rsidRDefault="00A06B45" w:rsidP="00A06B4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p>
    <w:p w:rsidR="00A06B45" w:rsidRPr="00B941C5" w:rsidRDefault="00A06B45" w:rsidP="00A06B45">
      <w:pPr>
        <w:jc w:val="both"/>
        <w:rPr>
          <w:rFonts w:ascii="Arial" w:hAnsi="Arial" w:cs="Arial"/>
          <w:lang w:eastAsia="es-CO"/>
        </w:rPr>
      </w:pPr>
      <w:r w:rsidRPr="00B941C5">
        <w:rPr>
          <w:rFonts w:ascii="Arial" w:hAnsi="Arial" w:cs="Arial"/>
          <w:lang w:eastAsia="es-CO"/>
        </w:rPr>
        <w:t xml:space="preserve">La administración municipal, aprovechando que el tema se ha posicionado y hoy los funcionarios y dirigentes son más sensibles  por lo sucedido con la ola invernal, </w:t>
      </w:r>
      <w:r w:rsidRPr="00B941C5">
        <w:rPr>
          <w:rFonts w:ascii="Arial" w:hAnsi="Arial" w:cs="Arial"/>
          <w:lang w:eastAsia="es-CO"/>
        </w:rPr>
        <w:lastRenderedPageBreak/>
        <w:t>es consciente de la necesidad de articular el tema ambiental, puntualmente el uso, control y manejo del los recursos naturales, con el programa de prevención y atención de desastres, la gestión social del riesgo, y los procesos de adaptación al cambio climático, con acciones de gestión y articulación a nivel municipal, no obstante es consciente también de las dificultades que se alzan para su logro, como la desarticulación y fragmentación de oferta institucional, en el mismo Estado, la poca información existente y la limitación financiera para concretar las diferentes iniciativas.</w:t>
      </w:r>
    </w:p>
    <w:p w:rsidR="00A06B45" w:rsidRPr="00B941C5" w:rsidRDefault="00A06B45" w:rsidP="00A06B45">
      <w:pPr>
        <w:jc w:val="both"/>
        <w:rPr>
          <w:rFonts w:ascii="Arial" w:hAnsi="Arial" w:cs="Arial"/>
          <w:color w:val="002060"/>
          <w:lang w:eastAsia="es-CO"/>
        </w:rPr>
      </w:pPr>
    </w:p>
    <w:p w:rsidR="00A06B45" w:rsidRPr="00B941C5" w:rsidRDefault="00A06B45" w:rsidP="00A06B45">
      <w:pPr>
        <w:pStyle w:val="Ttulo1"/>
        <w:rPr>
          <w:rFonts w:ascii="Arial" w:hAnsi="Arial" w:cs="Arial"/>
          <w:lang w:eastAsia="es-CO"/>
        </w:rPr>
      </w:pPr>
      <w:bookmarkStart w:id="96" w:name="_Toc325667860"/>
      <w:r w:rsidRPr="00B941C5">
        <w:rPr>
          <w:rFonts w:ascii="Arial" w:hAnsi="Arial" w:cs="Arial"/>
          <w:lang w:eastAsia="es-CO"/>
        </w:rPr>
        <w:t>11</w:t>
      </w:r>
      <w:r w:rsidR="00851734" w:rsidRPr="00B941C5">
        <w:rPr>
          <w:rFonts w:ascii="Arial" w:hAnsi="Arial" w:cs="Arial"/>
          <w:lang w:eastAsia="es-CO"/>
        </w:rPr>
        <w:t>. GESTION</w:t>
      </w:r>
      <w:r w:rsidRPr="00B941C5">
        <w:rPr>
          <w:rFonts w:ascii="Arial" w:hAnsi="Arial" w:cs="Arial"/>
          <w:lang w:eastAsia="es-CO"/>
        </w:rPr>
        <w:t xml:space="preserve"> SOCIAL DEL RIESGO.</w:t>
      </w:r>
      <w:bookmarkEnd w:id="96"/>
    </w:p>
    <w:p w:rsidR="00CF693E" w:rsidRPr="00B941C5" w:rsidRDefault="00CF693E" w:rsidP="00CF693E">
      <w:pPr>
        <w:rPr>
          <w:rFonts w:ascii="Arial" w:hAnsi="Arial" w:cs="Arial"/>
          <w:lang w:eastAsia="es-CO"/>
        </w:rPr>
      </w:pPr>
    </w:p>
    <w:p w:rsidR="00A06B45" w:rsidRPr="00B941C5" w:rsidRDefault="00A06B45" w:rsidP="00A06B45">
      <w:pPr>
        <w:jc w:val="both"/>
        <w:rPr>
          <w:rFonts w:ascii="Arial" w:hAnsi="Arial" w:cs="Arial"/>
          <w:lang w:val="es-UY"/>
        </w:rPr>
      </w:pPr>
      <w:r w:rsidRPr="00B941C5">
        <w:rPr>
          <w:rFonts w:ascii="Arial" w:hAnsi="Arial" w:cs="Arial"/>
        </w:rPr>
        <w:t>E</w:t>
      </w:r>
      <w:r w:rsidRPr="00B941C5">
        <w:rPr>
          <w:rFonts w:ascii="Arial" w:hAnsi="Arial" w:cs="Arial"/>
          <w:lang w:val="es-UY"/>
        </w:rPr>
        <w:t>l municipio de Puracé es uno de los 10 municipios del macizo colombiano en donde la amenaza invernal</w:t>
      </w:r>
      <w:r w:rsidRPr="00B941C5">
        <w:rPr>
          <w:rFonts w:ascii="Arial" w:hAnsi="Arial" w:cs="Arial"/>
          <w:b/>
          <w:lang w:val="es-UY"/>
        </w:rPr>
        <w:t xml:space="preserve"> </w:t>
      </w:r>
      <w:r w:rsidRPr="00B941C5">
        <w:rPr>
          <w:rFonts w:ascii="Arial" w:hAnsi="Arial" w:cs="Arial"/>
          <w:lang w:val="es-UY"/>
        </w:rPr>
        <w:t>y vulcanológica</w:t>
      </w:r>
      <w:r w:rsidRPr="00B941C5">
        <w:rPr>
          <w:rFonts w:ascii="Arial" w:hAnsi="Arial" w:cs="Arial"/>
          <w:b/>
          <w:lang w:val="es-UY"/>
        </w:rPr>
        <w:t xml:space="preserve"> </w:t>
      </w:r>
      <w:r w:rsidRPr="00B941C5">
        <w:rPr>
          <w:rFonts w:ascii="Arial" w:hAnsi="Arial" w:cs="Arial"/>
          <w:lang w:val="es-UY"/>
        </w:rPr>
        <w:t xml:space="preserve">conjuga mayores  niveles de vulnerabilidad  ambiental, geológica y socioeconómica,  configurando un escenario de amenazas. Varios factores convergen en un escenario vulnerable como las irregularidades hidrológicas de la cuenca del Rio Cauca, por ser municipio cordillerano,  ubicado en el eje volcánico de los andes colombianos,  en  razón a su posición geográfica  entre la  confluencia intertropical con diferentes fenómenos asociados a regímenes  y distribución de lluvias, lo cual intensifica  la incidencia del “fenómeno de la niña” y del </w:t>
      </w:r>
      <w:r w:rsidR="006D5AEF" w:rsidRPr="00B941C5">
        <w:rPr>
          <w:rFonts w:ascii="Arial" w:hAnsi="Arial" w:cs="Arial"/>
          <w:lang w:val="es-UY"/>
        </w:rPr>
        <w:t>“niño</w:t>
      </w:r>
      <w:r w:rsidR="00516294">
        <w:rPr>
          <w:rFonts w:ascii="Arial" w:hAnsi="Arial" w:cs="Arial"/>
          <w:lang w:val="es-UY"/>
        </w:rPr>
        <w:t>”.</w:t>
      </w:r>
    </w:p>
    <w:p w:rsidR="00A06B45" w:rsidRPr="00B941C5" w:rsidRDefault="00A06B45" w:rsidP="00A06B45">
      <w:pPr>
        <w:shd w:val="clear" w:color="auto" w:fill="FFFFFF"/>
        <w:jc w:val="both"/>
        <w:rPr>
          <w:rFonts w:ascii="Arial" w:hAnsi="Arial" w:cs="Arial"/>
          <w:lang w:val="es-UY"/>
        </w:rPr>
      </w:pPr>
    </w:p>
    <w:p w:rsidR="00A06B45" w:rsidRPr="00B941C5" w:rsidRDefault="00A06B45" w:rsidP="00A06B45">
      <w:pPr>
        <w:pStyle w:val="Ttulo2"/>
        <w:rPr>
          <w:rFonts w:cs="Arial"/>
          <w:szCs w:val="24"/>
        </w:rPr>
      </w:pPr>
      <w:bookmarkStart w:id="97" w:name="_Toc325667861"/>
      <w:r w:rsidRPr="00B941C5">
        <w:rPr>
          <w:rFonts w:cs="Arial"/>
          <w:szCs w:val="24"/>
        </w:rPr>
        <w:t>11.1 Concepto y enfoque</w:t>
      </w:r>
      <w:r w:rsidRPr="00B941C5">
        <w:rPr>
          <w:rStyle w:val="Refdenotaalpie"/>
          <w:rFonts w:cs="Arial"/>
          <w:b w:val="0"/>
          <w:szCs w:val="24"/>
          <w:lang w:val="es-UY"/>
        </w:rPr>
        <w:footnoteReference w:id="50"/>
      </w:r>
      <w:r w:rsidRPr="00B941C5">
        <w:rPr>
          <w:rFonts w:cs="Arial"/>
          <w:szCs w:val="24"/>
        </w:rPr>
        <w:t>.</w:t>
      </w:r>
      <w:bookmarkEnd w:id="97"/>
    </w:p>
    <w:p w:rsidR="00A06B45" w:rsidRPr="00B941C5" w:rsidRDefault="00A06B45" w:rsidP="00A06B45">
      <w:pPr>
        <w:shd w:val="clear" w:color="auto" w:fill="FFFFFF"/>
        <w:jc w:val="both"/>
        <w:rPr>
          <w:rFonts w:ascii="Arial" w:hAnsi="Arial" w:cs="Arial"/>
        </w:rPr>
      </w:pPr>
      <w:r w:rsidRPr="00B941C5">
        <w:rPr>
          <w:rFonts w:ascii="Arial" w:hAnsi="Arial" w:cs="Arial"/>
        </w:rPr>
        <w:t>Dado que el tema o concepto se maneja desde mediados del siglo pasado, es preciso clarificar su  alcance por tratarse de un tema novedoso en el Plan de Desarrollo Municipal. Se entiende como riesgo la relación y convergencia de una amenaza con algún grado de  vulnerabilidad. En este caso la vulnerabilidad es la que incrementa las probabilidades de que ocurra y se sufran los impactos. La relación en forma matemática se ha expresado como:</w:t>
      </w:r>
    </w:p>
    <w:p w:rsidR="00A06B45" w:rsidRPr="00B941C5" w:rsidRDefault="00A06B45" w:rsidP="00A06B45">
      <w:pPr>
        <w:shd w:val="clear" w:color="auto" w:fill="FFFFFF"/>
        <w:jc w:val="both"/>
        <w:rPr>
          <w:rFonts w:ascii="Arial" w:hAnsi="Arial" w:cs="Arial"/>
        </w:rPr>
      </w:pPr>
    </w:p>
    <w:p w:rsidR="00A06B45" w:rsidRPr="00B941C5" w:rsidRDefault="00A06B45" w:rsidP="00A06B45">
      <w:pPr>
        <w:jc w:val="both"/>
        <w:rPr>
          <w:rFonts w:ascii="Arial" w:hAnsi="Arial" w:cs="Arial"/>
          <w:b/>
        </w:rPr>
      </w:pPr>
      <w:r w:rsidRPr="00B941C5">
        <w:rPr>
          <w:rFonts w:ascii="Arial" w:hAnsi="Arial" w:cs="Arial"/>
          <w:b/>
        </w:rPr>
        <w:t xml:space="preserve">            AMENAZA   X   VULNERABILIDAD       =     RIESGO</w:t>
      </w:r>
      <w:r w:rsidRPr="00B941C5">
        <w:rPr>
          <w:rStyle w:val="Refdenotaalpie"/>
          <w:rFonts w:ascii="Arial" w:hAnsi="Arial" w:cs="Arial"/>
          <w:b/>
        </w:rPr>
        <w:footnoteReference w:id="51"/>
      </w:r>
    </w:p>
    <w:p w:rsidR="00A06B45" w:rsidRPr="00B941C5" w:rsidRDefault="00A06B45" w:rsidP="00A06B45">
      <w:pPr>
        <w:shd w:val="clear" w:color="auto" w:fill="FFFFFF"/>
        <w:jc w:val="both"/>
        <w:rPr>
          <w:rFonts w:ascii="Arial" w:hAnsi="Arial" w:cs="Arial"/>
          <w:bCs/>
          <w:lang w:val="es-UY"/>
        </w:rPr>
      </w:pPr>
    </w:p>
    <w:p w:rsidR="00A06B45" w:rsidRPr="00B941C5" w:rsidRDefault="00A06B45" w:rsidP="00A06B45">
      <w:pPr>
        <w:shd w:val="clear" w:color="auto" w:fill="FFFFFF"/>
        <w:jc w:val="both"/>
        <w:rPr>
          <w:rFonts w:ascii="Arial" w:hAnsi="Arial" w:cs="Arial"/>
        </w:rPr>
      </w:pPr>
      <w:r w:rsidRPr="00B941C5">
        <w:rPr>
          <w:rFonts w:ascii="Arial" w:hAnsi="Arial" w:cs="Arial"/>
        </w:rPr>
        <w:t xml:space="preserve">En otras palabras, la amenaza se materializa o se convierte en riesgo, dependiendo de la vulnerabilidad que exista. </w:t>
      </w:r>
      <w:r w:rsidRPr="00B941C5">
        <w:rPr>
          <w:rFonts w:ascii="Arial" w:hAnsi="Arial" w:cs="Arial"/>
          <w:lang w:val="es-UY"/>
        </w:rPr>
        <w:t xml:space="preserve">Se asume que la amenaza climatológica está dada, y que no es posible evitarla, lo cual significa que las acciones humanas para neutralizarla deben concretarse en la </w:t>
      </w:r>
      <w:r w:rsidRPr="00B941C5">
        <w:rPr>
          <w:rFonts w:ascii="Arial" w:hAnsi="Arial" w:cs="Arial"/>
          <w:b/>
          <w:lang w:val="es-UY"/>
        </w:rPr>
        <w:t>vulnerabilidad</w:t>
      </w:r>
      <w:r w:rsidRPr="00B941C5">
        <w:rPr>
          <w:rFonts w:ascii="Arial" w:hAnsi="Arial" w:cs="Arial"/>
          <w:lang w:val="es-UY"/>
        </w:rPr>
        <w:t xml:space="preserve"> que tienen las familias, las comunidades, las personas, las viviendas, parcelas, en sus lugares cotidianos, en general en el medio ambiente.</w:t>
      </w:r>
      <w:r w:rsidRPr="00B941C5">
        <w:rPr>
          <w:rFonts w:ascii="Arial" w:hAnsi="Arial" w:cs="Arial"/>
        </w:rPr>
        <w:t xml:space="preserve"> La vulnerabilidad está dada por múltiples factores de tipo social, cultural, tecnológico o económico, entre otros. En la realidad rural de Puracé está asociada a la  pobreza, la gente más pobre es más vulnerable lo cual se agrava o se potencia si se juntan a otros factores como bajos niveles de organización, desconocimiento o deficiente monitoreo de los </w:t>
      </w:r>
      <w:r w:rsidRPr="00B941C5">
        <w:rPr>
          <w:rFonts w:ascii="Arial" w:hAnsi="Arial" w:cs="Arial"/>
        </w:rPr>
        <w:lastRenderedPageBreak/>
        <w:t xml:space="preserve">fenómenos incidentes, en tal virtud la fórmula anterior se puede expresar de  manera más funcional y práctica, </w:t>
      </w:r>
      <w:r w:rsidR="00851734" w:rsidRPr="00B941C5">
        <w:rPr>
          <w:rFonts w:ascii="Arial" w:hAnsi="Arial" w:cs="Arial"/>
        </w:rPr>
        <w:t>como:</w:t>
      </w:r>
    </w:p>
    <w:p w:rsidR="00A06B45" w:rsidRPr="00B941C5" w:rsidRDefault="00A06B45" w:rsidP="00A06B45">
      <w:pPr>
        <w:shd w:val="clear" w:color="auto" w:fill="FFFFFF"/>
        <w:jc w:val="both"/>
        <w:rPr>
          <w:rFonts w:ascii="Arial" w:hAnsi="Arial" w:cs="Arial"/>
          <w:b/>
          <w:highlight w:val="darkGreen"/>
        </w:rPr>
      </w:pPr>
    </w:p>
    <w:p w:rsidR="00A06B45" w:rsidRPr="00B941C5" w:rsidRDefault="00A06B45" w:rsidP="00A06B45">
      <w:pPr>
        <w:jc w:val="both"/>
        <w:rPr>
          <w:rFonts w:ascii="Arial" w:hAnsi="Arial" w:cs="Arial"/>
          <w:b/>
        </w:rPr>
      </w:pPr>
      <w:r w:rsidRPr="00B941C5">
        <w:rPr>
          <w:rFonts w:ascii="Arial" w:hAnsi="Arial" w:cs="Arial"/>
          <w:b/>
        </w:rPr>
        <w:t xml:space="preserve">AMENAZA  X VULNERABILIDAD  </w:t>
      </w:r>
      <w:proofErr w:type="gramStart"/>
      <w:r w:rsidRPr="00B941C5">
        <w:rPr>
          <w:rFonts w:ascii="Arial" w:hAnsi="Arial" w:cs="Arial"/>
          <w:b/>
        </w:rPr>
        <w:t>f(</w:t>
      </w:r>
      <w:proofErr w:type="gramEnd"/>
      <w:r w:rsidRPr="00B941C5">
        <w:rPr>
          <w:rFonts w:ascii="Arial" w:hAnsi="Arial" w:cs="Arial"/>
          <w:b/>
        </w:rPr>
        <w:t>nivel organizativo-conocimiento y recursos disponibles) = RIESGO</w:t>
      </w:r>
    </w:p>
    <w:p w:rsidR="00A06B45" w:rsidRPr="00B941C5" w:rsidRDefault="00A06B45" w:rsidP="00A06B45">
      <w:pPr>
        <w:tabs>
          <w:tab w:val="left" w:pos="360"/>
          <w:tab w:val="left" w:pos="720"/>
          <w:tab w:val="left" w:pos="1080"/>
          <w:tab w:val="left" w:pos="1440"/>
        </w:tabs>
        <w:jc w:val="both"/>
        <w:rPr>
          <w:rFonts w:ascii="Arial" w:hAnsi="Arial" w:cs="Arial"/>
          <w:b/>
          <w:lang w:val="es-UY"/>
        </w:rPr>
      </w:pPr>
    </w:p>
    <w:p w:rsidR="00A06B45" w:rsidRPr="00B941C5" w:rsidRDefault="00A06B45" w:rsidP="00A06B45">
      <w:pPr>
        <w:tabs>
          <w:tab w:val="left" w:pos="360"/>
          <w:tab w:val="left" w:pos="720"/>
          <w:tab w:val="left" w:pos="1080"/>
          <w:tab w:val="left" w:pos="1440"/>
        </w:tabs>
        <w:jc w:val="both"/>
        <w:rPr>
          <w:rFonts w:ascii="Arial" w:hAnsi="Arial" w:cs="Arial"/>
          <w:lang w:val="es-UY"/>
        </w:rPr>
      </w:pPr>
      <w:r w:rsidRPr="00B941C5">
        <w:rPr>
          <w:rFonts w:ascii="Arial" w:hAnsi="Arial" w:cs="Arial"/>
          <w:b/>
          <w:lang w:val="es-UY"/>
        </w:rPr>
        <w:t>El nivel organizativo</w:t>
      </w:r>
      <w:r w:rsidRPr="00B941C5">
        <w:rPr>
          <w:rFonts w:ascii="Arial" w:hAnsi="Arial" w:cs="Arial"/>
          <w:lang w:val="es-UY"/>
        </w:rPr>
        <w:t xml:space="preserve"> se muestra en la ecuación como factor condicionante de vulnerabilidad, determinante para minimizar la manifestación o concreción del riesgo o para mitigarlo so se presenta. </w:t>
      </w:r>
      <w:r w:rsidRPr="00B941C5">
        <w:rPr>
          <w:rFonts w:ascii="Arial" w:hAnsi="Arial" w:cs="Arial"/>
          <w:b/>
          <w:lang w:val="es-UY"/>
        </w:rPr>
        <w:t>El conocimiento</w:t>
      </w:r>
      <w:r w:rsidRPr="00B941C5">
        <w:rPr>
          <w:rFonts w:ascii="Arial" w:hAnsi="Arial" w:cs="Arial"/>
          <w:lang w:val="es-UY"/>
        </w:rPr>
        <w:t xml:space="preserve"> acerca de las amenazas, sus causas, explicación de la misma, sus consecuencias, es relevante en términos de concientización y generación de actitudes preventivas y los </w:t>
      </w:r>
      <w:r w:rsidRPr="00B941C5">
        <w:rPr>
          <w:rFonts w:ascii="Arial" w:hAnsi="Arial" w:cs="Arial"/>
          <w:b/>
          <w:lang w:val="es-UY"/>
        </w:rPr>
        <w:t>recursos financieros</w:t>
      </w:r>
      <w:r w:rsidRPr="00B941C5">
        <w:rPr>
          <w:rFonts w:ascii="Arial" w:hAnsi="Arial" w:cs="Arial"/>
          <w:lang w:val="es-UY"/>
        </w:rPr>
        <w:t xml:space="preserve">, resultan determinantes, para superar la vulnerabilidad de las personas, las viviendas, parcelas, infraestructura o en términos de neutralizarlas y minimizar el riesgo. </w:t>
      </w:r>
    </w:p>
    <w:p w:rsidR="00A06B45" w:rsidRPr="00B941C5" w:rsidRDefault="00A06B45" w:rsidP="00A06B45">
      <w:pPr>
        <w:tabs>
          <w:tab w:val="left" w:pos="360"/>
          <w:tab w:val="left" w:pos="720"/>
          <w:tab w:val="left" w:pos="1080"/>
          <w:tab w:val="left" w:pos="1440"/>
        </w:tabs>
        <w:jc w:val="both"/>
        <w:rPr>
          <w:rFonts w:ascii="Arial" w:hAnsi="Arial" w:cs="Arial"/>
        </w:rPr>
      </w:pPr>
      <w:r w:rsidRPr="00B941C5">
        <w:rPr>
          <w:rFonts w:ascii="Arial" w:hAnsi="Arial" w:cs="Arial"/>
        </w:rPr>
        <w:t xml:space="preserve"> </w:t>
      </w:r>
    </w:p>
    <w:p w:rsidR="00A06B45" w:rsidRPr="00B941C5" w:rsidRDefault="00A06B45" w:rsidP="00A06B45">
      <w:pPr>
        <w:pStyle w:val="Ttulo2"/>
        <w:rPr>
          <w:rFonts w:cs="Arial"/>
          <w:szCs w:val="24"/>
        </w:rPr>
      </w:pPr>
      <w:bookmarkStart w:id="98" w:name="_Toc325667862"/>
      <w:r w:rsidRPr="00B941C5">
        <w:rPr>
          <w:rFonts w:cs="Arial"/>
          <w:szCs w:val="24"/>
        </w:rPr>
        <w:t>11.2 Principales amenazas y riesgos.</w:t>
      </w:r>
      <w:bookmarkEnd w:id="98"/>
    </w:p>
    <w:p w:rsidR="00CF693E" w:rsidRPr="00B941C5" w:rsidRDefault="00CF693E" w:rsidP="00CF693E">
      <w:pPr>
        <w:rPr>
          <w:rFonts w:ascii="Arial" w:hAnsi="Arial" w:cs="Arial"/>
          <w:lang w:val="es-ES_tradnl"/>
        </w:rPr>
      </w:pPr>
    </w:p>
    <w:p w:rsidR="00A06B45" w:rsidRPr="00B941C5" w:rsidRDefault="00A06B45" w:rsidP="00A06B45">
      <w:pPr>
        <w:pStyle w:val="Ttulo3"/>
        <w:jc w:val="both"/>
        <w:rPr>
          <w:rFonts w:cs="Arial"/>
          <w:b w:val="0"/>
        </w:rPr>
      </w:pPr>
      <w:bookmarkStart w:id="99" w:name="_Toc325667863"/>
      <w:r w:rsidRPr="00B941C5">
        <w:rPr>
          <w:rFonts w:cs="Arial"/>
        </w:rPr>
        <w:t xml:space="preserve">11.2.1 Amenaza vulcanológica. </w:t>
      </w:r>
      <w:r w:rsidRPr="00B941C5">
        <w:rPr>
          <w:rFonts w:cs="Arial"/>
          <w:b w:val="0"/>
        </w:rPr>
        <w:t>El volcán Puracé</w:t>
      </w:r>
      <w:r w:rsidRPr="00B941C5">
        <w:rPr>
          <w:rStyle w:val="Refdenotaalpie"/>
          <w:rFonts w:cs="Arial"/>
          <w:b w:val="0"/>
          <w:i/>
          <w:color w:val="000000"/>
        </w:rPr>
        <w:footnoteReference w:id="52"/>
      </w:r>
      <w:r w:rsidRPr="00B941C5">
        <w:rPr>
          <w:rFonts w:cs="Arial"/>
          <w:b w:val="0"/>
        </w:rPr>
        <w:t xml:space="preserve"> es un estrato-volcán activo que hace parte  de la cadena volcánica de los </w:t>
      </w:r>
      <w:proofErr w:type="spellStart"/>
      <w:r w:rsidRPr="00B941C5">
        <w:rPr>
          <w:rFonts w:cs="Arial"/>
          <w:b w:val="0"/>
        </w:rPr>
        <w:t>Coconucos</w:t>
      </w:r>
      <w:proofErr w:type="spellEnd"/>
      <w:r w:rsidRPr="00B941C5">
        <w:rPr>
          <w:rFonts w:cs="Arial"/>
          <w:b w:val="0"/>
        </w:rPr>
        <w:t xml:space="preserve">, en la Cordillera Central en donde se encuentran también los siguientes: Volcán </w:t>
      </w:r>
      <w:r w:rsidR="006D5AEF" w:rsidRPr="00B941C5">
        <w:rPr>
          <w:rFonts w:cs="Arial"/>
          <w:b w:val="0"/>
        </w:rPr>
        <w:t>Puracé</w:t>
      </w:r>
      <w:r w:rsidRPr="00B941C5">
        <w:rPr>
          <w:rFonts w:cs="Arial"/>
          <w:b w:val="0"/>
        </w:rPr>
        <w:t xml:space="preserve">, Volcán </w:t>
      </w:r>
      <w:proofErr w:type="spellStart"/>
      <w:r w:rsidRPr="00B941C5">
        <w:rPr>
          <w:rFonts w:cs="Arial"/>
          <w:b w:val="0"/>
        </w:rPr>
        <w:t>Piocollo</w:t>
      </w:r>
      <w:proofErr w:type="spellEnd"/>
      <w:r w:rsidRPr="00B941C5">
        <w:rPr>
          <w:rFonts w:cs="Arial"/>
          <w:b w:val="0"/>
        </w:rPr>
        <w:t xml:space="preserve">, Volcán </w:t>
      </w:r>
      <w:proofErr w:type="spellStart"/>
      <w:r w:rsidRPr="00B941C5">
        <w:rPr>
          <w:rFonts w:cs="Arial"/>
          <w:b w:val="0"/>
        </w:rPr>
        <w:t>Curiquinga</w:t>
      </w:r>
      <w:proofErr w:type="spellEnd"/>
      <w:r w:rsidRPr="00B941C5">
        <w:rPr>
          <w:rFonts w:cs="Arial"/>
          <w:b w:val="0"/>
        </w:rPr>
        <w:t xml:space="preserve">, Volcanes </w:t>
      </w:r>
      <w:proofErr w:type="spellStart"/>
      <w:r w:rsidRPr="00B941C5">
        <w:rPr>
          <w:rFonts w:cs="Arial"/>
          <w:b w:val="0"/>
        </w:rPr>
        <w:t>Calambás</w:t>
      </w:r>
      <w:proofErr w:type="spellEnd"/>
      <w:r w:rsidRPr="00B941C5">
        <w:rPr>
          <w:rFonts w:cs="Arial"/>
          <w:b w:val="0"/>
        </w:rPr>
        <w:t xml:space="preserve">- </w:t>
      </w:r>
      <w:proofErr w:type="spellStart"/>
      <w:r w:rsidRPr="00B941C5">
        <w:rPr>
          <w:rFonts w:cs="Arial"/>
          <w:b w:val="0"/>
        </w:rPr>
        <w:t>Paletará</w:t>
      </w:r>
      <w:proofErr w:type="spellEnd"/>
      <w:r w:rsidRPr="00B941C5">
        <w:rPr>
          <w:rFonts w:cs="Arial"/>
          <w:b w:val="0"/>
        </w:rPr>
        <w:t xml:space="preserve">, Volcán Quintín, Volcán </w:t>
      </w:r>
      <w:proofErr w:type="spellStart"/>
      <w:r w:rsidRPr="00B941C5">
        <w:rPr>
          <w:rFonts w:cs="Arial"/>
          <w:b w:val="0"/>
        </w:rPr>
        <w:t>Shaka</w:t>
      </w:r>
      <w:proofErr w:type="spellEnd"/>
      <w:r w:rsidRPr="00B941C5">
        <w:rPr>
          <w:rFonts w:cs="Arial"/>
          <w:b w:val="0"/>
        </w:rPr>
        <w:t xml:space="preserve">, Volcanes </w:t>
      </w:r>
      <w:proofErr w:type="spellStart"/>
      <w:r w:rsidRPr="00B941C5">
        <w:rPr>
          <w:rFonts w:cs="Arial"/>
          <w:b w:val="0"/>
        </w:rPr>
        <w:t>Machángara</w:t>
      </w:r>
      <w:proofErr w:type="spellEnd"/>
      <w:r w:rsidRPr="00B941C5">
        <w:rPr>
          <w:rFonts w:cs="Arial"/>
          <w:b w:val="0"/>
        </w:rPr>
        <w:noBreakHyphen/>
        <w:t xml:space="preserve"> </w:t>
      </w:r>
      <w:proofErr w:type="spellStart"/>
      <w:r w:rsidRPr="00B941C5">
        <w:rPr>
          <w:rFonts w:cs="Arial"/>
          <w:b w:val="0"/>
        </w:rPr>
        <w:t>Killa</w:t>
      </w:r>
      <w:proofErr w:type="spellEnd"/>
      <w:r w:rsidRPr="00B941C5">
        <w:rPr>
          <w:rFonts w:cs="Arial"/>
          <w:b w:val="0"/>
        </w:rPr>
        <w:t xml:space="preserve">, volcanes </w:t>
      </w:r>
      <w:proofErr w:type="spellStart"/>
      <w:r w:rsidRPr="00B941C5">
        <w:rPr>
          <w:rFonts w:cs="Arial"/>
          <w:b w:val="0"/>
        </w:rPr>
        <w:t>Pukará</w:t>
      </w:r>
      <w:proofErr w:type="spellEnd"/>
      <w:r w:rsidRPr="00B941C5">
        <w:rPr>
          <w:rFonts w:cs="Arial"/>
          <w:b w:val="0"/>
        </w:rPr>
        <w:t>-Pan de Azúcar y volcanes Amancay-</w:t>
      </w:r>
      <w:proofErr w:type="spellStart"/>
      <w:r w:rsidRPr="00B941C5">
        <w:rPr>
          <w:rFonts w:cs="Arial"/>
          <w:b w:val="0"/>
        </w:rPr>
        <w:t>Piki</w:t>
      </w:r>
      <w:proofErr w:type="spellEnd"/>
      <w:r w:rsidRPr="00B941C5">
        <w:rPr>
          <w:rFonts w:cs="Arial"/>
          <w:b w:val="0"/>
        </w:rPr>
        <w:t xml:space="preserve">. Su actividad ha sido reportada a partir de 1801 y se han descrito, desde 1827 </w:t>
      </w:r>
      <w:proofErr w:type="gramStart"/>
      <w:r w:rsidRPr="00B941C5">
        <w:rPr>
          <w:rFonts w:cs="Arial"/>
          <w:b w:val="0"/>
        </w:rPr>
        <w:t>al</w:t>
      </w:r>
      <w:proofErr w:type="gramEnd"/>
      <w:r w:rsidRPr="00B941C5">
        <w:rPr>
          <w:rFonts w:cs="Arial"/>
          <w:b w:val="0"/>
        </w:rPr>
        <w:t xml:space="preserve"> menos quince erupciones históricas bien documentadas, que han causado daños materiales y pérdida de vidas; la última de ellas ocurrió en marzo de 1977.</w:t>
      </w:r>
      <w:bookmarkEnd w:id="99"/>
    </w:p>
    <w:p w:rsidR="00A06B45" w:rsidRPr="00B941C5" w:rsidRDefault="00A06B45" w:rsidP="00A06B45">
      <w:pPr>
        <w:jc w:val="both"/>
        <w:rPr>
          <w:rFonts w:ascii="Arial" w:hAnsi="Arial" w:cs="Arial"/>
          <w:color w:val="000000"/>
        </w:rPr>
      </w:pPr>
      <w:r w:rsidRPr="00B941C5">
        <w:rPr>
          <w:rFonts w:ascii="Arial" w:hAnsi="Arial" w:cs="Arial"/>
          <w:color w:val="000000"/>
        </w:rPr>
        <w:t xml:space="preserve">Las descripciones de la actividad muestran emisiones de ceniza como los eventos más comunes de este volcán; sin embargo, el estudio geológico evidencia que su actividad más reciente ha dado como productos una gran variedad de material </w:t>
      </w:r>
      <w:proofErr w:type="spellStart"/>
      <w:r w:rsidRPr="00B941C5">
        <w:rPr>
          <w:rFonts w:ascii="Arial" w:hAnsi="Arial" w:cs="Arial"/>
          <w:color w:val="000000"/>
        </w:rPr>
        <w:t>piroclástico</w:t>
      </w:r>
      <w:proofErr w:type="spellEnd"/>
      <w:r w:rsidRPr="00B941C5">
        <w:rPr>
          <w:rFonts w:ascii="Arial" w:hAnsi="Arial" w:cs="Arial"/>
          <w:color w:val="000000"/>
        </w:rPr>
        <w:t>, tanto de caída como de flujo, los cuales, a su vez, representan la amenaza más importante en erupciones futuras.</w:t>
      </w:r>
    </w:p>
    <w:p w:rsidR="00A06B45" w:rsidRPr="00B941C5" w:rsidRDefault="00ED4969" w:rsidP="00A06B45">
      <w:pPr>
        <w:jc w:val="both"/>
        <w:rPr>
          <w:rFonts w:ascii="Arial" w:hAnsi="Arial" w:cs="Arial"/>
          <w:color w:val="000000"/>
          <w:spacing w:val="-3"/>
        </w:rPr>
      </w:pPr>
      <w:r w:rsidRPr="00ED4969">
        <w:rPr>
          <w:rFonts w:ascii="Arial" w:hAnsi="Arial" w:cs="Arial"/>
          <w:noProof/>
          <w:color w:val="000000"/>
          <w:lang w:val="es-CO" w:eastAsia="es-CO"/>
        </w:rPr>
        <w:pict>
          <v:shape id="_x0000_s1160" type="#_x0000_t202" style="position:absolute;left:0;text-align:left;margin-left:312.45pt;margin-top:-29.5pt;width:134.25pt;height:93pt;z-index:-251641856" wrapcoords="-111 -174 -111 21426 21711 21426 21711 -174 -111 -174">
            <v:textbox style="mso-next-textbox:#_x0000_s1160">
              <w:txbxContent>
                <w:p w:rsidR="001B6327" w:rsidRDefault="001B6327" w:rsidP="00A06B45">
                  <w:pPr>
                    <w:jc w:val="both"/>
                  </w:pPr>
                  <w:r w:rsidRPr="00E91CC2">
                    <w:rPr>
                      <w:rFonts w:ascii="Arial" w:hAnsi="Arial" w:cs="Arial"/>
                      <w:b/>
                      <w:color w:val="000000"/>
                      <w:sz w:val="16"/>
                      <w:szCs w:val="16"/>
                    </w:rPr>
                    <w:t xml:space="preserve">Un  </w:t>
                  </w:r>
                  <w:r w:rsidRPr="00E91CC2">
                    <w:rPr>
                      <w:rFonts w:ascii="Arial" w:hAnsi="Arial" w:cs="Arial"/>
                      <w:b/>
                      <w:bCs/>
                      <w:color w:val="000000"/>
                      <w:sz w:val="16"/>
                      <w:szCs w:val="16"/>
                    </w:rPr>
                    <w:t xml:space="preserve">flujo </w:t>
                  </w:r>
                  <w:proofErr w:type="spellStart"/>
                  <w:r w:rsidRPr="00E91CC2">
                    <w:rPr>
                      <w:rFonts w:ascii="Arial" w:hAnsi="Arial" w:cs="Arial"/>
                      <w:b/>
                      <w:bCs/>
                      <w:color w:val="000000"/>
                      <w:sz w:val="16"/>
                      <w:szCs w:val="16"/>
                    </w:rPr>
                    <w:t>piroclástico</w:t>
                  </w:r>
                  <w:proofErr w:type="spellEnd"/>
                  <w:r w:rsidRPr="00E91CC2">
                    <w:rPr>
                      <w:rFonts w:ascii="Arial" w:hAnsi="Arial" w:cs="Arial"/>
                      <w:b/>
                      <w:bCs/>
                      <w:color w:val="000000"/>
                      <w:sz w:val="16"/>
                      <w:szCs w:val="16"/>
                    </w:rPr>
                    <w:t xml:space="preserve"> es una</w:t>
                  </w:r>
                  <w:r w:rsidRPr="00E91CC2">
                    <w:rPr>
                      <w:rFonts w:ascii="Arial" w:hAnsi="Arial" w:cs="Arial"/>
                      <w:b/>
                      <w:color w:val="000000"/>
                      <w:sz w:val="16"/>
                      <w:szCs w:val="16"/>
                    </w:rPr>
                    <w:t xml:space="preserve"> </w:t>
                  </w:r>
                  <w:r w:rsidRPr="00E91CC2">
                    <w:rPr>
                      <w:rFonts w:ascii="Arial" w:hAnsi="Arial" w:cs="Arial"/>
                      <w:b/>
                      <w:bCs/>
                      <w:color w:val="000000"/>
                      <w:sz w:val="16"/>
                      <w:szCs w:val="16"/>
                    </w:rPr>
                    <w:t xml:space="preserve">corriente </w:t>
                  </w:r>
                  <w:r w:rsidRPr="00E91CC2">
                    <w:rPr>
                      <w:rFonts w:ascii="Arial" w:hAnsi="Arial" w:cs="Arial"/>
                      <w:b/>
                      <w:color w:val="000000"/>
                      <w:sz w:val="16"/>
                      <w:szCs w:val="16"/>
                    </w:rPr>
                    <w:t xml:space="preserve">o </w:t>
                  </w:r>
                  <w:r w:rsidRPr="00E91CC2">
                    <w:rPr>
                      <w:rFonts w:ascii="Arial" w:hAnsi="Arial" w:cs="Arial"/>
                      <w:b/>
                      <w:bCs/>
                      <w:color w:val="000000"/>
                      <w:sz w:val="16"/>
                      <w:szCs w:val="16"/>
                    </w:rPr>
                    <w:t xml:space="preserve">nube ardiente </w:t>
                  </w:r>
                  <w:r w:rsidRPr="00E91CC2">
                    <w:rPr>
                      <w:rFonts w:ascii="Arial" w:hAnsi="Arial" w:cs="Arial"/>
                      <w:b/>
                      <w:color w:val="000000"/>
                      <w:sz w:val="16"/>
                      <w:szCs w:val="16"/>
                    </w:rPr>
                    <w:t xml:space="preserve">o mezcla de </w:t>
                  </w:r>
                  <w:hyperlink r:id="rId14" w:tooltip="Gases volcánicos" w:history="1">
                    <w:r w:rsidRPr="00E91CC2">
                      <w:rPr>
                        <w:rStyle w:val="Hipervnculo"/>
                        <w:b/>
                        <w:color w:val="000000"/>
                        <w:sz w:val="16"/>
                        <w:szCs w:val="16"/>
                      </w:rPr>
                      <w:t>gases volcánicos</w:t>
                    </w:r>
                  </w:hyperlink>
                  <w:r w:rsidRPr="00E91CC2">
                    <w:rPr>
                      <w:rFonts w:ascii="Arial" w:hAnsi="Arial" w:cs="Arial"/>
                      <w:b/>
                      <w:color w:val="000000"/>
                      <w:sz w:val="16"/>
                      <w:szCs w:val="16"/>
                    </w:rPr>
                    <w:t xml:space="preserve"> calientes, sólidos que se ven como nubes negras a grises y se mueven a altas velocidades y resultan de ciertos tipos de </w:t>
                  </w:r>
                  <w:hyperlink r:id="rId15" w:tooltip="Erupción volcánica" w:history="1">
                    <w:r w:rsidRPr="00E91CC2">
                      <w:rPr>
                        <w:rStyle w:val="Hipervnculo"/>
                        <w:b/>
                        <w:color w:val="000000"/>
                        <w:sz w:val="16"/>
                        <w:szCs w:val="16"/>
                      </w:rPr>
                      <w:t>erupciones volcánicas</w:t>
                    </w:r>
                  </w:hyperlink>
                  <w:r w:rsidRPr="00E91CC2">
                    <w:rPr>
                      <w:rFonts w:ascii="Arial" w:hAnsi="Arial" w:cs="Arial"/>
                      <w:b/>
                      <w:color w:val="000000"/>
                      <w:sz w:val="16"/>
                      <w:szCs w:val="16"/>
                    </w:rPr>
                    <w:t xml:space="preserve"> </w:t>
                  </w:r>
                </w:p>
                <w:p w:rsidR="001B6327" w:rsidRDefault="001B6327" w:rsidP="00A06B45"/>
              </w:txbxContent>
            </v:textbox>
            <w10:wrap type="tight"/>
          </v:shape>
        </w:pict>
      </w:r>
      <w:r w:rsidR="00A06B45" w:rsidRPr="00B941C5">
        <w:rPr>
          <w:rFonts w:ascii="Arial" w:hAnsi="Arial" w:cs="Arial"/>
          <w:color w:val="000000"/>
        </w:rPr>
        <w:t xml:space="preserve">Pueden afectar sectores que actualmente se encuentran poblados y las zonas productivas al </w:t>
      </w:r>
      <w:proofErr w:type="spellStart"/>
      <w:r w:rsidR="00A06B45" w:rsidRPr="00B941C5">
        <w:rPr>
          <w:rFonts w:ascii="Arial" w:hAnsi="Arial" w:cs="Arial"/>
          <w:color w:val="000000"/>
        </w:rPr>
        <w:t>nor</w:t>
      </w:r>
      <w:proofErr w:type="spellEnd"/>
      <w:r w:rsidR="00A06B45" w:rsidRPr="00B941C5">
        <w:rPr>
          <w:rFonts w:ascii="Arial" w:hAnsi="Arial" w:cs="Arial"/>
          <w:color w:val="000000"/>
        </w:rPr>
        <w:t xml:space="preserve"> este del municipio de Puracé, como la mina de Azufre, "El Vinagre" y la población de Puracé. A diferencia de los otros volcanes que conforman la cadena, el Puracé actual está construido por una clara alternancia de productos </w:t>
      </w:r>
      <w:proofErr w:type="spellStart"/>
      <w:r w:rsidR="00A06B45" w:rsidRPr="00B941C5">
        <w:rPr>
          <w:rFonts w:ascii="Arial" w:hAnsi="Arial" w:cs="Arial"/>
          <w:color w:val="000000"/>
        </w:rPr>
        <w:t>piroclásticos</w:t>
      </w:r>
      <w:proofErr w:type="spellEnd"/>
      <w:r w:rsidR="00A06B45" w:rsidRPr="00B941C5">
        <w:rPr>
          <w:rFonts w:ascii="Arial" w:hAnsi="Arial" w:cs="Arial"/>
          <w:color w:val="000000"/>
        </w:rPr>
        <w:t xml:space="preserve"> (material  y lavas) cuyo comportamiento es básicamente de tipo explosivo. </w:t>
      </w:r>
      <w:r w:rsidR="00A06B45" w:rsidRPr="00B941C5">
        <w:rPr>
          <w:rStyle w:val="Refdenotaalpie"/>
          <w:rFonts w:ascii="Arial" w:hAnsi="Arial" w:cs="Arial"/>
          <w:color w:val="000000"/>
        </w:rPr>
        <w:footnoteReference w:id="53"/>
      </w:r>
    </w:p>
    <w:p w:rsidR="00A06B45" w:rsidRPr="00B941C5" w:rsidRDefault="00ED4969" w:rsidP="00A06B45">
      <w:pPr>
        <w:autoSpaceDE w:val="0"/>
        <w:autoSpaceDN w:val="0"/>
        <w:adjustRightInd w:val="0"/>
        <w:rPr>
          <w:rFonts w:ascii="Arial" w:hAnsi="Arial" w:cs="Arial"/>
          <w:color w:val="000000"/>
        </w:rPr>
      </w:pPr>
      <w:r w:rsidRPr="00ED4969">
        <w:rPr>
          <w:rFonts w:ascii="Arial" w:hAnsi="Arial" w:cs="Arial"/>
          <w:noProof/>
          <w:lang w:val="es-CO" w:eastAsia="es-CO"/>
        </w:rPr>
        <w:lastRenderedPageBreak/>
        <w:pict>
          <v:shape id="_x0000_s1161" type="#_x0000_t202" style="position:absolute;margin-left:185.4pt;margin-top:7.65pt;width:267pt;height:256.25pt;z-index:-251640832" wrapcoords="-68 -55 -68 21545 21668 21545 21668 -55 -68 -55" fillcolor="#e5b8b7">
            <v:textbox style="mso-next-textbox:#_x0000_s1161">
              <w:txbxContent>
                <w:p w:rsidR="001B6327" w:rsidRPr="000E6812" w:rsidRDefault="001B6327" w:rsidP="00A06B45">
                  <w:pPr>
                    <w:shd w:val="clear" w:color="auto" w:fill="FFFFFF"/>
                    <w:autoSpaceDE w:val="0"/>
                    <w:autoSpaceDN w:val="0"/>
                    <w:adjustRightInd w:val="0"/>
                    <w:jc w:val="both"/>
                    <w:rPr>
                      <w:rFonts w:ascii="Arial" w:hAnsi="Arial" w:cs="Arial"/>
                      <w:b/>
                      <w:color w:val="002060"/>
                      <w:sz w:val="18"/>
                      <w:szCs w:val="18"/>
                      <w:lang w:val="es-UY"/>
                    </w:rPr>
                  </w:pPr>
                  <w:r w:rsidRPr="000E6812">
                    <w:rPr>
                      <w:rFonts w:ascii="Arial" w:hAnsi="Arial" w:cs="Arial"/>
                      <w:b/>
                      <w:color w:val="002060"/>
                      <w:sz w:val="18"/>
                      <w:szCs w:val="18"/>
                      <w:lang w:val="es-UY"/>
                    </w:rPr>
                    <w:t>La pasada ola invernal produjo:</w:t>
                  </w:r>
                </w:p>
                <w:p w:rsidR="001B6327" w:rsidRPr="000E6812" w:rsidRDefault="001B6327" w:rsidP="007E4EDA">
                  <w:pPr>
                    <w:pStyle w:val="Prrafodelista"/>
                    <w:numPr>
                      <w:ilvl w:val="0"/>
                      <w:numId w:val="22"/>
                    </w:numPr>
                    <w:shd w:val="clear" w:color="auto" w:fill="FFFFFF"/>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Vendavales con   afectación parcial de viviendas y de  la  infraestructura social y  productiva escuelas, colegios.</w:t>
                  </w:r>
                </w:p>
                <w:p w:rsidR="001B6327" w:rsidRPr="000E6812" w:rsidRDefault="001B6327" w:rsidP="007E4EDA">
                  <w:pPr>
                    <w:pStyle w:val="Prrafodelista"/>
                    <w:numPr>
                      <w:ilvl w:val="0"/>
                      <w:numId w:val="22"/>
                    </w:numPr>
                    <w:shd w:val="clear" w:color="auto" w:fill="FFFFFF"/>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Granizadas, heladas o cambios fuertes de temperatura que afectan los ciclos vegetativos de los cultivos,  floración, maduración con defoliación, principalmente papa, fresa, pastos.</w:t>
                  </w:r>
                </w:p>
                <w:p w:rsidR="001B6327" w:rsidRPr="000E6812" w:rsidRDefault="001B6327" w:rsidP="007E4EDA">
                  <w:pPr>
                    <w:pStyle w:val="Prrafodelista"/>
                    <w:numPr>
                      <w:ilvl w:val="0"/>
                      <w:numId w:val="22"/>
                    </w:numPr>
                    <w:shd w:val="clear" w:color="auto" w:fill="FFFFFF"/>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Encharcamientos, incremento de enfermedades fungosas potenciadas por la humedad.</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Deslizamientos, remoción en masa con graves consecuencias en las viviendas, infraestructura vial.</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Taponamiento de quebradas y ríos, arrastre de material y sedimentación con afectación a acueductos veredales y producción de trucha.</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Erosión en parcelas, arrastre de capa orgánica, lixiviación, percolación con deterioro de suelos productivos.</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color w:val="002060"/>
                      <w:sz w:val="16"/>
                      <w:szCs w:val="16"/>
                      <w:lang w:val="es-UY"/>
                    </w:rPr>
                  </w:pPr>
                  <w:r w:rsidRPr="000E6812">
                    <w:rPr>
                      <w:rFonts w:ascii="Arial" w:hAnsi="Arial" w:cs="Arial"/>
                      <w:color w:val="002060"/>
                      <w:sz w:val="16"/>
                      <w:szCs w:val="16"/>
                      <w:lang w:val="es-UY"/>
                    </w:rPr>
                    <w:t>Desestabilización de suelos por saturación, afectando familias más pobres ubicadas cerca a las  amenazas</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b/>
                      <w:color w:val="002060"/>
                      <w:sz w:val="16"/>
                      <w:szCs w:val="16"/>
                      <w:lang w:val="es-UY"/>
                    </w:rPr>
                  </w:pPr>
                  <w:r w:rsidRPr="000E6812">
                    <w:rPr>
                      <w:rFonts w:ascii="Arial" w:hAnsi="Arial" w:cs="Arial"/>
                      <w:color w:val="002060"/>
                      <w:sz w:val="16"/>
                      <w:szCs w:val="16"/>
                      <w:lang w:val="es-UY"/>
                    </w:rPr>
                    <w:t>Crecimiento intempestivo de  quebradas. Afectación de pozos  sépticos por nivel freático, con consecuencias en la salud humana y animal.</w:t>
                  </w:r>
                </w:p>
                <w:p w:rsidR="001B6327" w:rsidRPr="000E6812" w:rsidRDefault="001B6327" w:rsidP="007E4EDA">
                  <w:pPr>
                    <w:pStyle w:val="Prrafodelista"/>
                    <w:numPr>
                      <w:ilvl w:val="0"/>
                      <w:numId w:val="22"/>
                    </w:numPr>
                    <w:shd w:val="clear" w:color="auto" w:fill="FFFFFF"/>
                    <w:tabs>
                      <w:tab w:val="left" w:pos="360"/>
                      <w:tab w:val="left" w:pos="720"/>
                      <w:tab w:val="left" w:pos="1080"/>
                      <w:tab w:val="left" w:pos="1440"/>
                    </w:tabs>
                    <w:autoSpaceDE w:val="0"/>
                    <w:autoSpaceDN w:val="0"/>
                    <w:adjustRightInd w:val="0"/>
                    <w:spacing w:line="0" w:lineRule="atLeast"/>
                    <w:ind w:left="426"/>
                    <w:jc w:val="both"/>
                    <w:rPr>
                      <w:rFonts w:ascii="Arial" w:hAnsi="Arial" w:cs="Arial"/>
                      <w:b/>
                      <w:color w:val="002060"/>
                      <w:sz w:val="16"/>
                      <w:szCs w:val="16"/>
                      <w:lang w:val="es-UY"/>
                    </w:rPr>
                  </w:pPr>
                  <w:r w:rsidRPr="000E6812">
                    <w:rPr>
                      <w:rFonts w:ascii="Arial" w:hAnsi="Arial" w:cs="Arial"/>
                      <w:color w:val="002060"/>
                      <w:sz w:val="16"/>
                      <w:szCs w:val="16"/>
                      <w:lang w:val="es-UY"/>
                    </w:rPr>
                    <w:t>Descargas eléctricas periódicas afectando suministro de energía eléctrica y por ende actividades productivas.</w:t>
                  </w:r>
                </w:p>
                <w:p w:rsidR="001B6327" w:rsidRPr="000E6812" w:rsidRDefault="001B6327" w:rsidP="007E4EDA">
                  <w:pPr>
                    <w:pStyle w:val="Prrafodelista"/>
                    <w:numPr>
                      <w:ilvl w:val="0"/>
                      <w:numId w:val="22"/>
                    </w:numPr>
                    <w:shd w:val="clear" w:color="auto" w:fill="FFFFFF"/>
                    <w:autoSpaceDE w:val="0"/>
                    <w:autoSpaceDN w:val="0"/>
                    <w:adjustRightInd w:val="0"/>
                    <w:spacing w:line="0" w:lineRule="atLeast"/>
                    <w:ind w:left="426"/>
                    <w:jc w:val="both"/>
                    <w:rPr>
                      <w:rFonts w:ascii="Arial" w:hAnsi="Arial" w:cs="Arial"/>
                      <w:b/>
                      <w:color w:val="002060"/>
                      <w:sz w:val="16"/>
                      <w:szCs w:val="16"/>
                      <w:lang w:val="es-UY"/>
                    </w:rPr>
                  </w:pPr>
                  <w:r w:rsidRPr="000E6812">
                    <w:rPr>
                      <w:rFonts w:ascii="Arial" w:hAnsi="Arial" w:cs="Arial"/>
                      <w:color w:val="002060"/>
                      <w:sz w:val="16"/>
                      <w:szCs w:val="16"/>
                      <w:lang w:val="es-UY"/>
                    </w:rPr>
                    <w:t>Impacto en la salud y animal,  en especies menores que le sirven a las familias rurales para complementar sus ingresos o sostener su economía de</w:t>
                  </w:r>
                  <w:r>
                    <w:rPr>
                      <w:rFonts w:ascii="Arial" w:hAnsi="Arial" w:cs="Arial"/>
                      <w:color w:val="002060"/>
                      <w:sz w:val="16"/>
                      <w:szCs w:val="16"/>
                      <w:lang w:val="es-UY"/>
                    </w:rPr>
                    <w:t xml:space="preserve"> </w:t>
                  </w:r>
                  <w:r w:rsidRPr="000E6812">
                    <w:rPr>
                      <w:rFonts w:ascii="Arial" w:hAnsi="Arial" w:cs="Arial"/>
                      <w:color w:val="002060"/>
                      <w:sz w:val="16"/>
                      <w:szCs w:val="16"/>
                      <w:lang w:val="es-UY"/>
                    </w:rPr>
                    <w:t>subsistencia.</w:t>
                  </w:r>
                </w:p>
                <w:p w:rsidR="001B6327" w:rsidRPr="000E6812" w:rsidRDefault="001B6327" w:rsidP="00A06B45">
                  <w:pPr>
                    <w:pStyle w:val="Prrafodelista"/>
                    <w:shd w:val="clear" w:color="auto" w:fill="FFFFFF"/>
                    <w:ind w:left="0"/>
                    <w:jc w:val="both"/>
                    <w:rPr>
                      <w:rFonts w:ascii="Arial" w:hAnsi="Arial" w:cs="Arial"/>
                      <w:b/>
                      <w:color w:val="002060"/>
                      <w:sz w:val="16"/>
                      <w:szCs w:val="16"/>
                      <w:lang w:val="es-UY"/>
                    </w:rPr>
                  </w:pPr>
                  <w:r>
                    <w:rPr>
                      <w:rFonts w:ascii="Arial" w:hAnsi="Arial" w:cs="Arial"/>
                      <w:b/>
                      <w:color w:val="002060"/>
                      <w:sz w:val="16"/>
                      <w:szCs w:val="16"/>
                      <w:lang w:val="es-UY"/>
                    </w:rPr>
                    <w:t xml:space="preserve">        </w:t>
                  </w:r>
                  <w:r w:rsidRPr="000E6812">
                    <w:rPr>
                      <w:rFonts w:ascii="Arial" w:hAnsi="Arial" w:cs="Arial"/>
                      <w:b/>
                      <w:color w:val="002060"/>
                      <w:sz w:val="16"/>
                      <w:szCs w:val="16"/>
                      <w:lang w:val="es-UY"/>
                    </w:rPr>
                    <w:t xml:space="preserve">Fuente: Informe municipal. 2010-2011. </w:t>
                  </w:r>
                </w:p>
                <w:p w:rsidR="001B6327" w:rsidRPr="008879DA" w:rsidRDefault="001B6327" w:rsidP="00A06B45">
                  <w:pPr>
                    <w:pStyle w:val="Prrafodelista"/>
                    <w:shd w:val="clear" w:color="auto" w:fill="FFFFFF"/>
                    <w:ind w:left="0"/>
                    <w:jc w:val="both"/>
                    <w:rPr>
                      <w:rFonts w:ascii="Arial" w:hAnsi="Arial" w:cs="Arial"/>
                      <w:color w:val="000000"/>
                      <w:sz w:val="18"/>
                      <w:szCs w:val="18"/>
                      <w:lang w:val="es-UY"/>
                    </w:rPr>
                  </w:pPr>
                </w:p>
                <w:p w:rsidR="001B6327" w:rsidRDefault="001B6327" w:rsidP="00A06B45">
                  <w:pPr>
                    <w:shd w:val="clear" w:color="auto" w:fill="FFFFFF"/>
                  </w:pPr>
                </w:p>
              </w:txbxContent>
            </v:textbox>
            <w10:wrap type="square"/>
          </v:shape>
        </w:pict>
      </w:r>
    </w:p>
    <w:p w:rsidR="00A06B45" w:rsidRPr="00B941C5" w:rsidRDefault="00A06B45" w:rsidP="00A06B45">
      <w:pPr>
        <w:pStyle w:val="Ttulo3"/>
        <w:rPr>
          <w:rFonts w:cs="Arial"/>
        </w:rPr>
      </w:pPr>
      <w:bookmarkStart w:id="100" w:name="_Toc325667864"/>
      <w:r w:rsidRPr="00B941C5">
        <w:rPr>
          <w:rFonts w:cs="Arial"/>
        </w:rPr>
        <w:t>11.2.2.</w:t>
      </w:r>
      <w:r w:rsidR="00CF693E" w:rsidRPr="00B941C5">
        <w:rPr>
          <w:rFonts w:cs="Arial"/>
        </w:rPr>
        <w:t xml:space="preserve"> </w:t>
      </w:r>
      <w:r w:rsidRPr="00B941C5">
        <w:rPr>
          <w:rFonts w:cs="Arial"/>
        </w:rPr>
        <w:t>Amenazas por fenómenos atmosféricos.</w:t>
      </w:r>
      <w:bookmarkEnd w:id="100"/>
    </w:p>
    <w:p w:rsidR="00A06B45" w:rsidRPr="00B941C5" w:rsidRDefault="00A06B45" w:rsidP="00A06B45">
      <w:pPr>
        <w:jc w:val="both"/>
        <w:rPr>
          <w:rFonts w:ascii="Arial" w:hAnsi="Arial" w:cs="Arial"/>
          <w:color w:val="000000"/>
        </w:rPr>
      </w:pPr>
      <w:r w:rsidRPr="00B941C5">
        <w:rPr>
          <w:rFonts w:ascii="Arial" w:hAnsi="Arial" w:cs="Arial"/>
          <w:color w:val="000000"/>
        </w:rPr>
        <w:t xml:space="preserve"> Por estar situado Zona de Confluencia Intertropical (ZCIT),</w:t>
      </w:r>
      <w:r w:rsidRPr="00B941C5">
        <w:rPr>
          <w:rStyle w:val="Refdenotaalpie"/>
          <w:rFonts w:ascii="Arial" w:hAnsi="Arial" w:cs="Arial"/>
          <w:color w:val="000000"/>
        </w:rPr>
        <w:footnoteReference w:id="54"/>
      </w:r>
      <w:proofErr w:type="gramStart"/>
      <w:r w:rsidRPr="00B941C5">
        <w:rPr>
          <w:rFonts w:ascii="Arial" w:hAnsi="Arial" w:cs="Arial"/>
          <w:b/>
          <w:color w:val="000000"/>
        </w:rPr>
        <w:t>,</w:t>
      </w:r>
      <w:proofErr w:type="gramEnd"/>
      <w:r w:rsidRPr="00B941C5">
        <w:rPr>
          <w:rFonts w:ascii="Arial" w:hAnsi="Arial" w:cs="Arial"/>
          <w:color w:val="000000"/>
        </w:rPr>
        <w:t xml:space="preserve"> que pasa por Colombia dos veces al año, entre abril y mayo cuando se desplaza hacia el norte, y entre septiembre y octubre cuando se dirige al sur, la amenaza como “El Niño” y “La Niña” han determinado cambio climatológicos  en los últimos años en el municipio de Puracé, presentando alteración de los ciclos normales de lluvias y sequía en algunas zonas.</w:t>
      </w:r>
    </w:p>
    <w:p w:rsidR="00A06B45" w:rsidRPr="00B941C5" w:rsidRDefault="00A06B45" w:rsidP="00A06B45">
      <w:pPr>
        <w:autoSpaceDE w:val="0"/>
        <w:autoSpaceDN w:val="0"/>
        <w:adjustRightInd w:val="0"/>
        <w:rPr>
          <w:rFonts w:ascii="Arial" w:hAnsi="Arial" w:cs="Arial"/>
          <w:color w:val="000000"/>
        </w:rPr>
      </w:pPr>
    </w:p>
    <w:p w:rsidR="00A06B45" w:rsidRPr="00B941C5" w:rsidRDefault="00A06B45" w:rsidP="00A06B45">
      <w:pPr>
        <w:pStyle w:val="Ttulo3"/>
        <w:rPr>
          <w:rFonts w:cs="Arial"/>
          <w:lang w:val="es-CO"/>
        </w:rPr>
      </w:pPr>
      <w:bookmarkStart w:id="101" w:name="_Toc325667865"/>
      <w:r w:rsidRPr="00B941C5">
        <w:rPr>
          <w:rFonts w:cs="Arial"/>
          <w:color w:val="000000"/>
        </w:rPr>
        <w:t xml:space="preserve">11.2.3 </w:t>
      </w:r>
      <w:r w:rsidRPr="00B941C5">
        <w:rPr>
          <w:rFonts w:cs="Arial"/>
          <w:lang w:val="es-CO"/>
        </w:rPr>
        <w:t>Amenaza por incendios forestales</w:t>
      </w:r>
      <w:bookmarkEnd w:id="101"/>
    </w:p>
    <w:p w:rsidR="00A06B45" w:rsidRPr="00B941C5" w:rsidRDefault="00A06B45" w:rsidP="00A06B45">
      <w:pPr>
        <w:contextualSpacing/>
        <w:jc w:val="both"/>
        <w:rPr>
          <w:rFonts w:ascii="Arial" w:hAnsi="Arial" w:cs="Arial"/>
        </w:rPr>
      </w:pPr>
      <w:r w:rsidRPr="00B941C5">
        <w:rPr>
          <w:rFonts w:ascii="Arial" w:hAnsi="Arial" w:cs="Arial"/>
          <w:lang w:val="es-CO"/>
        </w:rPr>
        <w:t>De acuerdo con el estudio de susceptibilidad de amenazas para el municipio realizado por el Programa de Gestión de Riesgos, percibidos como riesgo por incendio de cobertura vegetal se determinaron</w:t>
      </w:r>
      <w:r w:rsidRPr="00B941C5">
        <w:rPr>
          <w:rFonts w:ascii="Arial" w:hAnsi="Arial" w:cs="Arial"/>
        </w:rPr>
        <w:t xml:space="preserve"> grados de susceptibilidad a incendios forestales, ha tenido en cuenta características como tipo de cobertura vegetal (combustible e importancia ambiental); clima (temperatura, humedad, precipitación); topografía; actividades humanas en la zona y, antecedentes de quemas e incendios. Con la relación de estos factores podemos tener: </w:t>
      </w:r>
      <w:r w:rsidRPr="00B941C5">
        <w:rPr>
          <w:rFonts w:ascii="Arial" w:hAnsi="Arial" w:cs="Arial"/>
          <w:b/>
        </w:rPr>
        <w:t>Susceptibilidad alta</w:t>
      </w:r>
      <w:r w:rsidRPr="00B941C5">
        <w:rPr>
          <w:rFonts w:ascii="Arial" w:hAnsi="Arial" w:cs="Arial"/>
        </w:rPr>
        <w:t xml:space="preserve"> o alta probabilidad de ocurrencia de un incendio forestal, debido a que prenden con facilidad. </w:t>
      </w:r>
      <w:proofErr w:type="gramStart"/>
      <w:r w:rsidRPr="00B941C5">
        <w:rPr>
          <w:rFonts w:ascii="Arial" w:hAnsi="Arial" w:cs="Arial"/>
          <w:b/>
        </w:rPr>
        <w:t>susceptibilidad</w:t>
      </w:r>
      <w:proofErr w:type="gramEnd"/>
      <w:r w:rsidRPr="00B941C5">
        <w:rPr>
          <w:rFonts w:ascii="Arial" w:hAnsi="Arial" w:cs="Arial"/>
          <w:b/>
        </w:rPr>
        <w:t xml:space="preserve"> media</w:t>
      </w:r>
      <w:r w:rsidR="00516294">
        <w:rPr>
          <w:rFonts w:ascii="Arial" w:hAnsi="Arial" w:cs="Arial"/>
        </w:rPr>
        <w:t>.  E</w:t>
      </w:r>
      <w:r w:rsidRPr="00B941C5">
        <w:rPr>
          <w:rFonts w:ascii="Arial" w:hAnsi="Arial" w:cs="Arial"/>
        </w:rPr>
        <w:t xml:space="preserve">n áreas en donde se han realizado quemas e incendios forestales, para ampliar la frontera agropecuaria y en donde algún grado de concientización sobre esta amenaza y </w:t>
      </w:r>
      <w:r w:rsidRPr="00B941C5">
        <w:rPr>
          <w:rFonts w:ascii="Arial" w:hAnsi="Arial" w:cs="Arial"/>
          <w:b/>
        </w:rPr>
        <w:t>susceptibilidad baja</w:t>
      </w:r>
      <w:r w:rsidRPr="00B941C5">
        <w:rPr>
          <w:rFonts w:ascii="Arial" w:hAnsi="Arial" w:cs="Arial"/>
        </w:rPr>
        <w:t>, se da en  coberturas densas donde la intervención del hombre es mínima.</w:t>
      </w:r>
      <w:r w:rsidRPr="00B941C5">
        <w:rPr>
          <w:rFonts w:ascii="Arial" w:hAnsi="Arial" w:cs="Arial"/>
          <w:lang w:val="es-CO"/>
        </w:rPr>
        <w:t xml:space="preserve"> Se precisaron áreas susceptibles a incendios con mayor frecuencia en el resguardo de </w:t>
      </w:r>
      <w:proofErr w:type="spellStart"/>
      <w:r w:rsidRPr="00B941C5">
        <w:rPr>
          <w:rFonts w:ascii="Arial" w:hAnsi="Arial" w:cs="Arial"/>
          <w:lang w:val="es-CO"/>
        </w:rPr>
        <w:t>Kokonuko</w:t>
      </w:r>
      <w:proofErr w:type="spellEnd"/>
      <w:r w:rsidRPr="00B941C5">
        <w:rPr>
          <w:rFonts w:ascii="Arial" w:hAnsi="Arial" w:cs="Arial"/>
          <w:lang w:val="es-CO"/>
        </w:rPr>
        <w:t xml:space="preserve">, en la veredas de San Bartolo y alto de la laguna, en el resguardo indígena de </w:t>
      </w:r>
      <w:proofErr w:type="spellStart"/>
      <w:r w:rsidRPr="00B941C5">
        <w:rPr>
          <w:rFonts w:ascii="Arial" w:hAnsi="Arial" w:cs="Arial"/>
          <w:lang w:val="es-CO"/>
        </w:rPr>
        <w:t>Paletará</w:t>
      </w:r>
      <w:proofErr w:type="spellEnd"/>
      <w:r w:rsidRPr="00B941C5">
        <w:rPr>
          <w:rFonts w:ascii="Arial" w:hAnsi="Arial" w:cs="Arial"/>
          <w:lang w:val="es-CO"/>
        </w:rPr>
        <w:t xml:space="preserve">, el riesgo se centra en las veredas Río Negro, Deposito y Río Claro y en el resguardo indígena de Puracé en la zona de los pajonales y el sector conocido como la Escuela y los alrededores de la cascada la Chorrera, en el Corregimiento de Santa Leticia el lugar del cerro el </w:t>
      </w:r>
      <w:r w:rsidR="006D5AEF" w:rsidRPr="00B941C5">
        <w:rPr>
          <w:rFonts w:ascii="Arial" w:hAnsi="Arial" w:cs="Arial"/>
          <w:lang w:val="es-CO"/>
        </w:rPr>
        <w:t>Mono,</w:t>
      </w:r>
      <w:r w:rsidRPr="00B941C5">
        <w:rPr>
          <w:rFonts w:ascii="Arial" w:hAnsi="Arial" w:cs="Arial"/>
          <w:lang w:val="es-CO"/>
        </w:rPr>
        <w:t xml:space="preserve"> incendiado en el 2004.</w:t>
      </w:r>
    </w:p>
    <w:p w:rsidR="00A06B45" w:rsidRPr="00B941C5" w:rsidRDefault="00A06B45" w:rsidP="00A06B45">
      <w:pPr>
        <w:pStyle w:val="Ttulo4"/>
        <w:numPr>
          <w:ilvl w:val="3"/>
          <w:numId w:val="0"/>
        </w:numPr>
        <w:tabs>
          <w:tab w:val="left" w:pos="1134"/>
          <w:tab w:val="num" w:pos="1898"/>
        </w:tabs>
        <w:spacing w:before="0" w:after="0" w:line="0" w:lineRule="atLeast"/>
        <w:contextualSpacing/>
        <w:jc w:val="both"/>
        <w:rPr>
          <w:rFonts w:ascii="Arial" w:hAnsi="Arial" w:cs="Arial"/>
          <w:sz w:val="24"/>
          <w:szCs w:val="24"/>
        </w:rPr>
      </w:pPr>
    </w:p>
    <w:p w:rsidR="00A06B45" w:rsidRPr="00B941C5" w:rsidRDefault="00A06B45" w:rsidP="00A06B45">
      <w:pPr>
        <w:pStyle w:val="Ttulo3"/>
        <w:rPr>
          <w:rFonts w:cs="Arial"/>
          <w:lang w:val="es-CO"/>
        </w:rPr>
      </w:pPr>
      <w:bookmarkStart w:id="102" w:name="_Toc325667866"/>
      <w:r w:rsidRPr="00B941C5">
        <w:rPr>
          <w:rFonts w:cs="Arial"/>
          <w:color w:val="000000"/>
        </w:rPr>
        <w:t>11.2.4</w:t>
      </w:r>
      <w:r w:rsidRPr="00B941C5">
        <w:rPr>
          <w:rFonts w:cs="Arial"/>
          <w:lang w:val="es-CO"/>
        </w:rPr>
        <w:t xml:space="preserve"> Amenaza por deslizamientos</w:t>
      </w:r>
      <w:bookmarkEnd w:id="102"/>
    </w:p>
    <w:p w:rsidR="00A06B45" w:rsidRPr="00B941C5" w:rsidRDefault="00A06B45" w:rsidP="00A06B45">
      <w:pPr>
        <w:contextualSpacing/>
        <w:jc w:val="both"/>
        <w:rPr>
          <w:rFonts w:ascii="Arial" w:hAnsi="Arial" w:cs="Arial"/>
          <w:lang w:val="es-CO"/>
        </w:rPr>
      </w:pPr>
      <w:r w:rsidRPr="00B941C5">
        <w:rPr>
          <w:rFonts w:ascii="Arial" w:hAnsi="Arial" w:cs="Arial"/>
          <w:lang w:val="es-CO"/>
        </w:rPr>
        <w:t xml:space="preserve"> Hay áreas inestables asociadas con pendientes fuertes que por acción </w:t>
      </w:r>
      <w:proofErr w:type="spellStart"/>
      <w:r w:rsidRPr="00B941C5">
        <w:rPr>
          <w:rFonts w:ascii="Arial" w:hAnsi="Arial" w:cs="Arial"/>
          <w:lang w:val="es-CO"/>
        </w:rPr>
        <w:t>antrópica</w:t>
      </w:r>
      <w:proofErr w:type="spellEnd"/>
      <w:r w:rsidRPr="00B941C5">
        <w:rPr>
          <w:rFonts w:ascii="Arial" w:hAnsi="Arial" w:cs="Arial"/>
          <w:lang w:val="es-CO"/>
        </w:rPr>
        <w:t xml:space="preserve"> negativa causa este fenómeno afectando las carreteras y potreros En el r</w:t>
      </w:r>
      <w:r w:rsidR="004E59C6">
        <w:rPr>
          <w:rFonts w:ascii="Arial" w:hAnsi="Arial" w:cs="Arial"/>
          <w:lang w:val="es-CO"/>
        </w:rPr>
        <w:t xml:space="preserve">esguardo indígena de </w:t>
      </w:r>
      <w:proofErr w:type="spellStart"/>
      <w:r w:rsidR="004E59C6">
        <w:rPr>
          <w:rFonts w:ascii="Arial" w:hAnsi="Arial" w:cs="Arial"/>
          <w:lang w:val="es-CO"/>
        </w:rPr>
        <w:t>Kokonuko</w:t>
      </w:r>
      <w:proofErr w:type="spellEnd"/>
      <w:r w:rsidR="004E59C6">
        <w:rPr>
          <w:rFonts w:ascii="Arial" w:hAnsi="Arial" w:cs="Arial"/>
          <w:lang w:val="es-CO"/>
        </w:rPr>
        <w:t xml:space="preserve"> (</w:t>
      </w:r>
      <w:r w:rsidRPr="00B941C5">
        <w:rPr>
          <w:rFonts w:ascii="Arial" w:hAnsi="Arial" w:cs="Arial"/>
          <w:lang w:val="es-CO"/>
        </w:rPr>
        <w:t xml:space="preserve">San Bartolo, </w:t>
      </w:r>
      <w:proofErr w:type="spellStart"/>
      <w:r w:rsidRPr="00B941C5">
        <w:rPr>
          <w:rFonts w:ascii="Arial" w:hAnsi="Arial" w:cs="Arial"/>
          <w:lang w:val="es-CO"/>
        </w:rPr>
        <w:t>Cobaló</w:t>
      </w:r>
      <w:proofErr w:type="spellEnd"/>
      <w:r w:rsidRPr="00B941C5">
        <w:rPr>
          <w:rFonts w:ascii="Arial" w:hAnsi="Arial" w:cs="Arial"/>
          <w:lang w:val="es-CO"/>
        </w:rPr>
        <w:t xml:space="preserve">, San José de </w:t>
      </w:r>
      <w:proofErr w:type="spellStart"/>
      <w:r w:rsidRPr="00B941C5">
        <w:rPr>
          <w:rFonts w:ascii="Arial" w:hAnsi="Arial" w:cs="Arial"/>
          <w:lang w:val="es-CO"/>
        </w:rPr>
        <w:t>Pisanrabó</w:t>
      </w:r>
      <w:proofErr w:type="spellEnd"/>
      <w:r w:rsidRPr="00B941C5">
        <w:rPr>
          <w:rFonts w:ascii="Arial" w:hAnsi="Arial" w:cs="Arial"/>
          <w:lang w:val="es-CO"/>
        </w:rPr>
        <w:t xml:space="preserve"> y </w:t>
      </w:r>
      <w:proofErr w:type="spellStart"/>
      <w:r w:rsidRPr="00B941C5">
        <w:rPr>
          <w:rFonts w:ascii="Arial" w:hAnsi="Arial" w:cs="Arial"/>
          <w:lang w:val="es-CO"/>
        </w:rPr>
        <w:t>Chiliglo</w:t>
      </w:r>
      <w:proofErr w:type="spellEnd"/>
      <w:r w:rsidRPr="00B941C5">
        <w:rPr>
          <w:rFonts w:ascii="Arial" w:hAnsi="Arial" w:cs="Arial"/>
          <w:lang w:val="es-CO"/>
        </w:rPr>
        <w:t>), en el r</w:t>
      </w:r>
      <w:r w:rsidR="00516294">
        <w:rPr>
          <w:rFonts w:ascii="Arial" w:hAnsi="Arial" w:cs="Arial"/>
          <w:lang w:val="es-CO"/>
        </w:rPr>
        <w:t xml:space="preserve">esguardo indígena de </w:t>
      </w:r>
      <w:proofErr w:type="spellStart"/>
      <w:r w:rsidR="00516294">
        <w:rPr>
          <w:rFonts w:ascii="Arial" w:hAnsi="Arial" w:cs="Arial"/>
          <w:lang w:val="es-CO"/>
        </w:rPr>
        <w:t>Paletará</w:t>
      </w:r>
      <w:proofErr w:type="spellEnd"/>
      <w:r w:rsidR="00516294">
        <w:rPr>
          <w:rFonts w:ascii="Arial" w:hAnsi="Arial" w:cs="Arial"/>
          <w:lang w:val="es-CO"/>
        </w:rPr>
        <w:t xml:space="preserve"> (</w:t>
      </w:r>
      <w:r w:rsidRPr="00B941C5">
        <w:rPr>
          <w:rFonts w:ascii="Arial" w:hAnsi="Arial" w:cs="Arial"/>
          <w:lang w:val="es-CO"/>
        </w:rPr>
        <w:t xml:space="preserve">Río Claro Alto, el Mirador y Río Negro) el resguardo de Puracé (Campamento, </w:t>
      </w:r>
      <w:proofErr w:type="spellStart"/>
      <w:r w:rsidRPr="00B941C5">
        <w:rPr>
          <w:rFonts w:ascii="Arial" w:hAnsi="Arial" w:cs="Arial"/>
          <w:lang w:val="es-CO"/>
        </w:rPr>
        <w:t>Chapío</w:t>
      </w:r>
      <w:proofErr w:type="spellEnd"/>
      <w:r w:rsidRPr="00B941C5">
        <w:rPr>
          <w:rFonts w:ascii="Arial" w:hAnsi="Arial" w:cs="Arial"/>
          <w:lang w:val="es-CO"/>
        </w:rPr>
        <w:t xml:space="preserve">, Pululó, </w:t>
      </w:r>
      <w:proofErr w:type="spellStart"/>
      <w:r w:rsidRPr="00B941C5">
        <w:rPr>
          <w:rFonts w:ascii="Arial" w:hAnsi="Arial" w:cs="Arial"/>
          <w:lang w:val="es-CO"/>
        </w:rPr>
        <w:t>Cuaré</w:t>
      </w:r>
      <w:proofErr w:type="spellEnd"/>
      <w:r w:rsidRPr="00B941C5">
        <w:rPr>
          <w:rFonts w:ascii="Arial" w:hAnsi="Arial" w:cs="Arial"/>
          <w:lang w:val="es-CO"/>
        </w:rPr>
        <w:t xml:space="preserve">, 20 de Julio. Patico y Ambiró) en el corregimiento de Santa Leticia y resguardo indígena Juan Tama </w:t>
      </w:r>
      <w:r w:rsidR="006D5AEF" w:rsidRPr="00B941C5">
        <w:rPr>
          <w:rFonts w:ascii="Arial" w:hAnsi="Arial" w:cs="Arial"/>
          <w:lang w:val="es-CO"/>
        </w:rPr>
        <w:t>(veredas</w:t>
      </w:r>
      <w:r w:rsidRPr="00B941C5">
        <w:rPr>
          <w:rFonts w:ascii="Arial" w:hAnsi="Arial" w:cs="Arial"/>
          <w:lang w:val="es-CO"/>
        </w:rPr>
        <w:t xml:space="preserve"> de </w:t>
      </w:r>
      <w:proofErr w:type="spellStart"/>
      <w:r w:rsidRPr="00B941C5">
        <w:rPr>
          <w:rFonts w:ascii="Arial" w:hAnsi="Arial" w:cs="Arial"/>
          <w:lang w:val="es-CO"/>
        </w:rPr>
        <w:t>Yarumal</w:t>
      </w:r>
      <w:proofErr w:type="spellEnd"/>
      <w:r w:rsidRPr="00B941C5">
        <w:rPr>
          <w:rFonts w:ascii="Arial" w:hAnsi="Arial" w:cs="Arial"/>
          <w:lang w:val="es-CO"/>
        </w:rPr>
        <w:t>, Km 48, Santa Leticia, San José, Calabozo, Aguacatal y La Playa).</w:t>
      </w:r>
    </w:p>
    <w:p w:rsidR="00A06B45" w:rsidRPr="00B941C5" w:rsidRDefault="00A06B45" w:rsidP="00A06B45">
      <w:pPr>
        <w:contextualSpacing/>
        <w:jc w:val="both"/>
        <w:rPr>
          <w:rFonts w:ascii="Arial" w:hAnsi="Arial" w:cs="Arial"/>
          <w:b/>
          <w:lang w:val="es-CO"/>
        </w:rPr>
      </w:pPr>
    </w:p>
    <w:p w:rsidR="00A06B45" w:rsidRPr="00B941C5" w:rsidRDefault="00A06B45" w:rsidP="00A06B45">
      <w:pPr>
        <w:pStyle w:val="Ttulo3"/>
        <w:rPr>
          <w:rFonts w:cs="Arial"/>
          <w:lang w:val="es-CO"/>
        </w:rPr>
      </w:pPr>
      <w:bookmarkStart w:id="103" w:name="_Toc325667867"/>
      <w:r w:rsidRPr="00B941C5">
        <w:rPr>
          <w:rFonts w:cs="Arial"/>
          <w:color w:val="000000"/>
        </w:rPr>
        <w:t>11.2.5</w:t>
      </w:r>
      <w:r w:rsidRPr="00B941C5">
        <w:rPr>
          <w:rFonts w:cs="Arial"/>
          <w:lang w:val="es-CO"/>
        </w:rPr>
        <w:t xml:space="preserve"> Amenaza por granizadas, heladas, vendavales</w:t>
      </w:r>
      <w:bookmarkEnd w:id="103"/>
    </w:p>
    <w:p w:rsidR="00A06B45" w:rsidRPr="00B941C5" w:rsidRDefault="00A06B45" w:rsidP="00A06B45">
      <w:pPr>
        <w:contextualSpacing/>
        <w:jc w:val="both"/>
        <w:rPr>
          <w:rFonts w:ascii="Arial" w:hAnsi="Arial" w:cs="Arial"/>
          <w:lang w:val="es-CO"/>
        </w:rPr>
      </w:pPr>
      <w:r w:rsidRPr="00B941C5">
        <w:rPr>
          <w:rFonts w:ascii="Arial" w:hAnsi="Arial" w:cs="Arial"/>
          <w:b/>
          <w:lang w:val="es-CO"/>
        </w:rPr>
        <w:t>S</w:t>
      </w:r>
      <w:r w:rsidRPr="00B941C5">
        <w:rPr>
          <w:rFonts w:ascii="Arial" w:hAnsi="Arial" w:cs="Arial"/>
          <w:lang w:val="es-CO"/>
        </w:rPr>
        <w:t>e presentan tanto en verano como en invierno, entre enero, febrero, mayo, septiembre, octubre y noviembre, en el corregimiento de Santa Leticia,  octubre es el mes donde se registra mayor número de granizadas que han ocasionado pérdidas en los cultivos .</w:t>
      </w:r>
    </w:p>
    <w:p w:rsidR="00A06B45" w:rsidRPr="00B941C5" w:rsidRDefault="00A06B45" w:rsidP="00A06B45">
      <w:pPr>
        <w:contextualSpacing/>
        <w:jc w:val="both"/>
        <w:rPr>
          <w:rFonts w:ascii="Arial" w:hAnsi="Arial" w:cs="Arial"/>
          <w:lang w:val="es-CO"/>
        </w:rPr>
      </w:pPr>
    </w:p>
    <w:p w:rsidR="00A06B45" w:rsidRPr="00B941C5" w:rsidRDefault="00A06B45" w:rsidP="00A06B45">
      <w:pPr>
        <w:pStyle w:val="Ttulo3"/>
        <w:rPr>
          <w:rFonts w:cs="Arial"/>
          <w:lang w:val="es-CO"/>
        </w:rPr>
      </w:pPr>
      <w:bookmarkStart w:id="104" w:name="_Toc325667868"/>
      <w:r w:rsidRPr="00B941C5">
        <w:rPr>
          <w:rFonts w:cs="Arial"/>
          <w:color w:val="000000"/>
        </w:rPr>
        <w:t>11.2.6</w:t>
      </w:r>
      <w:r w:rsidRPr="00B941C5">
        <w:rPr>
          <w:rFonts w:cs="Arial"/>
          <w:lang w:val="es-CO"/>
        </w:rPr>
        <w:t xml:space="preserve"> Amenaza por inundación progresiva e inundaciones súbitas</w:t>
      </w:r>
      <w:bookmarkEnd w:id="104"/>
    </w:p>
    <w:p w:rsidR="00A06B45" w:rsidRPr="00B941C5" w:rsidRDefault="00A06B45" w:rsidP="00A06B45">
      <w:pPr>
        <w:contextualSpacing/>
        <w:jc w:val="both"/>
        <w:rPr>
          <w:rFonts w:ascii="Arial" w:hAnsi="Arial" w:cs="Arial"/>
          <w:lang w:val="es-CO"/>
        </w:rPr>
      </w:pPr>
      <w:r w:rsidRPr="00B941C5">
        <w:rPr>
          <w:rFonts w:ascii="Arial" w:hAnsi="Arial" w:cs="Arial"/>
          <w:lang w:val="es-CO"/>
        </w:rPr>
        <w:t>En la vereda Coconuco-casco urbano, causado por el aumento del caudal y las condiciones de ubicación del rio Changue</w:t>
      </w:r>
      <w:r w:rsidRPr="00B941C5">
        <w:rPr>
          <w:rStyle w:val="Refdenotaalpie"/>
          <w:rFonts w:ascii="Arial" w:hAnsi="Arial" w:cs="Arial"/>
          <w:lang w:val="es-CO"/>
        </w:rPr>
        <w:footnoteReference w:id="55"/>
      </w:r>
      <w:r w:rsidRPr="00B941C5">
        <w:rPr>
          <w:rFonts w:ascii="Arial" w:hAnsi="Arial" w:cs="Arial"/>
          <w:lang w:val="es-CO"/>
        </w:rPr>
        <w:t xml:space="preserve"> y la vereda Centro ha sido la </w:t>
      </w:r>
      <w:proofErr w:type="spellStart"/>
      <w:r w:rsidRPr="00B941C5">
        <w:rPr>
          <w:rFonts w:ascii="Arial" w:hAnsi="Arial" w:cs="Arial"/>
          <w:lang w:val="es-CO"/>
        </w:rPr>
        <w:t>mas</w:t>
      </w:r>
      <w:proofErr w:type="spellEnd"/>
      <w:r w:rsidRPr="00B941C5">
        <w:rPr>
          <w:rFonts w:ascii="Arial" w:hAnsi="Arial" w:cs="Arial"/>
          <w:lang w:val="es-CO"/>
        </w:rPr>
        <w:t xml:space="preserve"> afectada. En el resguardo indígena de Puracé se ha visto afectada la zona centro y en  Juan Tama se percibe este evento por inundación súbita</w:t>
      </w:r>
    </w:p>
    <w:p w:rsidR="00A06B45" w:rsidRPr="00B941C5" w:rsidRDefault="00A06B45" w:rsidP="00A06B45">
      <w:pPr>
        <w:contextualSpacing/>
        <w:jc w:val="both"/>
        <w:rPr>
          <w:rFonts w:ascii="Arial" w:hAnsi="Arial" w:cs="Arial"/>
          <w:b/>
          <w:lang w:val="es-CO"/>
        </w:rPr>
      </w:pPr>
    </w:p>
    <w:p w:rsidR="00A06B45" w:rsidRPr="00B941C5" w:rsidRDefault="00A06B45" w:rsidP="00A06B45">
      <w:pPr>
        <w:pStyle w:val="Ttulo2"/>
        <w:rPr>
          <w:rFonts w:cs="Arial"/>
          <w:szCs w:val="24"/>
        </w:rPr>
      </w:pPr>
      <w:bookmarkStart w:id="105" w:name="_Toc325667869"/>
      <w:r w:rsidRPr="00B941C5">
        <w:rPr>
          <w:rFonts w:cs="Arial"/>
          <w:szCs w:val="24"/>
        </w:rPr>
        <w:t>11.3 Enfoque de sistema Municipal para la Gestión del Riesgo en el Municipio</w:t>
      </w:r>
      <w:r w:rsidRPr="00B941C5">
        <w:rPr>
          <w:rFonts w:cs="Arial"/>
          <w:szCs w:val="24"/>
          <w:vertAlign w:val="superscript"/>
        </w:rPr>
        <w:footnoteReference w:id="56"/>
      </w:r>
      <w:r w:rsidRPr="00B941C5">
        <w:rPr>
          <w:rFonts w:cs="Arial"/>
          <w:szCs w:val="24"/>
        </w:rPr>
        <w:t>.</w:t>
      </w:r>
      <w:bookmarkEnd w:id="105"/>
    </w:p>
    <w:p w:rsidR="00A06B45" w:rsidRPr="00B941C5" w:rsidRDefault="00A06B45" w:rsidP="00A06B45">
      <w:pPr>
        <w:pStyle w:val="Prrafodelista"/>
        <w:spacing w:line="0" w:lineRule="atLeast"/>
        <w:ind w:left="0"/>
        <w:jc w:val="both"/>
        <w:rPr>
          <w:rFonts w:ascii="Arial" w:hAnsi="Arial" w:cs="Arial"/>
          <w:lang w:val="es-CO"/>
        </w:rPr>
      </w:pPr>
      <w:r w:rsidRPr="00B941C5">
        <w:rPr>
          <w:rFonts w:ascii="Arial" w:hAnsi="Arial" w:cs="Arial"/>
          <w:lang w:val="es-CO"/>
        </w:rPr>
        <w:t xml:space="preserve">El documento Gestión del Riesgo Municipal presenta el enfoque basado en procesos, estratégicos, misionales y de apoyo, para facilitar la operatividad del </w:t>
      </w:r>
      <w:r w:rsidRPr="00B941C5">
        <w:rPr>
          <w:rFonts w:ascii="Arial" w:hAnsi="Arial" w:cs="Arial"/>
          <w:b/>
          <w:lang w:val="es-CO"/>
        </w:rPr>
        <w:t xml:space="preserve">Comité local para la prevención y atención de desastres – CLOPAD. </w:t>
      </w:r>
      <w:r w:rsidRPr="00B941C5">
        <w:rPr>
          <w:rFonts w:ascii="Arial" w:hAnsi="Arial" w:cs="Arial"/>
          <w:lang w:val="es-CO"/>
        </w:rPr>
        <w:t xml:space="preserve">El municipio cuenta con instrumentos, procesos, planes y organización interinstitucional pública  y comunitaria, que de manera articulada pueden ejecutar y controlar  acciones de conocimiento y reducción del riesgo,  preparación y ejecución de la respuesta y recuperación en casos de desastre y </w:t>
      </w:r>
      <w:r w:rsidR="00CF693E" w:rsidRPr="00B941C5">
        <w:rPr>
          <w:rFonts w:ascii="Arial" w:hAnsi="Arial" w:cs="Arial"/>
          <w:lang w:val="es-CO"/>
        </w:rPr>
        <w:t>emergencia.</w:t>
      </w:r>
    </w:p>
    <w:p w:rsidR="00A06B45" w:rsidRPr="00B941C5" w:rsidRDefault="00A06B45" w:rsidP="00A06B45">
      <w:pPr>
        <w:pStyle w:val="Prrafodelista"/>
        <w:spacing w:after="200" w:line="276" w:lineRule="auto"/>
        <w:ind w:left="0"/>
        <w:jc w:val="both"/>
        <w:rPr>
          <w:rFonts w:ascii="Arial" w:hAnsi="Arial" w:cs="Arial"/>
          <w:b/>
          <w:lang w:val="es-CO"/>
        </w:rPr>
      </w:pPr>
    </w:p>
    <w:p w:rsidR="00A06B45" w:rsidRPr="00B941C5" w:rsidRDefault="00A06B45" w:rsidP="00A06B45">
      <w:pPr>
        <w:pStyle w:val="Ttulo3"/>
        <w:rPr>
          <w:rFonts w:cs="Arial"/>
          <w:b w:val="0"/>
          <w:lang w:val="es-CO"/>
        </w:rPr>
      </w:pPr>
      <w:bookmarkStart w:id="106" w:name="_Toc325667870"/>
      <w:r w:rsidRPr="00B941C5">
        <w:rPr>
          <w:rFonts w:cs="Arial"/>
          <w:lang w:val="es-CO"/>
        </w:rPr>
        <w:t xml:space="preserve">11.3.1 Procesos de la gestión del riesgo. </w:t>
      </w:r>
      <w:r w:rsidRPr="00B941C5">
        <w:rPr>
          <w:rFonts w:cs="Arial"/>
          <w:b w:val="0"/>
          <w:lang w:val="es-CO"/>
        </w:rPr>
        <w:t>Tiene las siguientes líneas de acción:</w:t>
      </w:r>
      <w:bookmarkEnd w:id="106"/>
    </w:p>
    <w:p w:rsidR="00A06B45" w:rsidRPr="00B941C5" w:rsidRDefault="00A06B45" w:rsidP="00A06B45">
      <w:pPr>
        <w:pStyle w:val="Prrafodelista"/>
        <w:spacing w:line="0" w:lineRule="atLeast"/>
        <w:ind w:left="0"/>
        <w:jc w:val="both"/>
        <w:rPr>
          <w:rFonts w:ascii="Arial" w:hAnsi="Arial" w:cs="Arial"/>
          <w:lang w:val="es-CO"/>
        </w:rPr>
      </w:pPr>
    </w:p>
    <w:p w:rsidR="00A06B45" w:rsidRPr="00B941C5" w:rsidRDefault="00A06B45" w:rsidP="007E4EDA">
      <w:pPr>
        <w:pStyle w:val="Prrafodelista"/>
        <w:numPr>
          <w:ilvl w:val="0"/>
          <w:numId w:val="23"/>
        </w:numPr>
        <w:spacing w:after="200" w:line="276" w:lineRule="auto"/>
        <w:jc w:val="both"/>
        <w:rPr>
          <w:rFonts w:ascii="Arial" w:hAnsi="Arial" w:cs="Arial"/>
          <w:lang w:val="es-CO"/>
        </w:rPr>
      </w:pPr>
      <w:r w:rsidRPr="00B941C5">
        <w:rPr>
          <w:rFonts w:ascii="Arial" w:hAnsi="Arial" w:cs="Arial"/>
          <w:lang w:val="es-CO"/>
        </w:rPr>
        <w:t>Conocimiento del Riesgo.</w:t>
      </w:r>
    </w:p>
    <w:p w:rsidR="00A06B45" w:rsidRPr="00B941C5" w:rsidRDefault="00A06B45" w:rsidP="007E4EDA">
      <w:pPr>
        <w:pStyle w:val="Prrafodelista"/>
        <w:numPr>
          <w:ilvl w:val="0"/>
          <w:numId w:val="23"/>
        </w:numPr>
        <w:spacing w:after="200" w:line="276" w:lineRule="auto"/>
        <w:jc w:val="both"/>
        <w:rPr>
          <w:rFonts w:ascii="Arial" w:hAnsi="Arial" w:cs="Arial"/>
          <w:lang w:val="es-CO"/>
        </w:rPr>
      </w:pPr>
      <w:r w:rsidRPr="00B941C5">
        <w:rPr>
          <w:rFonts w:ascii="Arial" w:hAnsi="Arial" w:cs="Arial"/>
          <w:lang w:val="es-CO"/>
        </w:rPr>
        <w:t>Reducción del Riesgo actual y futuro.</w:t>
      </w:r>
    </w:p>
    <w:p w:rsidR="00A06B45" w:rsidRPr="00B941C5" w:rsidRDefault="00A06B45" w:rsidP="007E4EDA">
      <w:pPr>
        <w:pStyle w:val="Prrafodelista"/>
        <w:numPr>
          <w:ilvl w:val="0"/>
          <w:numId w:val="23"/>
        </w:numPr>
        <w:spacing w:after="200" w:line="276" w:lineRule="auto"/>
        <w:jc w:val="both"/>
        <w:rPr>
          <w:rFonts w:ascii="Arial" w:hAnsi="Arial" w:cs="Arial"/>
          <w:lang w:val="es-CO"/>
        </w:rPr>
      </w:pPr>
      <w:r w:rsidRPr="00B941C5">
        <w:rPr>
          <w:rFonts w:ascii="Arial" w:hAnsi="Arial" w:cs="Arial"/>
          <w:lang w:val="es-CO"/>
        </w:rPr>
        <w:t>Transferencia del riesgo.</w:t>
      </w:r>
    </w:p>
    <w:p w:rsidR="00A06B45" w:rsidRPr="00B941C5" w:rsidRDefault="00A06B45" w:rsidP="007E4EDA">
      <w:pPr>
        <w:pStyle w:val="Prrafodelista"/>
        <w:numPr>
          <w:ilvl w:val="0"/>
          <w:numId w:val="23"/>
        </w:numPr>
        <w:spacing w:after="200" w:line="276" w:lineRule="auto"/>
        <w:jc w:val="both"/>
        <w:rPr>
          <w:rFonts w:ascii="Arial" w:hAnsi="Arial" w:cs="Arial"/>
          <w:lang w:val="es-CO"/>
        </w:rPr>
      </w:pPr>
      <w:r w:rsidRPr="00B941C5">
        <w:rPr>
          <w:rFonts w:ascii="Arial" w:hAnsi="Arial" w:cs="Arial"/>
          <w:lang w:val="es-CO"/>
        </w:rPr>
        <w:t>Preparación y ejecución de la respuesta y recuperación de desastres y emergencias.</w:t>
      </w:r>
    </w:p>
    <w:p w:rsidR="00A06B45" w:rsidRPr="00B941C5" w:rsidRDefault="00A06B45" w:rsidP="007E4EDA">
      <w:pPr>
        <w:pStyle w:val="Prrafodelista"/>
        <w:numPr>
          <w:ilvl w:val="0"/>
          <w:numId w:val="23"/>
        </w:numPr>
        <w:spacing w:after="200" w:line="276" w:lineRule="auto"/>
        <w:jc w:val="both"/>
        <w:rPr>
          <w:rFonts w:ascii="Arial" w:hAnsi="Arial" w:cs="Arial"/>
          <w:lang w:val="es-CO"/>
        </w:rPr>
      </w:pPr>
      <w:r w:rsidRPr="00B941C5">
        <w:rPr>
          <w:rFonts w:ascii="Arial" w:hAnsi="Arial" w:cs="Arial"/>
          <w:lang w:val="es-CO"/>
        </w:rPr>
        <w:lastRenderedPageBreak/>
        <w:t>Organización para la gestión.</w:t>
      </w:r>
    </w:p>
    <w:p w:rsidR="00A06B45" w:rsidRPr="00B941C5" w:rsidRDefault="00ED4969" w:rsidP="004B4F2A">
      <w:pPr>
        <w:jc w:val="both"/>
        <w:rPr>
          <w:rFonts w:ascii="Arial" w:hAnsi="Arial" w:cs="Arial"/>
          <w:lang w:val="es-CO"/>
        </w:rPr>
      </w:pPr>
      <w:r w:rsidRPr="00ED4969">
        <w:rPr>
          <w:rFonts w:ascii="Arial" w:hAnsi="Arial" w:cs="Arial"/>
          <w:noProof/>
          <w:lang w:val="es-CO" w:eastAsia="es-CO"/>
        </w:rPr>
        <w:pict>
          <v:shape id="_x0000_s1162" type="#_x0000_t202" style="position:absolute;left:0;text-align:left;margin-left:235.95pt;margin-top:5.2pt;width:204pt;height:121.95pt;z-index:251676672">
            <v:textbox style="mso-next-textbox:#_x0000_s1162">
              <w:txbxContent>
                <w:p w:rsidR="001B6327" w:rsidRPr="00FC4960" w:rsidRDefault="001B6327" w:rsidP="00A06B45">
                  <w:pPr>
                    <w:jc w:val="both"/>
                    <w:rPr>
                      <w:rFonts w:ascii="Arial" w:hAnsi="Arial" w:cs="Arial"/>
                      <w:sz w:val="18"/>
                      <w:szCs w:val="18"/>
                      <w:lang w:val="es-CO"/>
                    </w:rPr>
                  </w:pPr>
                  <w:r w:rsidRPr="00FC4960">
                    <w:rPr>
                      <w:rFonts w:ascii="Arial" w:hAnsi="Arial" w:cs="Arial"/>
                      <w:sz w:val="18"/>
                      <w:szCs w:val="18"/>
                      <w:lang w:val="es-CO"/>
                    </w:rPr>
                    <w:t>Por medio del Decreto Ley 919 de 1989, se crearon los Comités Locales para la Prevención y Atención de Desastres – CLOPAD, que cumplen la función del Sistema Nacional para la Pre</w:t>
                  </w:r>
                  <w:r>
                    <w:rPr>
                      <w:rFonts w:ascii="Arial" w:hAnsi="Arial" w:cs="Arial"/>
                      <w:sz w:val="18"/>
                      <w:szCs w:val="18"/>
                      <w:lang w:val="es-CO"/>
                    </w:rPr>
                    <w:t>vención y Atención de Desastres</w:t>
                  </w:r>
                  <w:r w:rsidRPr="00FC4960">
                    <w:rPr>
                      <w:rFonts w:ascii="Arial" w:hAnsi="Arial" w:cs="Arial"/>
                      <w:sz w:val="18"/>
                      <w:szCs w:val="18"/>
                      <w:lang w:val="es-CO"/>
                    </w:rPr>
                    <w:t xml:space="preserve"> en el municipio, encargad</w:t>
                  </w:r>
                  <w:r>
                    <w:rPr>
                      <w:rFonts w:ascii="Arial" w:hAnsi="Arial" w:cs="Arial"/>
                      <w:sz w:val="18"/>
                      <w:szCs w:val="18"/>
                      <w:lang w:val="es-CO"/>
                    </w:rPr>
                    <w:t>o</w:t>
                  </w:r>
                  <w:r w:rsidRPr="00FC4960">
                    <w:rPr>
                      <w:rFonts w:ascii="Arial" w:hAnsi="Arial" w:cs="Arial"/>
                      <w:sz w:val="18"/>
                      <w:szCs w:val="18"/>
                      <w:lang w:val="es-CO"/>
                    </w:rPr>
                    <w:t xml:space="preserve"> de planear, asesorar, coordinar, hacer seguimiento y evaluar las acciones para la gestión del riesgo, de acuerdo a las funciones asignadas en la norma.</w:t>
                  </w:r>
                </w:p>
                <w:p w:rsidR="001B6327" w:rsidRPr="00FC4960" w:rsidRDefault="001B6327" w:rsidP="00A06B45">
                  <w:pPr>
                    <w:rPr>
                      <w:lang w:val="es-CO"/>
                    </w:rPr>
                  </w:pPr>
                </w:p>
              </w:txbxContent>
            </v:textbox>
            <w10:wrap type="square"/>
          </v:shape>
        </w:pict>
      </w:r>
      <w:r w:rsidR="00A06B45" w:rsidRPr="00B941C5">
        <w:rPr>
          <w:rFonts w:ascii="Arial" w:hAnsi="Arial" w:cs="Arial"/>
          <w:lang w:val="es-CO"/>
        </w:rPr>
        <w:t>El Comité Local de Prevención y Atención de Desastres -CLOPAD del Municipio de Puracé con el propósito de dar cumplimiento a la normatividad, se encuentra constituido, estructurado por comisiones, según lo establecido por el Sistema Nacional para la Prevención y Atención de Desastres- SNPAD- y de acuerdo a los procesos que en el municipio se han desarrollado, conformando las comisiones Operativa, Técnica y Educativa, con la posibilidad de hacer partícipes otras organizaciones o instituciones que contribuyan al desarro</w:t>
      </w:r>
      <w:r w:rsidR="004B4F2A" w:rsidRPr="00B941C5">
        <w:rPr>
          <w:rFonts w:ascii="Arial" w:hAnsi="Arial" w:cs="Arial"/>
          <w:lang w:val="es-CO"/>
        </w:rPr>
        <w:t>llo de las funciones del CLOPAD</w:t>
      </w:r>
    </w:p>
    <w:p w:rsidR="00A06B45" w:rsidRPr="00B941C5" w:rsidRDefault="00A06B45" w:rsidP="00A06B45">
      <w:pPr>
        <w:autoSpaceDE w:val="0"/>
        <w:autoSpaceDN w:val="0"/>
        <w:adjustRightInd w:val="0"/>
        <w:rPr>
          <w:rFonts w:ascii="Arial" w:hAnsi="Arial" w:cs="Arial"/>
          <w:color w:val="000000"/>
        </w:rPr>
      </w:pPr>
    </w:p>
    <w:p w:rsidR="00A06B45" w:rsidRDefault="00A06B45" w:rsidP="00B008F1">
      <w:pPr>
        <w:pStyle w:val="Ttulo1"/>
        <w:rPr>
          <w:rFonts w:ascii="Arial" w:hAnsi="Arial" w:cs="Arial"/>
        </w:rPr>
      </w:pPr>
      <w:bookmarkStart w:id="107" w:name="_Toc325667871"/>
      <w:r w:rsidRPr="00B941C5">
        <w:rPr>
          <w:rFonts w:ascii="Arial" w:hAnsi="Arial" w:cs="Arial"/>
          <w:spacing w:val="-3"/>
        </w:rPr>
        <w:t>12. SUELOS</w:t>
      </w:r>
      <w:r w:rsidRPr="00B941C5">
        <w:rPr>
          <w:rFonts w:ascii="Arial" w:hAnsi="Arial" w:cs="Arial"/>
        </w:rPr>
        <w:t xml:space="preserve"> Y SUBSUELO.</w:t>
      </w:r>
      <w:r w:rsidRPr="00B941C5">
        <w:rPr>
          <w:rStyle w:val="Refdenotaalpie"/>
          <w:rFonts w:ascii="Arial" w:hAnsi="Arial" w:cs="Arial"/>
          <w:b w:val="0"/>
        </w:rPr>
        <w:footnoteReference w:id="57"/>
      </w:r>
      <w:bookmarkEnd w:id="107"/>
    </w:p>
    <w:p w:rsidR="00410276" w:rsidRPr="00410276" w:rsidRDefault="00410276" w:rsidP="00410276"/>
    <w:p w:rsidR="00A06B45" w:rsidRPr="006D5AEF" w:rsidRDefault="00A06B45" w:rsidP="006D5AEF">
      <w:pPr>
        <w:jc w:val="both"/>
        <w:rPr>
          <w:rFonts w:ascii="Arial" w:hAnsi="Arial" w:cs="Arial"/>
        </w:rPr>
      </w:pPr>
      <w:r w:rsidRPr="00B941C5">
        <w:rPr>
          <w:rFonts w:ascii="Arial" w:hAnsi="Arial" w:cs="Arial"/>
        </w:rPr>
        <w:t>Se resumen en este aparte las características generales de los suelos del municipio como  apoyo a las actividades de tipo agropecuario, forestal y minero que puedan implementarse en el Plan de Desarrollo Municipal o servir como referente para posibles proyectos de tipo productivo y para complementar el diagnóstico de la gestión social del riesgo.</w:t>
      </w:r>
    </w:p>
    <w:p w:rsidR="00A06B45" w:rsidRPr="00B941C5" w:rsidRDefault="00A06B45" w:rsidP="00A06B45">
      <w:pPr>
        <w:pStyle w:val="Ttulo2"/>
        <w:jc w:val="both"/>
        <w:rPr>
          <w:rFonts w:cs="Arial"/>
          <w:b w:val="0"/>
          <w:szCs w:val="24"/>
        </w:rPr>
      </w:pPr>
      <w:bookmarkStart w:id="108" w:name="_Toc325667872"/>
      <w:r w:rsidRPr="00B941C5">
        <w:rPr>
          <w:rFonts w:cs="Arial"/>
          <w:szCs w:val="24"/>
        </w:rPr>
        <w:t xml:space="preserve">12.1 Suelo de montañas de clima frío húmedo. </w:t>
      </w:r>
      <w:r w:rsidRPr="00B941C5">
        <w:rPr>
          <w:rFonts w:cs="Arial"/>
          <w:b w:val="0"/>
          <w:szCs w:val="24"/>
        </w:rPr>
        <w:t xml:space="preserve">Se encuentran entre los 2.000 y 3.000 msnm, comprende 4.366 Ha que equivalen al 4.82% del área municipal, con relieve quebrado a muy quebrado y pendientes de </w:t>
      </w:r>
      <w:smartTag w:uri="urn:schemas-microsoft-com:office:smarttags" w:element="metricconverter">
        <w:smartTagPr>
          <w:attr w:name="ProductID" w:val="25 a"/>
        </w:smartTagPr>
        <w:r w:rsidRPr="00B941C5">
          <w:rPr>
            <w:rFonts w:cs="Arial"/>
            <w:b w:val="0"/>
            <w:szCs w:val="24"/>
          </w:rPr>
          <w:t>25 a</w:t>
        </w:r>
      </w:smartTag>
      <w:r w:rsidRPr="00B941C5">
        <w:rPr>
          <w:rFonts w:cs="Arial"/>
          <w:b w:val="0"/>
          <w:szCs w:val="24"/>
        </w:rPr>
        <w:t xml:space="preserve"> 50% y Hasta mayores del 50%. Son suelos originados a partir de cenizas volcánicas con drenaje natural que varía de bueno a excesivo; erosión de ligera a severa con presencia de escurrimiento difuso, reptación,  deslizamientos localizados.</w:t>
      </w:r>
      <w:bookmarkEnd w:id="108"/>
      <w:r w:rsidRPr="00B941C5">
        <w:rPr>
          <w:rFonts w:cs="Arial"/>
          <w:b w:val="0"/>
          <w:szCs w:val="24"/>
        </w:rPr>
        <w:t xml:space="preserve"> </w:t>
      </w:r>
    </w:p>
    <w:p w:rsidR="00A06B45" w:rsidRPr="00B941C5" w:rsidRDefault="00A06B45" w:rsidP="00A06B45">
      <w:pPr>
        <w:jc w:val="both"/>
        <w:rPr>
          <w:rFonts w:ascii="Arial" w:hAnsi="Arial" w:cs="Arial"/>
        </w:rPr>
      </w:pPr>
      <w:r w:rsidRPr="00B941C5">
        <w:rPr>
          <w:rFonts w:ascii="Arial" w:hAnsi="Arial" w:cs="Arial"/>
        </w:rPr>
        <w:t xml:space="preserve">Sobre la orilla del río Cauca, en la vereda Calaguala existen suelos de cenizas volcánicas, con bajo contenido de fósforo y carbón orgánico, profundidad efectiva de superficiales a moderadamente profundas, un pH  de </w:t>
      </w:r>
      <w:smartTag w:uri="urn:schemas-microsoft-com:office:smarttags" w:element="metricconverter">
        <w:smartTagPr>
          <w:attr w:name="ProductID" w:val="5.3 a"/>
        </w:smartTagPr>
        <w:r w:rsidRPr="00B941C5">
          <w:rPr>
            <w:rFonts w:ascii="Arial" w:hAnsi="Arial" w:cs="Arial"/>
          </w:rPr>
          <w:t>5.3 a</w:t>
        </w:r>
      </w:smartTag>
      <w:r w:rsidRPr="00B941C5">
        <w:rPr>
          <w:rFonts w:ascii="Arial" w:hAnsi="Arial" w:cs="Arial"/>
        </w:rPr>
        <w:t xml:space="preserve"> 6.0. De acuerdo con la pendiente y el grado de erosión son suelos bien drenados, de texturas medianas (cenizas volcánicas) a finas muy profundos y ácidos, ricos en materia orgánica, con bajos contenidos de fósforo y bases; algunos manifiestan altas saturación de aluminio. </w:t>
      </w:r>
    </w:p>
    <w:p w:rsidR="00A06B45" w:rsidRPr="00B941C5" w:rsidRDefault="00A06B45" w:rsidP="00A06B45">
      <w:pPr>
        <w:pStyle w:val="Ttulo7"/>
        <w:numPr>
          <w:ilvl w:val="6"/>
          <w:numId w:val="0"/>
        </w:numPr>
        <w:tabs>
          <w:tab w:val="left" w:pos="1985"/>
        </w:tabs>
        <w:spacing w:before="0"/>
        <w:ind w:left="1701" w:hanging="1701"/>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En montañas entre los 2.000 y 2.600 msnm., clima frío ocupando una extensión de 3.583 </w:t>
      </w:r>
      <w:proofErr w:type="spellStart"/>
      <w:r w:rsidRPr="00B941C5">
        <w:rPr>
          <w:rFonts w:ascii="Arial" w:hAnsi="Arial" w:cs="Arial"/>
        </w:rPr>
        <w:t>Ha</w:t>
      </w:r>
      <w:proofErr w:type="spellEnd"/>
      <w:r w:rsidRPr="00B941C5">
        <w:rPr>
          <w:rFonts w:ascii="Arial" w:hAnsi="Arial" w:cs="Arial"/>
        </w:rPr>
        <w:t xml:space="preserve"> -3.9% del territorio municipal hay suelos recubiertos parcialmente por cenizas volcánicas, el relieve es fuertemente quebrado con pendientes que varían de 50% a 75% y Hasta mayores de 75%.La profundidad es variable, desde muy </w:t>
      </w:r>
      <w:r w:rsidRPr="00B941C5">
        <w:rPr>
          <w:rFonts w:ascii="Arial" w:hAnsi="Arial" w:cs="Arial"/>
        </w:rPr>
        <w:lastRenderedPageBreak/>
        <w:t xml:space="preserve">superficial a profunda (00 – 130 </w:t>
      </w:r>
      <w:proofErr w:type="spellStart"/>
      <w:r w:rsidRPr="00B941C5">
        <w:rPr>
          <w:rFonts w:ascii="Arial" w:hAnsi="Arial" w:cs="Arial"/>
        </w:rPr>
        <w:t>cms</w:t>
      </w:r>
      <w:proofErr w:type="spellEnd"/>
      <w:r w:rsidRPr="00B941C5">
        <w:rPr>
          <w:rFonts w:ascii="Arial" w:hAnsi="Arial" w:cs="Arial"/>
        </w:rPr>
        <w:t xml:space="preserve">), limitada por material rocoso. Presenta erosión ligera a moderada observándose en las laderas movimientos en masa superficial y generalizada, así como también algunos afloramientos rocosos. El pH es de </w:t>
      </w:r>
      <w:smartTag w:uri="urn:schemas-microsoft-com:office:smarttags" w:element="metricconverter">
        <w:smartTagPr>
          <w:attr w:name="ProductID" w:val="5.7 a"/>
        </w:smartTagPr>
        <w:r w:rsidRPr="00B941C5">
          <w:rPr>
            <w:rFonts w:ascii="Arial" w:hAnsi="Arial" w:cs="Arial"/>
          </w:rPr>
          <w:t>5.7 a</w:t>
        </w:r>
      </w:smartTag>
      <w:r w:rsidRPr="00B941C5">
        <w:rPr>
          <w:rFonts w:ascii="Arial" w:hAnsi="Arial" w:cs="Arial"/>
        </w:rPr>
        <w:t xml:space="preserve"> 5.9. </w:t>
      </w:r>
    </w:p>
    <w:p w:rsidR="00A06B45" w:rsidRPr="00B941C5" w:rsidRDefault="00A06B45" w:rsidP="00A06B45">
      <w:pPr>
        <w:pStyle w:val="Ttulo7"/>
        <w:numPr>
          <w:ilvl w:val="6"/>
          <w:numId w:val="0"/>
        </w:numPr>
        <w:tabs>
          <w:tab w:val="left" w:pos="1985"/>
        </w:tabs>
        <w:spacing w:before="0"/>
        <w:ind w:left="1701" w:hanging="1701"/>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Sobre el flanco derecho del río Cauca, en Alto de La Laguna (sector Calaguala, </w:t>
      </w:r>
      <w:proofErr w:type="spellStart"/>
      <w:r w:rsidRPr="00B941C5">
        <w:rPr>
          <w:rFonts w:ascii="Arial" w:hAnsi="Arial" w:cs="Arial"/>
        </w:rPr>
        <w:t>Yaquivá</w:t>
      </w:r>
      <w:proofErr w:type="spellEnd"/>
      <w:r w:rsidRPr="00B941C5">
        <w:rPr>
          <w:rFonts w:ascii="Arial" w:hAnsi="Arial" w:cs="Arial"/>
        </w:rPr>
        <w:t xml:space="preserve">); orillas del río Grande, veredas </w:t>
      </w:r>
      <w:proofErr w:type="spellStart"/>
      <w:r w:rsidRPr="00B941C5">
        <w:rPr>
          <w:rFonts w:ascii="Arial" w:hAnsi="Arial" w:cs="Arial"/>
        </w:rPr>
        <w:t>Patugó</w:t>
      </w:r>
      <w:proofErr w:type="spellEnd"/>
      <w:r w:rsidRPr="00B941C5">
        <w:rPr>
          <w:rFonts w:ascii="Arial" w:hAnsi="Arial" w:cs="Arial"/>
        </w:rPr>
        <w:t xml:space="preserve">, </w:t>
      </w:r>
      <w:proofErr w:type="spellStart"/>
      <w:r w:rsidRPr="00B941C5">
        <w:rPr>
          <w:rFonts w:ascii="Arial" w:hAnsi="Arial" w:cs="Arial"/>
        </w:rPr>
        <w:t>Pisanrrabó</w:t>
      </w:r>
      <w:proofErr w:type="spellEnd"/>
      <w:r w:rsidRPr="00B941C5">
        <w:rPr>
          <w:rFonts w:ascii="Arial" w:hAnsi="Arial" w:cs="Arial"/>
        </w:rPr>
        <w:t xml:space="preserve">, San Bartolo, Hato Viejo; parte media de la vereda de </w:t>
      </w:r>
      <w:proofErr w:type="spellStart"/>
      <w:r w:rsidRPr="00B941C5">
        <w:rPr>
          <w:rFonts w:ascii="Arial" w:hAnsi="Arial" w:cs="Arial"/>
        </w:rPr>
        <w:t>Hispala</w:t>
      </w:r>
      <w:proofErr w:type="spellEnd"/>
      <w:r w:rsidRPr="00B941C5">
        <w:rPr>
          <w:rFonts w:ascii="Arial" w:hAnsi="Arial" w:cs="Arial"/>
        </w:rPr>
        <w:t xml:space="preserve">, parte baja de </w:t>
      </w:r>
      <w:proofErr w:type="spellStart"/>
      <w:r w:rsidRPr="00B941C5">
        <w:rPr>
          <w:rFonts w:ascii="Arial" w:hAnsi="Arial" w:cs="Arial"/>
        </w:rPr>
        <w:t>Anambío</w:t>
      </w:r>
      <w:proofErr w:type="spellEnd"/>
      <w:r w:rsidRPr="00B941C5">
        <w:rPr>
          <w:rFonts w:ascii="Arial" w:hAnsi="Arial" w:cs="Arial"/>
        </w:rPr>
        <w:t xml:space="preserve">; y Hoya del Río San francisco en las veredas Ambiró y Pululó existen suelos derivados de cenizas volcánicas (mayores de </w:t>
      </w:r>
      <w:smartTag w:uri="urn:schemas-microsoft-com:office:smarttags" w:element="metricconverter">
        <w:smartTagPr>
          <w:attr w:name="ProductID" w:val="100 cm"/>
        </w:smartTagPr>
        <w:r w:rsidRPr="00B941C5">
          <w:rPr>
            <w:rFonts w:ascii="Arial" w:hAnsi="Arial" w:cs="Arial"/>
          </w:rPr>
          <w:t>100 cm</w:t>
        </w:r>
      </w:smartTag>
      <w:r w:rsidRPr="00B941C5">
        <w:rPr>
          <w:rFonts w:ascii="Arial" w:hAnsi="Arial" w:cs="Arial"/>
        </w:rPr>
        <w:t>. Espesor, profundos, en algunos casos se encuentran limitados por gravilla, cascajo y piedra. Los horizontes superiores son negros y pardos oscuros; los inferiores son pardo amarillento. Se caracterizan por ser medianamente ácidos, con altos contenidos de carbón orgánico. Las limitantes de esta fase son las pendientes fuertes, susceptibilidad a la erosión y baja fertilidad, la mayoría está cubierto por praderas naturales, La mayor parte están cubiertos por pradera natural para el desarrollo de ganadería extensiva. Algunos van de bien a excesivamente drenados, franco arenosos y arcillosas, con bajos contenidos de fósforos, niveles tóxicos de aluminio y baja fertilidad.</w:t>
      </w:r>
    </w:p>
    <w:p w:rsidR="00A06B45" w:rsidRPr="00B941C5" w:rsidRDefault="00A06B45" w:rsidP="004B4F2A">
      <w:pPr>
        <w:pStyle w:val="NormalWeb"/>
        <w:jc w:val="both"/>
        <w:rPr>
          <w:rFonts w:ascii="Arial" w:hAnsi="Arial" w:cs="Arial"/>
          <w:lang w:val="es-ES"/>
        </w:rPr>
      </w:pPr>
      <w:r w:rsidRPr="00B941C5">
        <w:rPr>
          <w:rFonts w:ascii="Arial" w:hAnsi="Arial" w:cs="Arial"/>
        </w:rPr>
        <w:t>Sobre las márgenes del  Cofre</w:t>
      </w:r>
      <w:r w:rsidRPr="00B941C5">
        <w:rPr>
          <w:rFonts w:ascii="Arial" w:hAnsi="Arial" w:cs="Arial"/>
          <w:i/>
        </w:rPr>
        <w:t xml:space="preserve">, </w:t>
      </w:r>
      <w:r w:rsidRPr="00B941C5">
        <w:rPr>
          <w:rFonts w:ascii="Arial" w:hAnsi="Arial" w:cs="Arial"/>
        </w:rPr>
        <w:t>entre los 2.000 y 3.000 msnm, con una extensión de 38 Ha correspondient</w:t>
      </w:r>
      <w:r w:rsidRPr="00B941C5">
        <w:rPr>
          <w:rFonts w:ascii="Arial" w:hAnsi="Arial" w:cs="Arial"/>
          <w:i/>
        </w:rPr>
        <w:t xml:space="preserve">es al 0.042% del </w:t>
      </w:r>
      <w:r w:rsidRPr="00B941C5">
        <w:rPr>
          <w:rFonts w:ascii="Arial" w:hAnsi="Arial" w:cs="Arial"/>
        </w:rPr>
        <w:t xml:space="preserve">área municipal existen suelos de origen volcánica, moderadamente profundos con drenaje natural bueno con fuerte escurrimiento superficial. La erosión es desde ligera a severa, observándose fenómenos de reptación (pata de vaca), solifluxión y nichos de deslizamientos. La cobertura vegetal está representada por pasto natural enmalezado. El pH es de </w:t>
      </w:r>
      <w:smartTag w:uri="urn:schemas-microsoft-com:office:smarttags" w:element="metricconverter">
        <w:smartTagPr>
          <w:attr w:name="ProductID" w:val="5.2 a"/>
        </w:smartTagPr>
        <w:r w:rsidRPr="00B941C5">
          <w:rPr>
            <w:rFonts w:ascii="Arial" w:hAnsi="Arial" w:cs="Arial"/>
          </w:rPr>
          <w:t>5.2 a</w:t>
        </w:r>
      </w:smartTag>
      <w:r w:rsidRPr="00B941C5">
        <w:rPr>
          <w:rFonts w:ascii="Arial" w:hAnsi="Arial" w:cs="Arial"/>
          <w:i/>
        </w:rPr>
        <w:t xml:space="preserve"> 5.6.</w:t>
      </w:r>
      <w:r w:rsidRPr="00B941C5">
        <w:rPr>
          <w:rFonts w:ascii="Arial" w:hAnsi="Arial" w:cs="Arial"/>
        </w:rPr>
        <w:t xml:space="preserve">En el Municipio lo encontramos en la orilla del río San Francisco, en la vereda Hato Viejo. Se presenta la fase que se describe a continuación. </w:t>
      </w:r>
      <w:r w:rsidRPr="00B941C5">
        <w:rPr>
          <w:rFonts w:ascii="Arial" w:hAnsi="Arial" w:cs="Arial"/>
          <w:lang w:val="es-ES"/>
        </w:rPr>
        <w:t xml:space="preserve">La </w:t>
      </w:r>
      <w:r w:rsidRPr="00B941C5">
        <w:rPr>
          <w:rFonts w:ascii="Arial" w:hAnsi="Arial" w:cs="Arial"/>
          <w:b/>
          <w:bCs/>
          <w:lang w:val="es-ES"/>
        </w:rPr>
        <w:t>solifluxión</w:t>
      </w:r>
      <w:r w:rsidRPr="00B941C5">
        <w:rPr>
          <w:rFonts w:ascii="Arial" w:hAnsi="Arial" w:cs="Arial"/>
          <w:lang w:val="es-ES"/>
        </w:rPr>
        <w:t xml:space="preserve"> </w:t>
      </w:r>
    </w:p>
    <w:p w:rsidR="00A06B45" w:rsidRPr="00B941C5" w:rsidRDefault="00A06B45" w:rsidP="00555481">
      <w:pPr>
        <w:jc w:val="both"/>
        <w:rPr>
          <w:rFonts w:ascii="Arial" w:hAnsi="Arial" w:cs="Arial"/>
        </w:rPr>
      </w:pPr>
      <w:r w:rsidRPr="00B941C5">
        <w:rPr>
          <w:rFonts w:ascii="Arial" w:hAnsi="Arial" w:cs="Arial"/>
        </w:rPr>
        <w:t xml:space="preserve">En las orillas del río Cauca, veredas Alto de La Laguna, </w:t>
      </w:r>
      <w:proofErr w:type="spellStart"/>
      <w:r w:rsidRPr="00B941C5">
        <w:rPr>
          <w:rFonts w:ascii="Arial" w:hAnsi="Arial" w:cs="Arial"/>
        </w:rPr>
        <w:t>Pisanrabó</w:t>
      </w:r>
      <w:proofErr w:type="spellEnd"/>
      <w:r w:rsidRPr="00B941C5">
        <w:rPr>
          <w:rFonts w:ascii="Arial" w:hAnsi="Arial" w:cs="Arial"/>
        </w:rPr>
        <w:t>, Hat</w:t>
      </w:r>
      <w:r w:rsidR="004E59C6">
        <w:rPr>
          <w:rFonts w:ascii="Arial" w:hAnsi="Arial" w:cs="Arial"/>
        </w:rPr>
        <w:t xml:space="preserve">o Viejo, Ambiró, </w:t>
      </w:r>
      <w:proofErr w:type="spellStart"/>
      <w:r w:rsidR="004E59C6">
        <w:rPr>
          <w:rFonts w:ascii="Arial" w:hAnsi="Arial" w:cs="Arial"/>
        </w:rPr>
        <w:t>Cuaré</w:t>
      </w:r>
      <w:proofErr w:type="spellEnd"/>
      <w:r w:rsidR="004E59C6">
        <w:rPr>
          <w:rFonts w:ascii="Arial" w:hAnsi="Arial" w:cs="Arial"/>
        </w:rPr>
        <w:t xml:space="preserve"> y Pululo </w:t>
      </w:r>
      <w:r w:rsidR="00516294">
        <w:rPr>
          <w:rFonts w:ascii="Arial" w:hAnsi="Arial" w:cs="Arial"/>
        </w:rPr>
        <w:t xml:space="preserve">sobre los 2.000 y 3.000 msnm </w:t>
      </w:r>
      <w:r w:rsidRPr="00B941C5">
        <w:rPr>
          <w:rFonts w:ascii="Arial" w:hAnsi="Arial" w:cs="Arial"/>
        </w:rPr>
        <w:t xml:space="preserve">en una extensión de 1.659Ha - 1.8% del territorio municipal existen suelos de relieve fuertemente quebrado, con cimas ligeramente redondeadas, pendientes rectas e irregulares que van de 25 - </w:t>
      </w:r>
      <w:smartTag w:uri="urn:schemas-microsoft-com:office:smarttags" w:element="metricconverter">
        <w:smartTagPr>
          <w:attr w:name="ProductID" w:val="50 a"/>
        </w:smartTagPr>
        <w:r w:rsidRPr="00B941C5">
          <w:rPr>
            <w:rFonts w:ascii="Arial" w:hAnsi="Arial" w:cs="Arial"/>
          </w:rPr>
          <w:t>50 a</w:t>
        </w:r>
      </w:smartTag>
      <w:r w:rsidRPr="00B941C5">
        <w:rPr>
          <w:rFonts w:ascii="Arial" w:hAnsi="Arial" w:cs="Arial"/>
        </w:rPr>
        <w:t xml:space="preserve"> 75%. Suelos, con buen drenaje natural, erosión que va de ligera a severa con escurrimiento difuso, pata de vaca y </w:t>
      </w:r>
      <w:r w:rsidRPr="00B941C5">
        <w:rPr>
          <w:rFonts w:ascii="Arial" w:hAnsi="Arial" w:cs="Arial"/>
          <w:b/>
        </w:rPr>
        <w:t>solifluxión</w:t>
      </w:r>
      <w:r w:rsidRPr="00B941C5">
        <w:rPr>
          <w:rFonts w:ascii="Arial" w:hAnsi="Arial" w:cs="Arial"/>
        </w:rPr>
        <w:t xml:space="preserve">; la profundidad efectiva varia de superficial a muy profunda (20 - 140 </w:t>
      </w:r>
      <w:proofErr w:type="spellStart"/>
      <w:r w:rsidRPr="00B941C5">
        <w:rPr>
          <w:rFonts w:ascii="Arial" w:hAnsi="Arial" w:cs="Arial"/>
        </w:rPr>
        <w:t>cms</w:t>
      </w:r>
      <w:proofErr w:type="spellEnd"/>
      <w:r w:rsidRPr="00B941C5">
        <w:rPr>
          <w:rFonts w:ascii="Arial" w:hAnsi="Arial" w:cs="Arial"/>
        </w:rPr>
        <w:t xml:space="preserve">), limitada algunas veces por la roca continua, con </w:t>
      </w:r>
      <w:proofErr w:type="spellStart"/>
      <w:r w:rsidRPr="00B941C5">
        <w:rPr>
          <w:rFonts w:ascii="Arial" w:hAnsi="Arial" w:cs="Arial"/>
        </w:rPr>
        <w:t>Ph</w:t>
      </w:r>
      <w:proofErr w:type="spellEnd"/>
      <w:r w:rsidRPr="00B941C5">
        <w:rPr>
          <w:rFonts w:ascii="Arial" w:hAnsi="Arial" w:cs="Arial"/>
        </w:rPr>
        <w:t xml:space="preserve"> entre 5.7 y 5.9.  Ricos en materia orgánica, algunos presentan altas saturaciones de aluminio bajos contenidos de fósforo y bases.</w:t>
      </w:r>
    </w:p>
    <w:p w:rsidR="00A06B45" w:rsidRPr="00B941C5" w:rsidRDefault="00A06B45" w:rsidP="00A06B45">
      <w:pPr>
        <w:pStyle w:val="Ttulo7"/>
        <w:numPr>
          <w:ilvl w:val="6"/>
          <w:numId w:val="0"/>
        </w:numPr>
        <w:tabs>
          <w:tab w:val="left" w:pos="1985"/>
        </w:tabs>
        <w:spacing w:before="0"/>
        <w:jc w:val="both"/>
        <w:rPr>
          <w:rFonts w:ascii="Arial" w:hAnsi="Arial" w:cs="Arial"/>
          <w:i/>
          <w:color w:val="002060"/>
        </w:rPr>
      </w:pPr>
    </w:p>
    <w:p w:rsidR="00A06B45" w:rsidRPr="00B941C5" w:rsidRDefault="00A06B45" w:rsidP="00A06B45">
      <w:pPr>
        <w:jc w:val="both"/>
        <w:rPr>
          <w:rFonts w:ascii="Arial" w:hAnsi="Arial" w:cs="Arial"/>
          <w:color w:val="000000"/>
        </w:rPr>
      </w:pPr>
      <w:r w:rsidRPr="00B941C5">
        <w:rPr>
          <w:rFonts w:ascii="Arial" w:hAnsi="Arial" w:cs="Arial"/>
          <w:color w:val="000000"/>
        </w:rPr>
        <w:t xml:space="preserve">En el resguardo de Puracé, entre de </w:t>
      </w:r>
      <w:smartTag w:uri="urn:schemas-microsoft-com:office:smarttags" w:element="metricconverter">
        <w:smartTagPr>
          <w:attr w:name="ProductID" w:val="2.400 a"/>
        </w:smartTagPr>
        <w:r w:rsidRPr="00B941C5">
          <w:rPr>
            <w:rFonts w:ascii="Arial" w:hAnsi="Arial" w:cs="Arial"/>
            <w:color w:val="000000"/>
          </w:rPr>
          <w:t>2.400 a</w:t>
        </w:r>
      </w:smartTag>
      <w:r w:rsidRPr="00B941C5">
        <w:rPr>
          <w:rFonts w:ascii="Arial" w:hAnsi="Arial" w:cs="Arial"/>
          <w:color w:val="000000"/>
        </w:rPr>
        <w:t xml:space="preserve"> 3.000 msnm hay 4.156 Ha- 4.5% del total municipal hay suelos con relieve de cimas redondeadas, pendientes van de 3 - 7 - 12 - 25 y 50% donde se observa erosión de tipo laminar, reptación (pata de vaca) y movimiento en masa, drenaje natural bueno. Estos suelos se han </w:t>
      </w:r>
      <w:r w:rsidRPr="00B941C5">
        <w:rPr>
          <w:rFonts w:ascii="Arial" w:hAnsi="Arial" w:cs="Arial"/>
          <w:color w:val="000000"/>
        </w:rPr>
        <w:lastRenderedPageBreak/>
        <w:t>desarrollado a partir de las cenizas y lodos volcánicos, profundos a muy profundos (</w:t>
      </w:r>
      <w:smartTag w:uri="urn:schemas-microsoft-com:office:smarttags" w:element="metricconverter">
        <w:smartTagPr>
          <w:attr w:name="ProductID" w:val="35 a"/>
        </w:smartTagPr>
        <w:r w:rsidRPr="00B941C5">
          <w:rPr>
            <w:rFonts w:ascii="Arial" w:hAnsi="Arial" w:cs="Arial"/>
            <w:color w:val="000000"/>
          </w:rPr>
          <w:t>35 a</w:t>
        </w:r>
      </w:smartTag>
      <w:r w:rsidRPr="00B941C5">
        <w:rPr>
          <w:rFonts w:ascii="Arial" w:hAnsi="Arial" w:cs="Arial"/>
          <w:color w:val="000000"/>
        </w:rPr>
        <w:t xml:space="preserve"> 150 </w:t>
      </w:r>
      <w:proofErr w:type="spellStart"/>
      <w:r w:rsidRPr="00B941C5">
        <w:rPr>
          <w:rFonts w:ascii="Arial" w:hAnsi="Arial" w:cs="Arial"/>
          <w:color w:val="000000"/>
        </w:rPr>
        <w:t>cms</w:t>
      </w:r>
      <w:proofErr w:type="spellEnd"/>
      <w:r w:rsidRPr="00B941C5">
        <w:rPr>
          <w:rFonts w:ascii="Arial" w:hAnsi="Arial" w:cs="Arial"/>
          <w:color w:val="000000"/>
        </w:rPr>
        <w:t xml:space="preserve">), predominando texturas franco-arcillosas y arcillosas. </w:t>
      </w:r>
      <w:r w:rsidR="004E59C6" w:rsidRPr="00B941C5">
        <w:rPr>
          <w:rFonts w:ascii="Arial" w:hAnsi="Arial" w:cs="Arial"/>
          <w:color w:val="000000"/>
        </w:rPr>
        <w:t>Texturas</w:t>
      </w:r>
      <w:r w:rsidRPr="00B941C5">
        <w:rPr>
          <w:rFonts w:ascii="Arial" w:hAnsi="Arial" w:cs="Arial"/>
          <w:color w:val="000000"/>
        </w:rPr>
        <w:t xml:space="preserve"> francas en la superficie y arcillosa en la profundidad; mediana a fuerte acidez, con altos contenidos de carbón orgánico (6.22%</w:t>
      </w:r>
      <w:proofErr w:type="gramStart"/>
      <w:r w:rsidRPr="00B941C5">
        <w:rPr>
          <w:rFonts w:ascii="Arial" w:hAnsi="Arial" w:cs="Arial"/>
          <w:color w:val="000000"/>
        </w:rPr>
        <w:t>) .</w:t>
      </w:r>
      <w:proofErr w:type="gramEnd"/>
      <w:r w:rsidRPr="00B941C5">
        <w:rPr>
          <w:rFonts w:ascii="Arial" w:hAnsi="Arial" w:cs="Arial"/>
          <w:color w:val="000000"/>
        </w:rPr>
        <w:t xml:space="preserve">Las anteriores unidades de suelo, tienen como principales limitantes las pendientes fuertes y largas; el relieve irregular; la baja fertilidad; en algunos suelos, alta saturación de aluminio, susceptibilidad a la erosión y </w:t>
      </w:r>
      <w:proofErr w:type="spellStart"/>
      <w:r w:rsidRPr="00B941C5">
        <w:rPr>
          <w:rFonts w:ascii="Arial" w:hAnsi="Arial" w:cs="Arial"/>
          <w:color w:val="000000"/>
        </w:rPr>
        <w:t>pedregosidad</w:t>
      </w:r>
      <w:proofErr w:type="spellEnd"/>
      <w:r w:rsidRPr="00B941C5">
        <w:rPr>
          <w:rFonts w:ascii="Arial" w:hAnsi="Arial" w:cs="Arial"/>
          <w:color w:val="000000"/>
        </w:rPr>
        <w:t xml:space="preserve">.  Su ubicación corresponde a las veredas Alto de La Laguna, </w:t>
      </w:r>
      <w:proofErr w:type="spellStart"/>
      <w:r w:rsidRPr="00B941C5">
        <w:rPr>
          <w:rFonts w:ascii="Arial" w:hAnsi="Arial" w:cs="Arial"/>
          <w:color w:val="000000"/>
        </w:rPr>
        <w:t>Pisanrabó</w:t>
      </w:r>
      <w:proofErr w:type="spellEnd"/>
      <w:r w:rsidRPr="00B941C5">
        <w:rPr>
          <w:rFonts w:ascii="Arial" w:hAnsi="Arial" w:cs="Arial"/>
          <w:color w:val="000000"/>
        </w:rPr>
        <w:t xml:space="preserve">, </w:t>
      </w:r>
      <w:proofErr w:type="spellStart"/>
      <w:r w:rsidRPr="00B941C5">
        <w:rPr>
          <w:rFonts w:ascii="Arial" w:hAnsi="Arial" w:cs="Arial"/>
          <w:color w:val="000000"/>
        </w:rPr>
        <w:t>Cobaló</w:t>
      </w:r>
      <w:proofErr w:type="spellEnd"/>
      <w:r w:rsidRPr="00B941C5">
        <w:rPr>
          <w:rFonts w:ascii="Arial" w:hAnsi="Arial" w:cs="Arial"/>
          <w:color w:val="000000"/>
        </w:rPr>
        <w:t xml:space="preserve">, </w:t>
      </w:r>
      <w:proofErr w:type="spellStart"/>
      <w:r w:rsidRPr="00B941C5">
        <w:rPr>
          <w:rFonts w:ascii="Arial" w:hAnsi="Arial" w:cs="Arial"/>
          <w:color w:val="000000"/>
        </w:rPr>
        <w:t>Anambío</w:t>
      </w:r>
      <w:proofErr w:type="spellEnd"/>
      <w:r w:rsidRPr="00B941C5">
        <w:rPr>
          <w:rFonts w:ascii="Arial" w:hAnsi="Arial" w:cs="Arial"/>
          <w:color w:val="000000"/>
        </w:rPr>
        <w:t xml:space="preserve">, Ambiró, </w:t>
      </w:r>
      <w:proofErr w:type="spellStart"/>
      <w:r w:rsidRPr="00B941C5">
        <w:rPr>
          <w:rFonts w:ascii="Arial" w:hAnsi="Arial" w:cs="Arial"/>
          <w:color w:val="000000"/>
        </w:rPr>
        <w:t>Tabío</w:t>
      </w:r>
      <w:proofErr w:type="spellEnd"/>
      <w:r w:rsidRPr="00B941C5">
        <w:rPr>
          <w:rFonts w:ascii="Arial" w:hAnsi="Arial" w:cs="Arial"/>
          <w:color w:val="000000"/>
        </w:rPr>
        <w:t xml:space="preserve">, Alto </w:t>
      </w:r>
      <w:proofErr w:type="spellStart"/>
      <w:r w:rsidRPr="00B941C5">
        <w:rPr>
          <w:rFonts w:ascii="Arial" w:hAnsi="Arial" w:cs="Arial"/>
          <w:color w:val="000000"/>
        </w:rPr>
        <w:t>Anambío</w:t>
      </w:r>
      <w:proofErr w:type="spellEnd"/>
      <w:r w:rsidRPr="00B941C5">
        <w:rPr>
          <w:rFonts w:ascii="Arial" w:hAnsi="Arial" w:cs="Arial"/>
          <w:color w:val="000000"/>
        </w:rPr>
        <w:t xml:space="preserve"> y Campamento.</w:t>
      </w:r>
    </w:p>
    <w:p w:rsidR="00A06B45" w:rsidRPr="00B941C5" w:rsidRDefault="00A06B45" w:rsidP="00A06B45">
      <w:pPr>
        <w:jc w:val="both"/>
        <w:rPr>
          <w:rFonts w:ascii="Arial" w:hAnsi="Arial" w:cs="Arial"/>
          <w:color w:val="000000"/>
        </w:rPr>
      </w:pPr>
    </w:p>
    <w:p w:rsidR="00A06B45" w:rsidRPr="00B941C5" w:rsidRDefault="00A06B45" w:rsidP="00A06B45">
      <w:pPr>
        <w:pStyle w:val="Ttulo2"/>
        <w:rPr>
          <w:rFonts w:cs="Arial"/>
          <w:szCs w:val="24"/>
        </w:rPr>
      </w:pPr>
      <w:bookmarkStart w:id="109" w:name="_Toc325667873"/>
      <w:r w:rsidRPr="00B941C5">
        <w:rPr>
          <w:rFonts w:cs="Arial"/>
          <w:szCs w:val="24"/>
        </w:rPr>
        <w:t>12.2 Suelos de montañas de clima frío húmedo (Páramo).</w:t>
      </w:r>
      <w:bookmarkEnd w:id="109"/>
    </w:p>
    <w:p w:rsidR="00F54F01" w:rsidRPr="00B941C5" w:rsidRDefault="00F54F01" w:rsidP="00F54F01">
      <w:pPr>
        <w:rPr>
          <w:rFonts w:ascii="Arial" w:hAnsi="Arial" w:cs="Arial"/>
          <w:lang w:val="es-ES_tradnl"/>
        </w:rPr>
      </w:pPr>
    </w:p>
    <w:p w:rsidR="00A06B45" w:rsidRPr="00B941C5" w:rsidRDefault="00A06B45" w:rsidP="00A06B45">
      <w:pPr>
        <w:jc w:val="both"/>
        <w:rPr>
          <w:rFonts w:ascii="Arial" w:hAnsi="Arial" w:cs="Arial"/>
          <w:color w:val="000000"/>
        </w:rPr>
      </w:pPr>
      <w:r w:rsidRPr="00B941C5">
        <w:rPr>
          <w:rFonts w:ascii="Arial" w:hAnsi="Arial" w:cs="Arial"/>
          <w:color w:val="000000"/>
        </w:rPr>
        <w:t xml:space="preserve">Se presenta </w:t>
      </w:r>
      <w:r w:rsidR="00E027C3">
        <w:rPr>
          <w:rFonts w:ascii="Arial" w:hAnsi="Arial" w:cs="Arial"/>
          <w:color w:val="000000"/>
        </w:rPr>
        <w:t>en</w:t>
      </w:r>
      <w:r w:rsidRPr="00B941C5">
        <w:rPr>
          <w:rFonts w:ascii="Arial" w:hAnsi="Arial" w:cs="Arial"/>
          <w:color w:val="000000"/>
        </w:rPr>
        <w:t xml:space="preserve"> alturas mayores de 3.000 msnm. </w:t>
      </w:r>
      <w:r w:rsidR="00F54F01" w:rsidRPr="00B941C5">
        <w:rPr>
          <w:rFonts w:ascii="Arial" w:hAnsi="Arial" w:cs="Arial"/>
          <w:color w:val="000000"/>
        </w:rPr>
        <w:t>Corresponde</w:t>
      </w:r>
      <w:r w:rsidRPr="00B941C5">
        <w:rPr>
          <w:rFonts w:ascii="Arial" w:hAnsi="Arial" w:cs="Arial"/>
          <w:color w:val="000000"/>
        </w:rPr>
        <w:t xml:space="preserve"> a 16.646 Ha - 18.40% del área total, con bajas temperaturas y permanente nubosidad. El relieve es quebrado a escarpado, con laderas cortas, largas e irregulares y pendientes variables que van desde 7% Hasta 75%. La mayor parte de los suelos son superficiales (00 - 40 </w:t>
      </w:r>
      <w:proofErr w:type="spellStart"/>
      <w:r w:rsidRPr="00B941C5">
        <w:rPr>
          <w:rFonts w:ascii="Arial" w:hAnsi="Arial" w:cs="Arial"/>
          <w:color w:val="000000"/>
        </w:rPr>
        <w:t>cms</w:t>
      </w:r>
      <w:proofErr w:type="spellEnd"/>
      <w:r w:rsidRPr="00B941C5">
        <w:rPr>
          <w:rFonts w:ascii="Arial" w:hAnsi="Arial" w:cs="Arial"/>
          <w:color w:val="000000"/>
        </w:rPr>
        <w:t xml:space="preserve">). En sectores mas escarpados son frecuentes los afloramientos rocosos. Se caracterizan por su alta capacidad de humedad, erosión ligera a moderada en donde se evidencia deslizamientos localizados y solifluxión. </w:t>
      </w:r>
      <w:r w:rsidR="00F54F01" w:rsidRPr="00B941C5">
        <w:rPr>
          <w:rFonts w:ascii="Arial" w:hAnsi="Arial" w:cs="Arial"/>
          <w:color w:val="000000"/>
        </w:rPr>
        <w:t>Tienen</w:t>
      </w:r>
      <w:r w:rsidRPr="00B941C5">
        <w:rPr>
          <w:rFonts w:ascii="Arial" w:hAnsi="Arial" w:cs="Arial"/>
          <w:color w:val="000000"/>
        </w:rPr>
        <w:t xml:space="preserve"> alto contenido de carbón orgánico (13.32%) y una saturación de aluminio mayor del 60% (87%). Se presentan las siguientes fases de acuerdo a la pendiente y al grado de erosión:</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 Algunos suelos contienen minerales con grandes acumulaciones orgánicas, ácidos y de baja fertilidad fácilmente erosionables. Los principales limitantes de estos suelos, además de las condiciones climáticas son baja fertilidad, fuertes pendientes y susceptibilidad a la </w:t>
      </w:r>
      <w:proofErr w:type="gramStart"/>
      <w:r w:rsidRPr="00B941C5">
        <w:rPr>
          <w:rFonts w:ascii="Arial" w:hAnsi="Arial" w:cs="Arial"/>
          <w:color w:val="000000"/>
        </w:rPr>
        <w:t>erosión(</w:t>
      </w:r>
      <w:proofErr w:type="gramEnd"/>
      <w:r w:rsidRPr="00B941C5">
        <w:rPr>
          <w:rFonts w:ascii="Arial" w:hAnsi="Arial" w:cs="Arial"/>
          <w:color w:val="000000"/>
        </w:rPr>
        <w:t xml:space="preserve"> veredas Pululó, nacimientos de las Q. La Ermita y Chorrillos).</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En las veredas </w:t>
      </w:r>
      <w:proofErr w:type="spellStart"/>
      <w:r w:rsidRPr="00B941C5">
        <w:rPr>
          <w:rFonts w:ascii="Arial" w:hAnsi="Arial" w:cs="Arial"/>
          <w:color w:val="000000"/>
        </w:rPr>
        <w:t>Patugó</w:t>
      </w:r>
      <w:proofErr w:type="spellEnd"/>
      <w:r w:rsidRPr="00B941C5">
        <w:rPr>
          <w:rFonts w:ascii="Arial" w:hAnsi="Arial" w:cs="Arial"/>
          <w:color w:val="000000"/>
        </w:rPr>
        <w:t>, Alto de La Laguna (</w:t>
      </w:r>
      <w:r w:rsidR="00F54F01" w:rsidRPr="00B941C5">
        <w:rPr>
          <w:rFonts w:ascii="Arial" w:hAnsi="Arial" w:cs="Arial"/>
          <w:color w:val="000000"/>
        </w:rPr>
        <w:t>S</w:t>
      </w:r>
      <w:r w:rsidRPr="00B941C5">
        <w:rPr>
          <w:rFonts w:ascii="Arial" w:hAnsi="Arial" w:cs="Arial"/>
          <w:color w:val="000000"/>
        </w:rPr>
        <w:t xml:space="preserve">ector Calaguala), Mirador, Río Claro y Depósito existen suelos de alta saturación de aluminio y baja fertilidad, son suelos profundos a muy profundos (55 - 150 </w:t>
      </w:r>
      <w:proofErr w:type="spellStart"/>
      <w:r w:rsidRPr="00B941C5">
        <w:rPr>
          <w:rFonts w:ascii="Arial" w:hAnsi="Arial" w:cs="Arial"/>
          <w:color w:val="000000"/>
        </w:rPr>
        <w:t>cms</w:t>
      </w:r>
      <w:proofErr w:type="spellEnd"/>
      <w:r w:rsidRPr="00B941C5">
        <w:rPr>
          <w:rFonts w:ascii="Arial" w:hAnsi="Arial" w:cs="Arial"/>
          <w:color w:val="000000"/>
        </w:rPr>
        <w:t xml:space="preserve">), limitados algunas veces por un horizonte delgado y discontinuo. Ligeramente </w:t>
      </w:r>
      <w:proofErr w:type="spellStart"/>
      <w:r w:rsidRPr="00B941C5">
        <w:rPr>
          <w:rFonts w:ascii="Arial" w:hAnsi="Arial" w:cs="Arial"/>
          <w:color w:val="000000"/>
        </w:rPr>
        <w:t>erodados</w:t>
      </w:r>
      <w:proofErr w:type="spellEnd"/>
      <w:r w:rsidRPr="00B941C5">
        <w:rPr>
          <w:rFonts w:ascii="Arial" w:hAnsi="Arial" w:cs="Arial"/>
          <w:color w:val="000000"/>
        </w:rPr>
        <w:t xml:space="preserve">, con fenómenos de reptación y pata de vaca y escurrimientos difusos; texturas al tacto franco-arcillosas; son suelos fuertemente ácidos, con alto contenido de carbón (9.0%). </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Hay suelos entre 25 - 50 - 75%, suelos profundos a superficiales, limitados generalmente por rocas subyacentes, derivados de cenizas volcánicas, bien a excesivamente drenados, texturas francas a arcillosas, con erosión ligera, ricos en materia orgánica, reacción ácida, bajo contenido de fósforo aprovechable y de bases, algunos suelos presentan altas saturaciones de aluminio. Igualmente  pendientes entre 7-12-25%; suelos muy profundos desarrollados de cenizas volcánicas, ricos en materia orgánica, bien drenados, texturas franco-arenosas a arcillosas; reacción ácida, baja fertilidad y altas saturaciones de aluminio. Algunos ricos en materia orgánica, bien drenados, texturas franco-arenosas a arcillosas; reacción ácida, baja fertilidad y altas saturaciones de aluminio, en las veredas </w:t>
      </w:r>
      <w:proofErr w:type="spellStart"/>
      <w:r w:rsidRPr="00B941C5">
        <w:rPr>
          <w:rFonts w:ascii="Arial" w:hAnsi="Arial" w:cs="Arial"/>
          <w:color w:val="000000"/>
        </w:rPr>
        <w:t>Pisanrabó</w:t>
      </w:r>
      <w:proofErr w:type="spellEnd"/>
      <w:r w:rsidRPr="00B941C5">
        <w:rPr>
          <w:rFonts w:ascii="Arial" w:hAnsi="Arial" w:cs="Arial"/>
          <w:color w:val="000000"/>
        </w:rPr>
        <w:t xml:space="preserve"> y </w:t>
      </w:r>
      <w:proofErr w:type="spellStart"/>
      <w:r w:rsidRPr="00B941C5">
        <w:rPr>
          <w:rFonts w:ascii="Arial" w:hAnsi="Arial" w:cs="Arial"/>
          <w:color w:val="000000"/>
        </w:rPr>
        <w:t>Patugó</w:t>
      </w:r>
      <w:proofErr w:type="spellEnd"/>
      <w:r w:rsidRPr="00B941C5">
        <w:rPr>
          <w:rFonts w:ascii="Arial" w:hAnsi="Arial" w:cs="Arial"/>
          <w:color w:val="000000"/>
        </w:rPr>
        <w:t xml:space="preserve"> principalmente.</w:t>
      </w:r>
    </w:p>
    <w:p w:rsidR="00A06B45" w:rsidRPr="00B941C5" w:rsidRDefault="00A06B45" w:rsidP="00A06B45">
      <w:pPr>
        <w:pStyle w:val="Ttulo6"/>
        <w:keepNext w:val="0"/>
        <w:numPr>
          <w:ilvl w:val="5"/>
          <w:numId w:val="0"/>
        </w:numPr>
        <w:ind w:left="1701" w:hanging="1701"/>
        <w:jc w:val="both"/>
        <w:rPr>
          <w:rFonts w:cs="Arial"/>
          <w:color w:val="000000"/>
          <w:szCs w:val="24"/>
        </w:rPr>
      </w:pPr>
    </w:p>
    <w:p w:rsidR="00A06B45" w:rsidRPr="00B941C5" w:rsidRDefault="00A06B45" w:rsidP="00A06B45">
      <w:pPr>
        <w:pStyle w:val="Ttulo2"/>
        <w:rPr>
          <w:rFonts w:cs="Arial"/>
          <w:szCs w:val="24"/>
        </w:rPr>
      </w:pPr>
      <w:bookmarkStart w:id="110" w:name="_Toc325667874"/>
      <w:r w:rsidRPr="00B941C5">
        <w:rPr>
          <w:rFonts w:cs="Arial"/>
          <w:szCs w:val="24"/>
        </w:rPr>
        <w:lastRenderedPageBreak/>
        <w:t>12.3.</w:t>
      </w:r>
      <w:r w:rsidR="006A138B" w:rsidRPr="00B941C5">
        <w:rPr>
          <w:rFonts w:cs="Arial"/>
          <w:szCs w:val="24"/>
        </w:rPr>
        <w:t xml:space="preserve"> </w:t>
      </w:r>
      <w:r w:rsidRPr="00B941C5">
        <w:rPr>
          <w:rFonts w:cs="Arial"/>
          <w:szCs w:val="24"/>
        </w:rPr>
        <w:t>Suelos de clima muy frió húmedo (Páramo)</w:t>
      </w:r>
      <w:bookmarkEnd w:id="110"/>
    </w:p>
    <w:p w:rsidR="00A06B45" w:rsidRPr="00B941C5" w:rsidRDefault="00A06B45" w:rsidP="00A06B45">
      <w:pPr>
        <w:pStyle w:val="Ttulo6"/>
        <w:keepNext w:val="0"/>
        <w:numPr>
          <w:ilvl w:val="5"/>
          <w:numId w:val="0"/>
        </w:numPr>
        <w:tabs>
          <w:tab w:val="clear" w:pos="-720"/>
        </w:tabs>
        <w:jc w:val="both"/>
        <w:rPr>
          <w:rFonts w:cs="Arial"/>
          <w:b w:val="0"/>
          <w:color w:val="000000"/>
          <w:szCs w:val="24"/>
        </w:rPr>
      </w:pPr>
      <w:r w:rsidRPr="00B941C5">
        <w:rPr>
          <w:rFonts w:cs="Arial"/>
          <w:b w:val="0"/>
          <w:color w:val="000000"/>
          <w:szCs w:val="24"/>
        </w:rPr>
        <w:t xml:space="preserve">Se presenta en alturas mayores de 3.000 msnm., ocupan una extensión de 75 Ha --- 0.08% del área municipal. Son suelos derivados de cenizas volcánicas, el relieve varía, de plano inclinado a frecuentemente quebrado; con pendientes cortas, ligeramente convexas y cimas redondeadas que van del 3 - 7% y del 7 - 12%. Los suelos son bien drenados, profundidad variable (00 - 100 </w:t>
      </w:r>
      <w:proofErr w:type="spellStart"/>
      <w:r w:rsidRPr="00B941C5">
        <w:rPr>
          <w:rFonts w:cs="Arial"/>
          <w:b w:val="0"/>
          <w:color w:val="000000"/>
          <w:szCs w:val="24"/>
        </w:rPr>
        <w:t>cms</w:t>
      </w:r>
      <w:proofErr w:type="spellEnd"/>
      <w:r w:rsidRPr="00B941C5">
        <w:rPr>
          <w:rFonts w:cs="Arial"/>
          <w:b w:val="0"/>
          <w:color w:val="000000"/>
          <w:szCs w:val="24"/>
        </w:rPr>
        <w:t xml:space="preserve">) limitada por una capa de arena constituidas por carbonatos de calcio, con características porosas de diferentes colores y esponjosas. Con un pH de </w:t>
      </w:r>
      <w:smartTag w:uri="urn:schemas-microsoft-com:office:smarttags" w:element="metricconverter">
        <w:smartTagPr>
          <w:attr w:name="ProductID" w:val="5.6 a"/>
        </w:smartTagPr>
        <w:r w:rsidRPr="00B941C5">
          <w:rPr>
            <w:rFonts w:cs="Arial"/>
            <w:b w:val="0"/>
            <w:color w:val="000000"/>
            <w:szCs w:val="24"/>
          </w:rPr>
          <w:t>5.6 a</w:t>
        </w:r>
      </w:smartTag>
      <w:r w:rsidRPr="00B941C5">
        <w:rPr>
          <w:rFonts w:cs="Arial"/>
          <w:b w:val="0"/>
          <w:color w:val="000000"/>
          <w:szCs w:val="24"/>
        </w:rPr>
        <w:t xml:space="preserve"> 6.4; se ve ligeramente afectada por erosión de tipo laminar, y reptación (pata de vaca). </w:t>
      </w:r>
    </w:p>
    <w:p w:rsidR="00A06B45" w:rsidRPr="00B941C5" w:rsidRDefault="00A06B45" w:rsidP="00A06B45">
      <w:pPr>
        <w:jc w:val="both"/>
        <w:rPr>
          <w:rFonts w:ascii="Arial" w:hAnsi="Arial" w:cs="Arial"/>
          <w:color w:val="000000"/>
        </w:rPr>
      </w:pPr>
    </w:p>
    <w:p w:rsidR="00A06B45" w:rsidRPr="00B941C5" w:rsidRDefault="00A06B45" w:rsidP="00A06B45">
      <w:pPr>
        <w:jc w:val="both"/>
        <w:rPr>
          <w:rFonts w:ascii="Arial" w:hAnsi="Arial" w:cs="Arial"/>
          <w:color w:val="000000"/>
        </w:rPr>
      </w:pPr>
      <w:r w:rsidRPr="00B941C5">
        <w:rPr>
          <w:rFonts w:ascii="Arial" w:hAnsi="Arial" w:cs="Arial"/>
          <w:color w:val="000000"/>
        </w:rPr>
        <w:t xml:space="preserve">Sobre las veredas San Bartolo, </w:t>
      </w:r>
      <w:proofErr w:type="spellStart"/>
      <w:r w:rsidRPr="00B941C5">
        <w:rPr>
          <w:rFonts w:ascii="Arial" w:hAnsi="Arial" w:cs="Arial"/>
          <w:color w:val="000000"/>
        </w:rPr>
        <w:t>Cobaló</w:t>
      </w:r>
      <w:proofErr w:type="spellEnd"/>
      <w:r w:rsidRPr="00B941C5">
        <w:rPr>
          <w:rFonts w:ascii="Arial" w:hAnsi="Arial" w:cs="Arial"/>
          <w:color w:val="000000"/>
        </w:rPr>
        <w:t xml:space="preserve">, </w:t>
      </w:r>
      <w:proofErr w:type="spellStart"/>
      <w:r w:rsidRPr="00B941C5">
        <w:rPr>
          <w:rFonts w:ascii="Arial" w:hAnsi="Arial" w:cs="Arial"/>
          <w:color w:val="000000"/>
        </w:rPr>
        <w:t>Hispala</w:t>
      </w:r>
      <w:proofErr w:type="spellEnd"/>
      <w:r w:rsidRPr="00B941C5">
        <w:rPr>
          <w:rFonts w:ascii="Arial" w:hAnsi="Arial" w:cs="Arial"/>
          <w:color w:val="000000"/>
        </w:rPr>
        <w:t xml:space="preserve">, Hato Viejo, Pululó y Campamento existen suelos profundos y bien drenados, con altos contenidos de carbón. Regularmente tiene varias capas sepultadas de materiales volcánicos. Comprende </w:t>
      </w:r>
    </w:p>
    <w:p w:rsidR="00A06B45" w:rsidRPr="00B941C5" w:rsidRDefault="00A06B45" w:rsidP="00A06B45">
      <w:pPr>
        <w:jc w:val="both"/>
        <w:rPr>
          <w:rFonts w:ascii="Arial" w:hAnsi="Arial" w:cs="Arial"/>
          <w:color w:val="000000"/>
        </w:rPr>
      </w:pPr>
      <w:proofErr w:type="gramStart"/>
      <w:r w:rsidRPr="00B941C5">
        <w:rPr>
          <w:rFonts w:ascii="Arial" w:hAnsi="Arial" w:cs="Arial"/>
          <w:color w:val="000000"/>
        </w:rPr>
        <w:t>pendientes</w:t>
      </w:r>
      <w:proofErr w:type="gramEnd"/>
      <w:r w:rsidRPr="00B941C5">
        <w:rPr>
          <w:rFonts w:ascii="Arial" w:hAnsi="Arial" w:cs="Arial"/>
          <w:color w:val="000000"/>
        </w:rPr>
        <w:t xml:space="preserve"> 12-25-50%, limitaciones para uso y manejo por irregularidades del relieve, pendientes fuertes, baja fertilidad y en algunos saturaciones de humedad. Son suelos derivados de cenizas volcánicas, bien drenados, ácidos, profundos,  ricos  en materia orgánica y de texturas francas a franco-</w:t>
      </w:r>
      <w:proofErr w:type="spellStart"/>
      <w:r w:rsidRPr="00B941C5">
        <w:rPr>
          <w:rFonts w:ascii="Arial" w:hAnsi="Arial" w:cs="Arial"/>
          <w:color w:val="000000"/>
        </w:rPr>
        <w:t>arcillosas.Los</w:t>
      </w:r>
      <w:proofErr w:type="spellEnd"/>
      <w:r w:rsidRPr="00B941C5">
        <w:rPr>
          <w:rFonts w:ascii="Arial" w:hAnsi="Arial" w:cs="Arial"/>
          <w:color w:val="000000"/>
        </w:rPr>
        <w:t xml:space="preserve"> de pendientes 7-12-25%, suelos muy profundos sin rasgos de erosión, derivados de cenizas volcánicas, ricos en materia orgánica, bien drenados, de texturas franco-arenosa a arcillosa y baja fertilidad.</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En las veredas </w:t>
      </w:r>
      <w:proofErr w:type="spellStart"/>
      <w:r w:rsidRPr="00B941C5">
        <w:rPr>
          <w:rFonts w:ascii="Arial" w:hAnsi="Arial" w:cs="Arial"/>
          <w:color w:val="000000"/>
        </w:rPr>
        <w:t>Patugó</w:t>
      </w:r>
      <w:proofErr w:type="spellEnd"/>
      <w:r w:rsidRPr="00B941C5">
        <w:rPr>
          <w:rFonts w:ascii="Arial" w:hAnsi="Arial" w:cs="Arial"/>
          <w:color w:val="000000"/>
        </w:rPr>
        <w:t xml:space="preserve">, </w:t>
      </w:r>
      <w:proofErr w:type="spellStart"/>
      <w:r w:rsidRPr="00B941C5">
        <w:rPr>
          <w:rFonts w:ascii="Arial" w:hAnsi="Arial" w:cs="Arial"/>
          <w:color w:val="000000"/>
        </w:rPr>
        <w:t>Jigual</w:t>
      </w:r>
      <w:proofErr w:type="spellEnd"/>
      <w:r w:rsidRPr="00B941C5">
        <w:rPr>
          <w:rFonts w:ascii="Arial" w:hAnsi="Arial" w:cs="Arial"/>
          <w:color w:val="000000"/>
        </w:rPr>
        <w:t xml:space="preserve">, Mirador, </w:t>
      </w:r>
      <w:proofErr w:type="spellStart"/>
      <w:r w:rsidRPr="00B941C5">
        <w:rPr>
          <w:rFonts w:ascii="Arial" w:hAnsi="Arial" w:cs="Arial"/>
          <w:color w:val="000000"/>
        </w:rPr>
        <w:t>Paletará</w:t>
      </w:r>
      <w:proofErr w:type="spellEnd"/>
      <w:r w:rsidRPr="00B941C5">
        <w:rPr>
          <w:rFonts w:ascii="Arial" w:hAnsi="Arial" w:cs="Arial"/>
          <w:color w:val="000000"/>
        </w:rPr>
        <w:t xml:space="preserve"> Centro, Río Negro, El Depósito y alrededor de la Laguna San Rafael y nacimiento del río </w:t>
      </w:r>
      <w:proofErr w:type="spellStart"/>
      <w:r w:rsidRPr="00B941C5">
        <w:rPr>
          <w:rFonts w:ascii="Arial" w:hAnsi="Arial" w:cs="Arial"/>
          <w:color w:val="000000"/>
        </w:rPr>
        <w:t>Bedón</w:t>
      </w:r>
      <w:proofErr w:type="spellEnd"/>
      <w:r w:rsidRPr="00B941C5">
        <w:rPr>
          <w:rFonts w:ascii="Arial" w:hAnsi="Arial" w:cs="Arial"/>
          <w:color w:val="000000"/>
        </w:rPr>
        <w:t xml:space="preserve"> existen suelos de los planos lacustre de clima muy frío húmedo, con alturas que van de </w:t>
      </w:r>
      <w:smartTag w:uri="urn:schemas-microsoft-com:office:smarttags" w:element="metricconverter">
        <w:smartTagPr>
          <w:attr w:name="ProductID" w:val="2.900 a"/>
        </w:smartTagPr>
        <w:r w:rsidRPr="00B941C5">
          <w:rPr>
            <w:rFonts w:ascii="Arial" w:hAnsi="Arial" w:cs="Arial"/>
            <w:color w:val="000000"/>
          </w:rPr>
          <w:t>2.900 a</w:t>
        </w:r>
      </w:smartTag>
      <w:r w:rsidRPr="00B941C5">
        <w:rPr>
          <w:rFonts w:ascii="Arial" w:hAnsi="Arial" w:cs="Arial"/>
          <w:color w:val="000000"/>
        </w:rPr>
        <w:t xml:space="preserve"> 3.500 msnm., con una extensión de 6.740,7 Ha -l 7.45% del área municipal. Se caracteriza por frecuentes heladas y fuertes vientos. Las pendientes van desde 1% al 12% con una variación del relieve desde formas planas a plano – cóncavo, a ondulado y  pequeños planos inclinados. La profundidad efectiva es muy superficial, el drenaje natural es pobre a muy pobre, generalmente los suelos permanecen completamente saturados y encharcados. Comprende el conjunto panorama.</w:t>
      </w:r>
    </w:p>
    <w:p w:rsidR="00A06B45" w:rsidRPr="00B941C5" w:rsidRDefault="00A06B45" w:rsidP="00A06B45">
      <w:pPr>
        <w:jc w:val="both"/>
        <w:rPr>
          <w:rFonts w:ascii="Arial" w:hAnsi="Arial" w:cs="Arial"/>
          <w:color w:val="000000"/>
        </w:rPr>
      </w:pPr>
      <w:r w:rsidRPr="00B941C5">
        <w:rPr>
          <w:rFonts w:ascii="Arial" w:hAnsi="Arial" w:cs="Arial"/>
          <w:color w:val="000000"/>
        </w:rPr>
        <w:t>Los suelos con pendientes 3-7-12%, suelos superficiales a moderadamente profundos, ácidos; suelos con cenizas volcánicas, alto contenido de materia orgánica, ácidos, drenaje muy variado y de baja fertilidad. Los suelos de  pendientes 1-3%, son suelos con material vegetal en diferentes estados de descomposición, muy superficiales, con fuertes limitaciones por encharcamientos permanentes.</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En la sub-cuenca del río </w:t>
      </w:r>
      <w:proofErr w:type="spellStart"/>
      <w:r w:rsidRPr="00B941C5">
        <w:rPr>
          <w:rFonts w:ascii="Arial" w:hAnsi="Arial" w:cs="Arial"/>
          <w:color w:val="000000"/>
        </w:rPr>
        <w:t>Bedón</w:t>
      </w:r>
      <w:proofErr w:type="spellEnd"/>
      <w:r w:rsidRPr="00B941C5">
        <w:rPr>
          <w:rFonts w:ascii="Arial" w:hAnsi="Arial" w:cs="Arial"/>
          <w:color w:val="000000"/>
        </w:rPr>
        <w:t xml:space="preserve"> (sector San Nicolás) y en las veredas </w:t>
      </w:r>
      <w:proofErr w:type="spellStart"/>
      <w:r w:rsidRPr="00B941C5">
        <w:rPr>
          <w:rFonts w:ascii="Arial" w:hAnsi="Arial" w:cs="Arial"/>
          <w:color w:val="000000"/>
        </w:rPr>
        <w:t>Pisanrrabó</w:t>
      </w:r>
      <w:proofErr w:type="spellEnd"/>
      <w:r w:rsidRPr="00B941C5">
        <w:rPr>
          <w:rFonts w:ascii="Arial" w:hAnsi="Arial" w:cs="Arial"/>
          <w:color w:val="000000"/>
        </w:rPr>
        <w:t xml:space="preserve">, </w:t>
      </w:r>
      <w:proofErr w:type="spellStart"/>
      <w:r w:rsidRPr="00B941C5">
        <w:rPr>
          <w:rFonts w:ascii="Arial" w:hAnsi="Arial" w:cs="Arial"/>
          <w:color w:val="000000"/>
        </w:rPr>
        <w:t>Hispala</w:t>
      </w:r>
      <w:proofErr w:type="spellEnd"/>
      <w:r w:rsidRPr="00B941C5">
        <w:rPr>
          <w:rFonts w:ascii="Arial" w:hAnsi="Arial" w:cs="Arial"/>
          <w:color w:val="000000"/>
        </w:rPr>
        <w:t xml:space="preserve"> y </w:t>
      </w:r>
      <w:proofErr w:type="spellStart"/>
      <w:r w:rsidRPr="00B941C5">
        <w:rPr>
          <w:rFonts w:ascii="Arial" w:hAnsi="Arial" w:cs="Arial"/>
          <w:color w:val="000000"/>
        </w:rPr>
        <w:t>Cobaló</w:t>
      </w:r>
      <w:proofErr w:type="spellEnd"/>
      <w:r w:rsidRPr="00B941C5">
        <w:rPr>
          <w:rFonts w:ascii="Arial" w:hAnsi="Arial" w:cs="Arial"/>
          <w:color w:val="000000"/>
        </w:rPr>
        <w:t xml:space="preserve"> los suelos se caracterizan por ser suelos de terrazas de clima frío húmedo, entre los  2.000 y 3.000 msnm., en la unidad de bosque andino en una extensión de </w:t>
      </w:r>
      <w:r w:rsidR="00A82739">
        <w:rPr>
          <w:rFonts w:ascii="Arial" w:hAnsi="Arial" w:cs="Arial"/>
          <w:color w:val="000000"/>
        </w:rPr>
        <w:t xml:space="preserve">353 </w:t>
      </w:r>
      <w:r w:rsidRPr="00B941C5">
        <w:rPr>
          <w:rFonts w:ascii="Arial" w:hAnsi="Arial" w:cs="Arial"/>
          <w:color w:val="000000"/>
        </w:rPr>
        <w:t xml:space="preserve">Ha, - 0.39% del área municipal. El relieve es ligeramente plano a ligeramente ondulado, poco </w:t>
      </w:r>
      <w:proofErr w:type="spellStart"/>
      <w:r w:rsidRPr="00B941C5">
        <w:rPr>
          <w:rFonts w:ascii="Arial" w:hAnsi="Arial" w:cs="Arial"/>
          <w:color w:val="000000"/>
        </w:rPr>
        <w:t>disectado</w:t>
      </w:r>
      <w:proofErr w:type="spellEnd"/>
      <w:r w:rsidRPr="00B941C5">
        <w:rPr>
          <w:rFonts w:ascii="Arial" w:hAnsi="Arial" w:cs="Arial"/>
          <w:color w:val="000000"/>
        </w:rPr>
        <w:t xml:space="preserve">, con pendientes que van de </w:t>
      </w:r>
      <w:smartTag w:uri="urn:schemas-microsoft-com:office:smarttags" w:element="metricconverter">
        <w:smartTagPr>
          <w:attr w:name="ProductID" w:val="1 a"/>
        </w:smartTagPr>
        <w:r w:rsidRPr="00B941C5">
          <w:rPr>
            <w:rFonts w:ascii="Arial" w:hAnsi="Arial" w:cs="Arial"/>
            <w:color w:val="000000"/>
          </w:rPr>
          <w:t>1 a</w:t>
        </w:r>
      </w:smartTag>
      <w:r w:rsidRPr="00B941C5">
        <w:rPr>
          <w:rFonts w:ascii="Arial" w:hAnsi="Arial" w:cs="Arial"/>
          <w:color w:val="000000"/>
        </w:rPr>
        <w:t xml:space="preserve"> 7% y Hasta 75%. Los suelos tienen su origen a partir de cenizas volcánicas, la profundidad efectiva es superficial, limitada por grandes capas de cascajo y piedras. </w:t>
      </w:r>
    </w:p>
    <w:p w:rsidR="00A06B45" w:rsidRPr="00B941C5" w:rsidRDefault="00A06B45" w:rsidP="00A06B45">
      <w:pPr>
        <w:jc w:val="both"/>
        <w:rPr>
          <w:rFonts w:ascii="Arial" w:hAnsi="Arial" w:cs="Arial"/>
          <w:color w:val="000000"/>
        </w:rPr>
      </w:pPr>
      <w:r w:rsidRPr="00B941C5">
        <w:rPr>
          <w:rFonts w:ascii="Arial" w:hAnsi="Arial" w:cs="Arial"/>
          <w:color w:val="000000"/>
        </w:rPr>
        <w:lastRenderedPageBreak/>
        <w:t>En vegas de clima frío húmedo (</w:t>
      </w:r>
      <w:proofErr w:type="spellStart"/>
      <w:r w:rsidRPr="00B941C5">
        <w:rPr>
          <w:rFonts w:ascii="Arial" w:hAnsi="Arial" w:cs="Arial"/>
          <w:color w:val="000000"/>
        </w:rPr>
        <w:t>Cobaló</w:t>
      </w:r>
      <w:proofErr w:type="spellEnd"/>
      <w:r w:rsidRPr="00B941C5">
        <w:rPr>
          <w:rFonts w:ascii="Arial" w:hAnsi="Arial" w:cs="Arial"/>
          <w:color w:val="000000"/>
        </w:rPr>
        <w:t xml:space="preserve">, Alto de La Laguna y Hato Viejo), entre  2.000 y 3.000 msnm  existen aproximadamente 150 Ha - 0.17% del total municipal, en relieve ligeramente plano y ondulado, con pendientes, de </w:t>
      </w:r>
      <w:smartTag w:uri="urn:schemas-microsoft-com:office:smarttags" w:element="metricconverter">
        <w:smartTagPr>
          <w:attr w:name="ProductID" w:val="1 a"/>
        </w:smartTagPr>
        <w:r w:rsidRPr="00B941C5">
          <w:rPr>
            <w:rFonts w:ascii="Arial" w:hAnsi="Arial" w:cs="Arial"/>
            <w:color w:val="000000"/>
          </w:rPr>
          <w:t>1 a</w:t>
        </w:r>
      </w:smartTag>
      <w:r w:rsidRPr="00B941C5">
        <w:rPr>
          <w:rFonts w:ascii="Arial" w:hAnsi="Arial" w:cs="Arial"/>
          <w:color w:val="000000"/>
        </w:rPr>
        <w:t xml:space="preserve"> 3%; son suelos con profundidad  superficial a moderadamente profunda, limitada por gruesas capas de gravilla, cascajo y piedra; el material parental es </w:t>
      </w:r>
      <w:proofErr w:type="spellStart"/>
      <w:r w:rsidRPr="00B941C5">
        <w:rPr>
          <w:rFonts w:ascii="Arial" w:hAnsi="Arial" w:cs="Arial"/>
          <w:color w:val="000000"/>
        </w:rPr>
        <w:t>coluvio</w:t>
      </w:r>
      <w:proofErr w:type="spellEnd"/>
      <w:r w:rsidRPr="00B941C5">
        <w:rPr>
          <w:rFonts w:ascii="Arial" w:hAnsi="Arial" w:cs="Arial"/>
          <w:color w:val="000000"/>
        </w:rPr>
        <w:t xml:space="preserve">-aluvial, aunque algunos contienen cenizas volcánicas. Son suelos bien drenados, sin evidencia de erosión, sus horizontes tienen color pardo grisáceo muy oscuro; la textura es franco arenosa- en la capa superficial </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En la sub-cuenca del río San Francisco, vereda Ambiró, la profundidad efectiva de los suelos es superficial a moderadamente profunda, limitada por gravilla, cascajo y piedras en el perfil; sobre la superficie existen algunos pedrejones; No están afectados por procesos erosivos y generalmente están cubiertos por pasto natural. </w:t>
      </w:r>
    </w:p>
    <w:p w:rsidR="00A06B45" w:rsidRPr="00B941C5" w:rsidRDefault="00A06B45" w:rsidP="00A06B45">
      <w:pPr>
        <w:jc w:val="both"/>
        <w:rPr>
          <w:rFonts w:ascii="Arial" w:hAnsi="Arial" w:cs="Arial"/>
          <w:color w:val="000000"/>
        </w:rPr>
      </w:pPr>
      <w:r w:rsidRPr="00B941C5">
        <w:rPr>
          <w:rFonts w:ascii="Arial" w:hAnsi="Arial" w:cs="Arial"/>
          <w:color w:val="000000"/>
        </w:rPr>
        <w:t xml:space="preserve">Son suelos mezclados con cenizas volcánicas, superficiales a moderadamente profundos, limitados por capas continuas de piedra, generalmente antes de los </w:t>
      </w:r>
      <w:smartTag w:uri="urn:schemas-microsoft-com:office:smarttags" w:element="metricconverter">
        <w:smartTagPr>
          <w:attr w:name="ProductID" w:val="50 cent￭metros"/>
        </w:smartTagPr>
        <w:r w:rsidRPr="00B941C5">
          <w:rPr>
            <w:rFonts w:ascii="Arial" w:hAnsi="Arial" w:cs="Arial"/>
            <w:color w:val="000000"/>
          </w:rPr>
          <w:t>50 centímetros</w:t>
        </w:r>
      </w:smartTag>
      <w:r w:rsidRPr="00B941C5">
        <w:rPr>
          <w:rFonts w:ascii="Arial" w:hAnsi="Arial" w:cs="Arial"/>
          <w:color w:val="000000"/>
        </w:rPr>
        <w:t>, normalmente presentan piedra en el perfil. Generalmente son de texturas fran</w:t>
      </w:r>
      <w:r w:rsidR="00A82739">
        <w:rPr>
          <w:rFonts w:ascii="Arial" w:hAnsi="Arial" w:cs="Arial"/>
          <w:color w:val="000000"/>
        </w:rPr>
        <w:t>cas a arcillosas, bien drenados</w:t>
      </w:r>
      <w:r w:rsidRPr="00B941C5">
        <w:rPr>
          <w:rFonts w:ascii="Arial" w:hAnsi="Arial" w:cs="Arial"/>
          <w:color w:val="000000"/>
        </w:rPr>
        <w:t xml:space="preserve"> de baja fertilidad y normalmente ácidos; de poca extensión y baja fertilidad.</w:t>
      </w:r>
      <w:r w:rsidR="00A82739">
        <w:rPr>
          <w:rFonts w:ascii="Arial" w:hAnsi="Arial" w:cs="Arial"/>
          <w:color w:val="000000"/>
        </w:rPr>
        <w:t xml:space="preserve"> </w:t>
      </w:r>
      <w:r w:rsidRPr="00B941C5">
        <w:rPr>
          <w:rFonts w:ascii="Arial" w:hAnsi="Arial" w:cs="Arial"/>
          <w:color w:val="000000"/>
        </w:rPr>
        <w:t xml:space="preserve">Sus principales limitantes son la poca extensión, </w:t>
      </w:r>
      <w:proofErr w:type="spellStart"/>
      <w:r w:rsidRPr="00B941C5">
        <w:rPr>
          <w:rFonts w:ascii="Arial" w:hAnsi="Arial" w:cs="Arial"/>
          <w:color w:val="000000"/>
        </w:rPr>
        <w:t>pedregosidad</w:t>
      </w:r>
      <w:proofErr w:type="spellEnd"/>
      <w:r w:rsidRPr="00B941C5">
        <w:rPr>
          <w:rFonts w:ascii="Arial" w:hAnsi="Arial" w:cs="Arial"/>
          <w:color w:val="000000"/>
        </w:rPr>
        <w:t xml:space="preserve">, cascajo y arena en el perfil; baja fertilidad; pendiente fuerte, susceptibilidad a la erosión y el clima. </w:t>
      </w:r>
    </w:p>
    <w:p w:rsidR="00A06B45" w:rsidRPr="00B941C5" w:rsidRDefault="00A06B45" w:rsidP="00A06B45">
      <w:pPr>
        <w:jc w:val="both"/>
        <w:rPr>
          <w:rFonts w:ascii="Arial" w:hAnsi="Arial" w:cs="Arial"/>
          <w:color w:val="002060"/>
        </w:rPr>
      </w:pPr>
    </w:p>
    <w:p w:rsidR="00A06B45" w:rsidRPr="00B941C5" w:rsidRDefault="00A06B45" w:rsidP="00B008F1">
      <w:pPr>
        <w:pStyle w:val="Ttulo1"/>
        <w:rPr>
          <w:rFonts w:ascii="Arial" w:hAnsi="Arial" w:cs="Arial"/>
        </w:rPr>
      </w:pPr>
      <w:bookmarkStart w:id="111" w:name="_Toc325667875"/>
      <w:r w:rsidRPr="00B941C5">
        <w:rPr>
          <w:rFonts w:ascii="Arial" w:hAnsi="Arial" w:cs="Arial"/>
        </w:rPr>
        <w:t>13. FLORA Y FAUNA. BOSQUES Y COBERTURAS.</w:t>
      </w:r>
      <w:bookmarkEnd w:id="111"/>
    </w:p>
    <w:p w:rsidR="00F54F01" w:rsidRPr="00B941C5" w:rsidRDefault="00F54F01" w:rsidP="00F54F01">
      <w:pPr>
        <w:rPr>
          <w:rFonts w:ascii="Arial" w:hAnsi="Arial" w:cs="Arial"/>
        </w:rPr>
      </w:pPr>
    </w:p>
    <w:p w:rsidR="00A06B45" w:rsidRPr="00B941C5" w:rsidRDefault="00A06B45" w:rsidP="00A06B45">
      <w:pPr>
        <w:pStyle w:val="Ttulo2"/>
        <w:rPr>
          <w:rFonts w:cs="Arial"/>
          <w:szCs w:val="24"/>
        </w:rPr>
      </w:pPr>
      <w:bookmarkStart w:id="112" w:name="_Toc325667876"/>
      <w:r w:rsidRPr="00B941C5">
        <w:rPr>
          <w:rFonts w:cs="Arial"/>
          <w:szCs w:val="24"/>
        </w:rPr>
        <w:t>13.1 Bosque nativo.</w:t>
      </w:r>
      <w:bookmarkEnd w:id="112"/>
      <w:r w:rsidRPr="00B941C5">
        <w:rPr>
          <w:rFonts w:cs="Arial"/>
          <w:szCs w:val="24"/>
        </w:rPr>
        <w:t xml:space="preserve"> </w:t>
      </w:r>
    </w:p>
    <w:p w:rsidR="00A06B45" w:rsidRPr="00B941C5" w:rsidRDefault="00A06B45" w:rsidP="00A06B45">
      <w:pPr>
        <w:pStyle w:val="Ttulo6"/>
        <w:keepNext w:val="0"/>
        <w:numPr>
          <w:ilvl w:val="5"/>
          <w:numId w:val="0"/>
        </w:numPr>
        <w:tabs>
          <w:tab w:val="clear" w:pos="-720"/>
          <w:tab w:val="num" w:pos="1843"/>
        </w:tabs>
        <w:suppressAutoHyphens w:val="0"/>
        <w:spacing w:line="0" w:lineRule="atLeast"/>
        <w:contextualSpacing/>
        <w:jc w:val="both"/>
        <w:rPr>
          <w:rFonts w:cs="Arial"/>
          <w:b w:val="0"/>
          <w:szCs w:val="24"/>
        </w:rPr>
      </w:pPr>
      <w:r w:rsidRPr="00B941C5">
        <w:rPr>
          <w:rFonts w:cs="Arial"/>
          <w:b w:val="0"/>
          <w:szCs w:val="24"/>
        </w:rPr>
        <w:t>El municipio de Puracé</w:t>
      </w:r>
      <w:r w:rsidRPr="00B941C5">
        <w:rPr>
          <w:rFonts w:cs="Arial"/>
          <w:szCs w:val="24"/>
        </w:rPr>
        <w:t xml:space="preserve"> </w:t>
      </w:r>
      <w:r w:rsidRPr="00B941C5">
        <w:rPr>
          <w:rFonts w:cs="Arial"/>
          <w:b w:val="0"/>
          <w:bCs/>
          <w:szCs w:val="24"/>
        </w:rPr>
        <w:t>cuenta con esta oferta ambiental, como pocos municipios del Cauca. El 27% - 24.740 Ha, del área municipal, son</w:t>
      </w:r>
      <w:r w:rsidRPr="00B941C5">
        <w:rPr>
          <w:rFonts w:cs="Arial"/>
          <w:b w:val="0"/>
          <w:szCs w:val="24"/>
        </w:rPr>
        <w:t xml:space="preserve"> coberturas protectoras del suelo,  </w:t>
      </w:r>
      <w:proofErr w:type="spellStart"/>
      <w:r w:rsidRPr="00B941C5">
        <w:rPr>
          <w:rFonts w:cs="Arial"/>
          <w:b w:val="0"/>
          <w:szCs w:val="24"/>
        </w:rPr>
        <w:t>ofertores</w:t>
      </w:r>
      <w:proofErr w:type="spellEnd"/>
      <w:r w:rsidRPr="00B941C5">
        <w:rPr>
          <w:rFonts w:cs="Arial"/>
          <w:b w:val="0"/>
          <w:szCs w:val="24"/>
        </w:rPr>
        <w:t xml:space="preserve"> de O2, fijadores y </w:t>
      </w:r>
      <w:proofErr w:type="spellStart"/>
      <w:r w:rsidRPr="00B941C5">
        <w:rPr>
          <w:rFonts w:cs="Arial"/>
          <w:b w:val="0"/>
          <w:szCs w:val="24"/>
        </w:rPr>
        <w:t>capturadores</w:t>
      </w:r>
      <w:proofErr w:type="spellEnd"/>
      <w:r w:rsidRPr="00B941C5">
        <w:rPr>
          <w:rFonts w:cs="Arial"/>
          <w:b w:val="0"/>
          <w:szCs w:val="24"/>
        </w:rPr>
        <w:t xml:space="preserve"> de </w:t>
      </w:r>
      <w:proofErr w:type="gramStart"/>
      <w:r w:rsidRPr="00B941C5">
        <w:rPr>
          <w:rFonts w:cs="Arial"/>
          <w:b w:val="0"/>
          <w:szCs w:val="24"/>
        </w:rPr>
        <w:t>CO2 ,</w:t>
      </w:r>
      <w:proofErr w:type="gramEnd"/>
      <w:r w:rsidRPr="00B941C5">
        <w:rPr>
          <w:rFonts w:cs="Arial"/>
          <w:b w:val="0"/>
          <w:szCs w:val="24"/>
        </w:rPr>
        <w:t xml:space="preserve">  refugio de la fauna silvestre, protectores de corredores biológicos y espacios para turismo contemplativo, ecológico y agreste. Su importancia ambiental radica en regular el agua en corrientes abastecedores de acueductos y en la protección de sus márgenes, en la moderación del arrastre de sedimentos como de la erosión en zonas de pendientes pronunciadas. En la actualidad es de importancia que los dirigentes y lideres reconozcan la contribución determinantes de estas coberturas  en la oferta bioclimática, en la configuración de arreglos espaciales y paisajísticos, aspectos que si bien son conocidos por todos, en términos de desarrollo y de contraprestaciones ambientales, las comunidades y quienes tiene poder de decisión no han valorado y propuesto alternativas de aprovechamiento.</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spacing w:line="0" w:lineRule="atLeast"/>
        <w:contextualSpacing/>
        <w:jc w:val="both"/>
        <w:rPr>
          <w:rFonts w:ascii="Arial" w:hAnsi="Arial" w:cs="Arial"/>
        </w:rPr>
      </w:pPr>
      <w:r w:rsidRPr="00B941C5">
        <w:rPr>
          <w:rFonts w:ascii="Arial" w:hAnsi="Arial" w:cs="Arial"/>
        </w:rPr>
        <w:t>Teniendo en cuenta su uso se resaltan las siguientes formaciones boscosas:</w:t>
      </w:r>
    </w:p>
    <w:p w:rsidR="00A06B45" w:rsidRPr="00B941C5" w:rsidRDefault="00A06B45" w:rsidP="00A06B45">
      <w:pPr>
        <w:pStyle w:val="Ttulo7"/>
        <w:numPr>
          <w:ilvl w:val="6"/>
          <w:numId w:val="0"/>
        </w:numPr>
        <w:tabs>
          <w:tab w:val="left" w:pos="1985"/>
        </w:tabs>
        <w:spacing w:before="0" w:after="0" w:line="0" w:lineRule="atLeast"/>
        <w:contextualSpacing/>
        <w:jc w:val="both"/>
        <w:rPr>
          <w:rFonts w:ascii="Arial" w:hAnsi="Arial" w:cs="Arial"/>
          <w:b/>
        </w:rPr>
      </w:pPr>
    </w:p>
    <w:p w:rsidR="00A06B45" w:rsidRPr="00B941C5" w:rsidRDefault="00A06B45" w:rsidP="00A06B45">
      <w:pPr>
        <w:pStyle w:val="Ttulo2"/>
        <w:rPr>
          <w:rFonts w:cs="Arial"/>
          <w:szCs w:val="24"/>
        </w:rPr>
      </w:pPr>
      <w:bookmarkStart w:id="113" w:name="_Toc325667877"/>
      <w:r w:rsidRPr="00B941C5">
        <w:rPr>
          <w:rFonts w:cs="Arial"/>
          <w:szCs w:val="24"/>
        </w:rPr>
        <w:t>13.2 Bosque denso nativo con fines de preservación estricta</w:t>
      </w:r>
      <w:bookmarkEnd w:id="113"/>
    </w:p>
    <w:p w:rsidR="00A06B45" w:rsidRPr="00B941C5" w:rsidRDefault="00A06B45" w:rsidP="00A06B45">
      <w:pPr>
        <w:pStyle w:val="Ttulo7"/>
        <w:numPr>
          <w:ilvl w:val="6"/>
          <w:numId w:val="0"/>
        </w:numPr>
        <w:tabs>
          <w:tab w:val="left" w:pos="1985"/>
        </w:tabs>
        <w:spacing w:before="0" w:after="0" w:line="0" w:lineRule="atLeast"/>
        <w:contextualSpacing/>
        <w:jc w:val="both"/>
        <w:rPr>
          <w:rFonts w:ascii="Arial" w:hAnsi="Arial" w:cs="Arial"/>
          <w:lang w:val="es-ES_tradnl"/>
        </w:rPr>
      </w:pPr>
      <w:r w:rsidRPr="00B941C5">
        <w:rPr>
          <w:rFonts w:ascii="Arial" w:hAnsi="Arial" w:cs="Arial"/>
        </w:rPr>
        <w:t xml:space="preserve">Existen áreas protegidas pertenecientes al Parque Natural Nacional Puracé, en condiciones de bosque no intervenido, gracias a la acción que la Unidad de Parques y de cabildos indígenas de los resguardos de Coconuco, Puracé y </w:t>
      </w:r>
      <w:proofErr w:type="spellStart"/>
      <w:r w:rsidRPr="00B941C5">
        <w:rPr>
          <w:rFonts w:ascii="Arial" w:hAnsi="Arial" w:cs="Arial"/>
        </w:rPr>
        <w:t>Paletará</w:t>
      </w:r>
      <w:proofErr w:type="spellEnd"/>
      <w:r w:rsidRPr="00B941C5">
        <w:rPr>
          <w:rFonts w:ascii="Arial" w:hAnsi="Arial" w:cs="Arial"/>
        </w:rPr>
        <w:t>, cuya legislación prohíbe a sus comuneros la intervención del mismo.</w:t>
      </w:r>
    </w:p>
    <w:p w:rsidR="00A06B45" w:rsidRPr="00B941C5" w:rsidRDefault="00A06B45" w:rsidP="00A06B45">
      <w:pPr>
        <w:tabs>
          <w:tab w:val="left" w:pos="720"/>
        </w:tabs>
        <w:spacing w:line="0" w:lineRule="atLeast"/>
        <w:contextualSpacing/>
        <w:jc w:val="both"/>
        <w:rPr>
          <w:rFonts w:ascii="Arial" w:hAnsi="Arial" w:cs="Arial"/>
        </w:rPr>
      </w:pPr>
      <w:r w:rsidRPr="00B941C5">
        <w:rPr>
          <w:rFonts w:ascii="Arial" w:hAnsi="Arial" w:cs="Arial"/>
        </w:rPr>
        <w:t xml:space="preserve">      </w:t>
      </w:r>
    </w:p>
    <w:p w:rsidR="00A06B45" w:rsidRPr="00B941C5" w:rsidRDefault="00A06B45" w:rsidP="00A06B45">
      <w:pPr>
        <w:pStyle w:val="Ttulo2"/>
        <w:rPr>
          <w:rFonts w:cs="Arial"/>
          <w:szCs w:val="24"/>
        </w:rPr>
      </w:pPr>
      <w:bookmarkStart w:id="114" w:name="_Toc325667878"/>
      <w:r w:rsidRPr="00B941C5">
        <w:rPr>
          <w:rFonts w:cs="Arial"/>
          <w:szCs w:val="24"/>
        </w:rPr>
        <w:lastRenderedPageBreak/>
        <w:t>13.3 Bosque denso nativo con fines de protección – Conservación</w:t>
      </w:r>
      <w:bookmarkEnd w:id="114"/>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Se encuentra fuera de la jurisdicción de Parques Nacionales y no está intervenido por estar ubicado en zonas de alta montaña de difícil acceso.</w:t>
      </w:r>
      <w:r w:rsidR="00F54F01" w:rsidRPr="00B941C5">
        <w:rPr>
          <w:rFonts w:ascii="Arial" w:hAnsi="Arial" w:cs="Arial"/>
        </w:rPr>
        <w:t xml:space="preserve"> </w:t>
      </w:r>
      <w:r w:rsidRPr="00B941C5">
        <w:rPr>
          <w:rFonts w:ascii="Arial" w:hAnsi="Arial" w:cs="Arial"/>
        </w:rPr>
        <w:t>Por su gran riqueza ecológica ameritan manejo especial por lo que es recomendable sean declaradas como nuevas áreas de conservación. Se distribuye entre los límites el Parque Natural Nacional Puracé</w:t>
      </w:r>
      <w:r w:rsidR="00F54F01" w:rsidRPr="00B941C5">
        <w:rPr>
          <w:rFonts w:ascii="Arial" w:hAnsi="Arial" w:cs="Arial"/>
        </w:rPr>
        <w:t xml:space="preserve"> </w:t>
      </w:r>
      <w:r w:rsidRPr="00B941C5">
        <w:rPr>
          <w:rFonts w:ascii="Arial" w:hAnsi="Arial" w:cs="Arial"/>
        </w:rPr>
        <w:t xml:space="preserve">(Veredas Río negro, El Depósito, Río Claro, y el corregimiento de Santa Leticia y en menor extensión en  </w:t>
      </w:r>
      <w:proofErr w:type="spellStart"/>
      <w:r w:rsidRPr="00B941C5">
        <w:rPr>
          <w:rFonts w:ascii="Arial" w:hAnsi="Arial" w:cs="Arial"/>
        </w:rPr>
        <w:t>Chiliglo</w:t>
      </w:r>
      <w:proofErr w:type="spellEnd"/>
      <w:r w:rsidRPr="00B941C5">
        <w:rPr>
          <w:rFonts w:ascii="Arial" w:hAnsi="Arial" w:cs="Arial"/>
        </w:rPr>
        <w:t xml:space="preserve">, </w:t>
      </w:r>
      <w:proofErr w:type="spellStart"/>
      <w:r w:rsidRPr="00B941C5">
        <w:rPr>
          <w:rFonts w:ascii="Arial" w:hAnsi="Arial" w:cs="Arial"/>
        </w:rPr>
        <w:t>Patugó</w:t>
      </w:r>
      <w:proofErr w:type="spellEnd"/>
      <w:r w:rsidRPr="00B941C5">
        <w:rPr>
          <w:rFonts w:ascii="Arial" w:hAnsi="Arial" w:cs="Arial"/>
        </w:rPr>
        <w:t xml:space="preserve"> -  Consuelo, Campamento, Pululó, </w:t>
      </w:r>
      <w:proofErr w:type="spellStart"/>
      <w:r w:rsidRPr="00B941C5">
        <w:rPr>
          <w:rFonts w:ascii="Arial" w:hAnsi="Arial" w:cs="Arial"/>
        </w:rPr>
        <w:t>Cuaré</w:t>
      </w:r>
      <w:proofErr w:type="spellEnd"/>
      <w:r w:rsidRPr="00B941C5">
        <w:rPr>
          <w:rFonts w:ascii="Arial" w:hAnsi="Arial" w:cs="Arial"/>
        </w:rPr>
        <w:t xml:space="preserve">, San Antonio, </w:t>
      </w:r>
      <w:proofErr w:type="spellStart"/>
      <w:r w:rsidRPr="00B941C5">
        <w:rPr>
          <w:rFonts w:ascii="Arial" w:hAnsi="Arial" w:cs="Arial"/>
        </w:rPr>
        <w:t>Yarumal</w:t>
      </w:r>
      <w:proofErr w:type="spellEnd"/>
      <w:r w:rsidRPr="00B941C5">
        <w:rPr>
          <w:rFonts w:ascii="Arial" w:hAnsi="Arial" w:cs="Arial"/>
        </w:rPr>
        <w:t>, Santa Leticia, Dos Quebradas, Calabozo y Candelaria).</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Se identifican también como bosques de galería o de cañada, en zonas aledañas a los cursos de agua con función de preservación del recurso y estabilización de los cauces. Por su ubicación se convierten en puntos vulnerables a la acción humana. Se encuentran en las márgenes del Río Cauca en Río claro y El Mirador, desde el páramo sobre el cauce de la Quebrada las Juntas en </w:t>
      </w:r>
      <w:proofErr w:type="spellStart"/>
      <w:r w:rsidRPr="00B941C5">
        <w:rPr>
          <w:rFonts w:ascii="Arial" w:hAnsi="Arial" w:cs="Arial"/>
        </w:rPr>
        <w:t>Patugó</w:t>
      </w:r>
      <w:proofErr w:type="spellEnd"/>
      <w:r w:rsidRPr="00B941C5">
        <w:rPr>
          <w:rFonts w:ascii="Arial" w:hAnsi="Arial" w:cs="Arial"/>
        </w:rPr>
        <w:t xml:space="preserve">, resguardo de Coconuco. En Santa Leticia, en el río Aguacatal se destaca la conservación de una estrecha franja de bosque nativo no intervenido, rodeando parte de la parcialidad de Juan Tama. </w:t>
      </w:r>
    </w:p>
    <w:p w:rsidR="00A06B45" w:rsidRPr="00B941C5" w:rsidRDefault="00A06B45" w:rsidP="00A06B45">
      <w:pPr>
        <w:spacing w:line="0" w:lineRule="atLeast"/>
        <w:contextualSpacing/>
        <w:jc w:val="both"/>
        <w:rPr>
          <w:rFonts w:ascii="Arial" w:hAnsi="Arial" w:cs="Arial"/>
          <w:b/>
        </w:rPr>
      </w:pPr>
    </w:p>
    <w:p w:rsidR="00A06B45" w:rsidRPr="00B941C5" w:rsidRDefault="00A06B45" w:rsidP="00A06B45">
      <w:pPr>
        <w:pStyle w:val="Ttulo2"/>
        <w:rPr>
          <w:rFonts w:cs="Arial"/>
          <w:szCs w:val="24"/>
        </w:rPr>
      </w:pPr>
      <w:bookmarkStart w:id="115" w:name="_Toc325667879"/>
      <w:r w:rsidRPr="00B941C5">
        <w:rPr>
          <w:rFonts w:cs="Arial"/>
          <w:szCs w:val="24"/>
        </w:rPr>
        <w:t>13.4 Bosque nativo intervenido con fines de protección – extracción.</w:t>
      </w:r>
      <w:bookmarkEnd w:id="115"/>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Es una unidad que ocupa un área de 2.460 hectáreas -l 2.72% del territorio Municipal.</w:t>
      </w:r>
    </w:p>
    <w:p w:rsidR="00A06B45" w:rsidRPr="00B941C5" w:rsidRDefault="00A06B45" w:rsidP="00A06B45">
      <w:pPr>
        <w:pStyle w:val="Ttulo6"/>
        <w:keepNext w:val="0"/>
        <w:numPr>
          <w:ilvl w:val="5"/>
          <w:numId w:val="0"/>
        </w:numPr>
        <w:tabs>
          <w:tab w:val="clear" w:pos="-720"/>
          <w:tab w:val="num" w:pos="1843"/>
        </w:tabs>
        <w:suppressAutoHyphens w:val="0"/>
        <w:spacing w:line="0" w:lineRule="atLeast"/>
        <w:contextualSpacing/>
        <w:jc w:val="both"/>
        <w:rPr>
          <w:rFonts w:cs="Arial"/>
          <w:szCs w:val="24"/>
        </w:rPr>
      </w:pPr>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Son bosques intervenidos por familias obligadas a utilizar los recursos que el medio le brinda, sin importar que los ecosistemas se afecten, pues sus alternativas para sobrevivir son escasas y buscan ampliar actividades agropecuarias y de adquirir recursos por la venta de madera obtenida. Se ubican principalmente zonas cercanas al PN</w:t>
      </w:r>
      <w:r w:rsidR="006D5AEF">
        <w:rPr>
          <w:rFonts w:ascii="Arial" w:hAnsi="Arial" w:cs="Arial"/>
        </w:rPr>
        <w:t>N</w:t>
      </w:r>
      <w:r w:rsidRPr="00B941C5">
        <w:rPr>
          <w:rFonts w:ascii="Arial" w:hAnsi="Arial" w:cs="Arial"/>
        </w:rPr>
        <w:t xml:space="preserve">P y ameritan convertirse en nuevas áreas de conservación, como la franja de bosque intervenido que sube desde las veredas Campamento y Pululó hacia el cerro El Edén en el Resguardo Indígena de Puracé. Se presentan bosques nativos intervenidos principalmente en las partes altas de algunos ríos de los Resguardos Indígenas de Coconuco, Puracé y muy escasamente en </w:t>
      </w:r>
      <w:proofErr w:type="spellStart"/>
      <w:r w:rsidRPr="00B941C5">
        <w:rPr>
          <w:rFonts w:ascii="Arial" w:hAnsi="Arial" w:cs="Arial"/>
        </w:rPr>
        <w:t>Paletará</w:t>
      </w:r>
      <w:proofErr w:type="spellEnd"/>
      <w:r w:rsidRPr="00B941C5">
        <w:rPr>
          <w:rFonts w:ascii="Arial" w:hAnsi="Arial" w:cs="Arial"/>
        </w:rPr>
        <w:t>. En los últimos años los cabildos indígenas han promovido la recuperación de estos bosques de galería y adelantado  acciones de aislamiento y reforestación en las partes altas de las quebradas y nacimientos de agua.</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pStyle w:val="Ttulo2"/>
        <w:rPr>
          <w:rFonts w:cs="Arial"/>
          <w:szCs w:val="24"/>
        </w:rPr>
      </w:pPr>
      <w:bookmarkStart w:id="116" w:name="_Toc325667880"/>
      <w:r w:rsidRPr="00B941C5">
        <w:rPr>
          <w:rFonts w:cs="Arial"/>
          <w:szCs w:val="24"/>
        </w:rPr>
        <w:t>13.5 Bosque Plantado (</w:t>
      </w:r>
      <w:proofErr w:type="spellStart"/>
      <w:r w:rsidRPr="00B941C5">
        <w:rPr>
          <w:rFonts w:cs="Arial"/>
          <w:szCs w:val="24"/>
        </w:rPr>
        <w:t>Bp</w:t>
      </w:r>
      <w:proofErr w:type="spellEnd"/>
      <w:r w:rsidRPr="00B941C5">
        <w:rPr>
          <w:rFonts w:cs="Arial"/>
          <w:szCs w:val="24"/>
        </w:rPr>
        <w:t>).</w:t>
      </w:r>
      <w:bookmarkEnd w:id="116"/>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Existían hasta el 2006 132 Ha -l 0.15% del total municipal, representadas por pequeñas áreas sembradas de pino y Eucalipto, también mezclas en algunos casos con acacias, aliso. Estas especies son aprovechadas por su rápido crecimiento aunque culturalmente son vistas como nocivas. </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pStyle w:val="Ttulo2"/>
        <w:rPr>
          <w:rFonts w:cs="Arial"/>
          <w:szCs w:val="24"/>
        </w:rPr>
      </w:pPr>
      <w:bookmarkStart w:id="117" w:name="_Toc325667881"/>
      <w:r w:rsidRPr="00B941C5">
        <w:rPr>
          <w:rFonts w:cs="Arial"/>
          <w:szCs w:val="24"/>
        </w:rPr>
        <w:lastRenderedPageBreak/>
        <w:t xml:space="preserve">13.6 </w:t>
      </w:r>
      <w:proofErr w:type="spellStart"/>
      <w:r w:rsidRPr="00B941C5">
        <w:rPr>
          <w:rFonts w:cs="Arial"/>
          <w:szCs w:val="24"/>
        </w:rPr>
        <w:t>Arbustales</w:t>
      </w:r>
      <w:proofErr w:type="spellEnd"/>
      <w:r w:rsidRPr="00B941C5">
        <w:rPr>
          <w:rFonts w:cs="Arial"/>
          <w:szCs w:val="24"/>
        </w:rPr>
        <w:t xml:space="preserve"> densos, </w:t>
      </w:r>
      <w:proofErr w:type="spellStart"/>
      <w:r w:rsidRPr="00B941C5">
        <w:rPr>
          <w:rFonts w:cs="Arial"/>
          <w:szCs w:val="24"/>
        </w:rPr>
        <w:t>semidensos</w:t>
      </w:r>
      <w:proofErr w:type="spellEnd"/>
      <w:r w:rsidRPr="00B941C5">
        <w:rPr>
          <w:rFonts w:cs="Arial"/>
          <w:szCs w:val="24"/>
        </w:rPr>
        <w:t xml:space="preserve">  y dispersos para protección – extracción).</w:t>
      </w:r>
      <w:bookmarkEnd w:id="117"/>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Corresponde al 16.72% - 15.134 </w:t>
      </w:r>
      <w:proofErr w:type="spellStart"/>
      <w:r w:rsidRPr="00B941C5">
        <w:rPr>
          <w:rFonts w:ascii="Arial" w:hAnsi="Arial" w:cs="Arial"/>
        </w:rPr>
        <w:t>Ha.</w:t>
      </w:r>
      <w:proofErr w:type="spellEnd"/>
      <w:r w:rsidRPr="00B941C5">
        <w:rPr>
          <w:rFonts w:ascii="Arial" w:hAnsi="Arial" w:cs="Arial"/>
        </w:rPr>
        <w:t xml:space="preserve"> La vegetación arbustiva es el resultado del continuo sometimiento de la vegetación nativa a la tala, para la extracción de madera y leña y para ampliar la frontera agropecuaria, lo que conlleva a procesos erosivos generalizados en el Resguardo Indígena de Coconuco y en el Corregimiento de Santa Leticia.</w:t>
      </w:r>
      <w:r w:rsidR="00F54F01" w:rsidRPr="00B941C5">
        <w:rPr>
          <w:rFonts w:ascii="Arial" w:hAnsi="Arial" w:cs="Arial"/>
        </w:rPr>
        <w:t xml:space="preserve"> </w:t>
      </w:r>
      <w:r w:rsidRPr="00B941C5">
        <w:rPr>
          <w:rFonts w:ascii="Arial" w:hAnsi="Arial" w:cs="Arial"/>
        </w:rPr>
        <w:t>Este tipo de cobertura surge además, como resultado de la regeneración natural de bosques intervenidos, está acompañada por vegetación herbácea y arbustiva alta.</w:t>
      </w:r>
      <w:r w:rsidR="00F54F01" w:rsidRPr="00B941C5">
        <w:rPr>
          <w:rFonts w:ascii="Arial" w:hAnsi="Arial" w:cs="Arial"/>
        </w:rPr>
        <w:t xml:space="preserve"> </w:t>
      </w:r>
      <w:r w:rsidRPr="00B941C5">
        <w:rPr>
          <w:rFonts w:ascii="Arial" w:hAnsi="Arial" w:cs="Arial"/>
        </w:rPr>
        <w:t xml:space="preserve">Existe en el municipio otra zona de </w:t>
      </w:r>
      <w:proofErr w:type="spellStart"/>
      <w:r w:rsidRPr="00B941C5">
        <w:rPr>
          <w:rFonts w:ascii="Arial" w:hAnsi="Arial" w:cs="Arial"/>
        </w:rPr>
        <w:t>arbustales</w:t>
      </w:r>
      <w:proofErr w:type="spellEnd"/>
      <w:r w:rsidRPr="00B941C5">
        <w:rPr>
          <w:rFonts w:ascii="Arial" w:hAnsi="Arial" w:cs="Arial"/>
        </w:rPr>
        <w:t>,  en  área de transición natural entre el bosque denso nativo y el páramo propiamente dicho, caracterizada por la presencia de vegetación rala y achaparrada perteneciente al Parque Natural Nacional Puracé.</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pStyle w:val="Ttulo2"/>
        <w:rPr>
          <w:rFonts w:cs="Arial"/>
          <w:szCs w:val="24"/>
        </w:rPr>
      </w:pPr>
      <w:bookmarkStart w:id="118" w:name="_Toc325667882"/>
      <w:r w:rsidRPr="00B941C5">
        <w:rPr>
          <w:rFonts w:cs="Arial"/>
          <w:szCs w:val="24"/>
        </w:rPr>
        <w:t>13.7 Vegetación de páramo, protección – producción.</w:t>
      </w:r>
      <w:bookmarkEnd w:id="118"/>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Los páramos ubicadas por encima del bosque andino desde los 3.200 a los 4.500 </w:t>
      </w:r>
      <w:proofErr w:type="spellStart"/>
      <w:r w:rsidRPr="00B941C5">
        <w:rPr>
          <w:rFonts w:ascii="Arial" w:hAnsi="Arial" w:cs="Arial"/>
        </w:rPr>
        <w:t>m.s.n.m</w:t>
      </w:r>
      <w:proofErr w:type="spellEnd"/>
      <w:r w:rsidRPr="00B941C5">
        <w:rPr>
          <w:rFonts w:ascii="Arial" w:hAnsi="Arial" w:cs="Arial"/>
        </w:rPr>
        <w:t xml:space="preserve">, se caracterizan por </w:t>
      </w:r>
      <w:r w:rsidR="006D5AEF" w:rsidRPr="00B941C5">
        <w:rPr>
          <w:rFonts w:ascii="Arial" w:hAnsi="Arial" w:cs="Arial"/>
        </w:rPr>
        <w:t>bajas</w:t>
      </w:r>
      <w:r w:rsidRPr="00B941C5">
        <w:rPr>
          <w:rFonts w:ascii="Arial" w:hAnsi="Arial" w:cs="Arial"/>
        </w:rPr>
        <w:t xml:space="preserve"> temperaturas y cambios meteorológicos bruscos, casi siempre están cubiertos por niebla, frecuentemente lluviosos .Los suelos  generalmente son negros, ácidos, muy profundos saturados de agua y en muchos lugares son pantanosos, con coberturas adaptadas al frío y la sequedad fisiológica.</w:t>
      </w:r>
    </w:p>
    <w:p w:rsidR="00A06B45" w:rsidRPr="00B941C5" w:rsidRDefault="00A06B45" w:rsidP="00A06B45">
      <w:pPr>
        <w:pStyle w:val="Ttulo7"/>
        <w:numPr>
          <w:ilvl w:val="6"/>
          <w:numId w:val="0"/>
        </w:numPr>
        <w:spacing w:before="0" w:after="0" w:line="0" w:lineRule="atLeast"/>
        <w:contextualSpacing/>
        <w:jc w:val="both"/>
        <w:rPr>
          <w:rFonts w:ascii="Arial" w:hAnsi="Arial" w:cs="Arial"/>
        </w:rPr>
      </w:pPr>
      <w:r w:rsidRPr="00B941C5">
        <w:rPr>
          <w:rFonts w:ascii="Arial" w:hAnsi="Arial" w:cs="Arial"/>
        </w:rPr>
        <w:t>En general en el Municipio se diferencian tres tipos diferentes de vegetación de páramo:</w:t>
      </w:r>
    </w:p>
    <w:p w:rsidR="00A06B45" w:rsidRPr="00B941C5" w:rsidRDefault="00A06B45" w:rsidP="007E4EDA">
      <w:pPr>
        <w:numPr>
          <w:ilvl w:val="0"/>
          <w:numId w:val="24"/>
        </w:numPr>
        <w:spacing w:line="0" w:lineRule="atLeast"/>
        <w:ind w:left="426"/>
        <w:contextualSpacing/>
        <w:jc w:val="both"/>
        <w:rPr>
          <w:rFonts w:ascii="Arial" w:hAnsi="Arial" w:cs="Arial"/>
        </w:rPr>
      </w:pPr>
      <w:r w:rsidRPr="00B941C5">
        <w:rPr>
          <w:rFonts w:ascii="Arial" w:hAnsi="Arial" w:cs="Arial"/>
          <w:b/>
        </w:rPr>
        <w:t>Pajonales.</w:t>
      </w:r>
      <w:r w:rsidRPr="00B941C5">
        <w:rPr>
          <w:rFonts w:ascii="Arial" w:hAnsi="Arial" w:cs="Arial"/>
        </w:rPr>
        <w:t xml:space="preserve"> Ocupan aproximadamente 5.500 Ha, - 6.13% del territorio municipal,</w:t>
      </w:r>
    </w:p>
    <w:p w:rsidR="00A06B45" w:rsidRPr="00B941C5" w:rsidRDefault="00A82739" w:rsidP="00A06B45">
      <w:pPr>
        <w:spacing w:line="0" w:lineRule="atLeast"/>
        <w:contextualSpacing/>
        <w:jc w:val="both"/>
        <w:rPr>
          <w:rFonts w:ascii="Arial" w:hAnsi="Arial" w:cs="Arial"/>
        </w:rPr>
      </w:pPr>
      <w:r w:rsidRPr="00B941C5">
        <w:rPr>
          <w:rFonts w:ascii="Arial" w:hAnsi="Arial" w:cs="Arial"/>
        </w:rPr>
        <w:t>Distribuidos</w:t>
      </w:r>
      <w:r w:rsidR="00A06B45" w:rsidRPr="00B941C5">
        <w:rPr>
          <w:rFonts w:ascii="Arial" w:hAnsi="Arial" w:cs="Arial"/>
        </w:rPr>
        <w:t xml:space="preserve"> principalmente dentro del  área del Parque Natural Nacional Puracé, entre los frailejones y las tierras eriales con carácter de conservación estricta.</w:t>
      </w:r>
      <w:r>
        <w:rPr>
          <w:rFonts w:ascii="Arial" w:hAnsi="Arial" w:cs="Arial"/>
        </w:rPr>
        <w:t xml:space="preserve"> </w:t>
      </w:r>
      <w:r w:rsidR="00A06B45" w:rsidRPr="00B941C5">
        <w:rPr>
          <w:rFonts w:ascii="Arial" w:hAnsi="Arial" w:cs="Arial"/>
        </w:rPr>
        <w:t xml:space="preserve">Otra franja de pajonales se encuentra ubicada hacia los Resguardos Indígenas Puracé (Veredas Campamento, Chapio, y Alto </w:t>
      </w:r>
      <w:proofErr w:type="spellStart"/>
      <w:r w:rsidR="00A06B45" w:rsidRPr="00B941C5">
        <w:rPr>
          <w:rFonts w:ascii="Arial" w:hAnsi="Arial" w:cs="Arial"/>
        </w:rPr>
        <w:t>Anambío</w:t>
      </w:r>
      <w:proofErr w:type="spellEnd"/>
      <w:r w:rsidR="00A06B45" w:rsidRPr="00B941C5">
        <w:rPr>
          <w:rFonts w:ascii="Arial" w:hAnsi="Arial" w:cs="Arial"/>
        </w:rPr>
        <w:t xml:space="preserve">) y Coconuco (Veredas de </w:t>
      </w:r>
      <w:proofErr w:type="spellStart"/>
      <w:r w:rsidR="00A06B45" w:rsidRPr="00B941C5">
        <w:rPr>
          <w:rFonts w:ascii="Arial" w:hAnsi="Arial" w:cs="Arial"/>
        </w:rPr>
        <w:t>Cobaló</w:t>
      </w:r>
      <w:proofErr w:type="spellEnd"/>
      <w:r w:rsidR="00A06B45" w:rsidRPr="00B941C5">
        <w:rPr>
          <w:rFonts w:ascii="Arial" w:hAnsi="Arial" w:cs="Arial"/>
        </w:rPr>
        <w:t xml:space="preserve">, </w:t>
      </w:r>
      <w:proofErr w:type="spellStart"/>
      <w:r w:rsidR="00A06B45" w:rsidRPr="00B941C5">
        <w:rPr>
          <w:rFonts w:ascii="Arial" w:hAnsi="Arial" w:cs="Arial"/>
        </w:rPr>
        <w:t>Chiliglo</w:t>
      </w:r>
      <w:proofErr w:type="spellEnd"/>
      <w:r w:rsidR="00A06B45" w:rsidRPr="00B941C5">
        <w:rPr>
          <w:rFonts w:ascii="Arial" w:hAnsi="Arial" w:cs="Arial"/>
        </w:rPr>
        <w:t xml:space="preserve"> y </w:t>
      </w:r>
      <w:proofErr w:type="spellStart"/>
      <w:r w:rsidR="00A06B45" w:rsidRPr="00B941C5">
        <w:rPr>
          <w:rFonts w:ascii="Arial" w:hAnsi="Arial" w:cs="Arial"/>
        </w:rPr>
        <w:t>Patugó</w:t>
      </w:r>
      <w:proofErr w:type="spellEnd"/>
      <w:r w:rsidR="00A06B45" w:rsidRPr="00B941C5">
        <w:rPr>
          <w:rFonts w:ascii="Arial" w:hAnsi="Arial" w:cs="Arial"/>
        </w:rPr>
        <w:t>), intervenidos por prácticas de pastoreo extensivo y la dominancia de gramínea es propicia parar quemas y para el sistemas productivos ganaderos y paperos”</w:t>
      </w:r>
      <w:r w:rsidR="00A06B45" w:rsidRPr="00B941C5">
        <w:rPr>
          <w:rStyle w:val="Refdenotaalpie"/>
          <w:rFonts w:ascii="Arial" w:hAnsi="Arial" w:cs="Arial"/>
        </w:rPr>
        <w:footnoteReference w:customMarkFollows="1" w:id="58"/>
        <w:t>13</w:t>
      </w:r>
      <w:r w:rsidR="00A06B45" w:rsidRPr="00B941C5">
        <w:rPr>
          <w:rFonts w:ascii="Arial" w:hAnsi="Arial" w:cs="Arial"/>
        </w:rPr>
        <w:t xml:space="preserve">.En </w:t>
      </w:r>
      <w:proofErr w:type="spellStart"/>
      <w:r w:rsidR="00A06B45" w:rsidRPr="00B941C5">
        <w:rPr>
          <w:rFonts w:ascii="Arial" w:hAnsi="Arial" w:cs="Arial"/>
        </w:rPr>
        <w:t>Paletará</w:t>
      </w:r>
      <w:proofErr w:type="spellEnd"/>
      <w:r w:rsidR="00A06B45" w:rsidRPr="00B941C5">
        <w:rPr>
          <w:rFonts w:ascii="Arial" w:hAnsi="Arial" w:cs="Arial"/>
        </w:rPr>
        <w:t xml:space="preserve"> sobre la vereda Río Negro, los pajonales están protegidos con bosques primarios, por lo cual su intervención es menor.</w:t>
      </w:r>
    </w:p>
    <w:p w:rsidR="00A06B45" w:rsidRPr="00B941C5" w:rsidRDefault="00A06B45" w:rsidP="00A06B45">
      <w:pPr>
        <w:pStyle w:val="Ttulo6"/>
        <w:keepNext w:val="0"/>
        <w:numPr>
          <w:ilvl w:val="5"/>
          <w:numId w:val="0"/>
        </w:numPr>
        <w:tabs>
          <w:tab w:val="clear" w:pos="-720"/>
          <w:tab w:val="num" w:pos="1843"/>
        </w:tabs>
        <w:suppressAutoHyphens w:val="0"/>
        <w:spacing w:line="0" w:lineRule="atLeast"/>
        <w:contextualSpacing/>
        <w:jc w:val="both"/>
        <w:rPr>
          <w:rFonts w:cs="Arial"/>
          <w:szCs w:val="24"/>
        </w:rPr>
      </w:pPr>
    </w:p>
    <w:p w:rsidR="00A06B45" w:rsidRPr="00B941C5" w:rsidRDefault="00A06B45" w:rsidP="00A06B45">
      <w:pPr>
        <w:spacing w:line="0" w:lineRule="atLeast"/>
        <w:contextualSpacing/>
        <w:jc w:val="both"/>
        <w:rPr>
          <w:rFonts w:ascii="Arial" w:hAnsi="Arial" w:cs="Arial"/>
        </w:rPr>
      </w:pPr>
      <w:r w:rsidRPr="00B941C5">
        <w:rPr>
          <w:rFonts w:ascii="Arial" w:hAnsi="Arial" w:cs="Arial"/>
          <w:b/>
        </w:rPr>
        <w:t xml:space="preserve">b) Pajonal – </w:t>
      </w:r>
      <w:proofErr w:type="spellStart"/>
      <w:r w:rsidRPr="00B941C5">
        <w:rPr>
          <w:rFonts w:ascii="Arial" w:hAnsi="Arial" w:cs="Arial"/>
          <w:b/>
        </w:rPr>
        <w:t>Frailejonal</w:t>
      </w:r>
      <w:proofErr w:type="spellEnd"/>
      <w:r w:rsidRPr="00B941C5">
        <w:rPr>
          <w:rFonts w:ascii="Arial" w:hAnsi="Arial" w:cs="Arial"/>
        </w:rPr>
        <w:t>.  Ocupa un  área de 11.800 Ha-13 % del municipio, unidades constituyen  gran riqueza paisajística, formados principalmente por prados de gramíneas y arbustos pequeños .La mayor parte de esta cobertura se encuentra en zona del Parque Natural Nacional Puracé, y su fin es netamente proteccionista.</w:t>
      </w:r>
      <w:r w:rsidR="00A82739">
        <w:rPr>
          <w:rFonts w:ascii="Arial" w:hAnsi="Arial" w:cs="Arial"/>
        </w:rPr>
        <w:t xml:space="preserve"> </w:t>
      </w:r>
      <w:r w:rsidRPr="00B941C5">
        <w:rPr>
          <w:rFonts w:ascii="Arial" w:hAnsi="Arial" w:cs="Arial"/>
        </w:rPr>
        <w:t xml:space="preserve">Otras zonas se distribuyen entre el Parque Natural Nacional de Puracé y la vereda </w:t>
      </w:r>
      <w:proofErr w:type="spellStart"/>
      <w:r w:rsidRPr="00B941C5">
        <w:rPr>
          <w:rFonts w:ascii="Arial" w:hAnsi="Arial" w:cs="Arial"/>
        </w:rPr>
        <w:t>Cuaré</w:t>
      </w:r>
      <w:proofErr w:type="spellEnd"/>
      <w:r w:rsidRPr="00B941C5">
        <w:rPr>
          <w:rFonts w:ascii="Arial" w:hAnsi="Arial" w:cs="Arial"/>
        </w:rPr>
        <w:t xml:space="preserve"> y en El Depósito y Río Claro resguardo de </w:t>
      </w:r>
      <w:proofErr w:type="spellStart"/>
      <w:r w:rsidRPr="00B941C5">
        <w:rPr>
          <w:rFonts w:ascii="Arial" w:hAnsi="Arial" w:cs="Arial"/>
        </w:rPr>
        <w:t>Paletará</w:t>
      </w:r>
      <w:proofErr w:type="spellEnd"/>
      <w:r w:rsidRPr="00B941C5">
        <w:rPr>
          <w:rFonts w:ascii="Arial" w:hAnsi="Arial" w:cs="Arial"/>
        </w:rPr>
        <w:t>, se han intervenido sus márgenes dando paso al pastoreo extensivo.</w:t>
      </w:r>
    </w:p>
    <w:p w:rsidR="00A06B45" w:rsidRPr="00B941C5" w:rsidRDefault="00A06B45" w:rsidP="00A06B45">
      <w:pPr>
        <w:pStyle w:val="Ttulo6"/>
        <w:keepNext w:val="0"/>
        <w:numPr>
          <w:ilvl w:val="5"/>
          <w:numId w:val="0"/>
        </w:numPr>
        <w:tabs>
          <w:tab w:val="clear" w:pos="-720"/>
          <w:tab w:val="num" w:pos="1843"/>
        </w:tabs>
        <w:suppressAutoHyphens w:val="0"/>
        <w:spacing w:line="0" w:lineRule="atLeast"/>
        <w:contextualSpacing/>
        <w:jc w:val="both"/>
        <w:rPr>
          <w:rFonts w:cs="Arial"/>
          <w:szCs w:val="24"/>
        </w:rPr>
      </w:pPr>
    </w:p>
    <w:p w:rsidR="00A06B45" w:rsidRPr="00B941C5" w:rsidRDefault="00A06B45" w:rsidP="007E4EDA">
      <w:pPr>
        <w:numPr>
          <w:ilvl w:val="0"/>
          <w:numId w:val="38"/>
        </w:numPr>
        <w:spacing w:line="0" w:lineRule="atLeast"/>
        <w:ind w:left="142" w:hanging="142"/>
        <w:contextualSpacing/>
        <w:jc w:val="both"/>
        <w:rPr>
          <w:rFonts w:ascii="Arial" w:hAnsi="Arial" w:cs="Arial"/>
        </w:rPr>
      </w:pPr>
      <w:r w:rsidRPr="00B941C5">
        <w:rPr>
          <w:rFonts w:ascii="Arial" w:hAnsi="Arial" w:cs="Arial"/>
          <w:b/>
        </w:rPr>
        <w:t>Humedales</w:t>
      </w:r>
      <w:r w:rsidRPr="00B941C5">
        <w:rPr>
          <w:rFonts w:ascii="Arial" w:hAnsi="Arial" w:cs="Arial"/>
        </w:rPr>
        <w:t>.</w:t>
      </w:r>
      <w:r w:rsidR="00F54F01" w:rsidRPr="00B941C5">
        <w:rPr>
          <w:rFonts w:ascii="Arial" w:hAnsi="Arial" w:cs="Arial"/>
        </w:rPr>
        <w:t xml:space="preserve"> </w:t>
      </w:r>
      <w:r w:rsidRPr="00B941C5">
        <w:rPr>
          <w:rFonts w:ascii="Arial" w:hAnsi="Arial" w:cs="Arial"/>
        </w:rPr>
        <w:t>Ocupan el 1.86% del territorio- 1.600 Ha, aproximadamente.</w:t>
      </w:r>
      <w:r w:rsidRPr="00B941C5">
        <w:rPr>
          <w:rFonts w:ascii="Arial" w:hAnsi="Arial" w:cs="Arial"/>
          <w:b/>
        </w:rPr>
        <w:t xml:space="preserve"> </w:t>
      </w:r>
      <w:r w:rsidRPr="00B941C5">
        <w:rPr>
          <w:rFonts w:ascii="Arial" w:hAnsi="Arial" w:cs="Arial"/>
        </w:rPr>
        <w:t xml:space="preserve">Anteriormente, las zonas de humedales se consideraban estorbo para el </w:t>
      </w:r>
      <w:r w:rsidRPr="00B941C5">
        <w:rPr>
          <w:rFonts w:ascii="Arial" w:hAnsi="Arial" w:cs="Arial"/>
        </w:rPr>
        <w:lastRenderedPageBreak/>
        <w:t xml:space="preserve">desarrollo de la agricultura, por lo que fueron drenados (Vereda El </w:t>
      </w:r>
      <w:proofErr w:type="spellStart"/>
      <w:r w:rsidRPr="00B941C5">
        <w:rPr>
          <w:rFonts w:ascii="Arial" w:hAnsi="Arial" w:cs="Arial"/>
        </w:rPr>
        <w:t>Jigual</w:t>
      </w:r>
      <w:proofErr w:type="spellEnd"/>
      <w:r w:rsidRPr="00B941C5">
        <w:rPr>
          <w:rFonts w:ascii="Arial" w:hAnsi="Arial" w:cs="Arial"/>
        </w:rPr>
        <w:t xml:space="preserve">, Resguardo de </w:t>
      </w:r>
      <w:proofErr w:type="spellStart"/>
      <w:r w:rsidRPr="00B941C5">
        <w:rPr>
          <w:rFonts w:ascii="Arial" w:hAnsi="Arial" w:cs="Arial"/>
        </w:rPr>
        <w:t>Paletará</w:t>
      </w:r>
      <w:proofErr w:type="spellEnd"/>
      <w:r w:rsidRPr="00B941C5">
        <w:rPr>
          <w:rFonts w:ascii="Arial" w:hAnsi="Arial" w:cs="Arial"/>
        </w:rPr>
        <w:t xml:space="preserve">). Aún en la actualidad, son intervenidos con prácticas de pastoreo extensivo en sus márgenes, lo que hace ver la necesidad urgente de implementar programas de planificación y manejo para la conservación de estos ecosistemas tan frágiles, que brinden soluciones rentables a la comunidad que les interviene. </w:t>
      </w:r>
    </w:p>
    <w:p w:rsidR="00A06B45" w:rsidRPr="00B941C5" w:rsidRDefault="00A06B45" w:rsidP="00A06B45">
      <w:pPr>
        <w:spacing w:line="0" w:lineRule="atLeast"/>
        <w:ind w:left="142"/>
        <w:contextualSpacing/>
        <w:jc w:val="both"/>
        <w:rPr>
          <w:rFonts w:ascii="Arial" w:hAnsi="Arial" w:cs="Arial"/>
        </w:rPr>
      </w:pPr>
    </w:p>
    <w:p w:rsidR="00A06B45" w:rsidRPr="00B941C5" w:rsidRDefault="00ED4969" w:rsidP="00A06B45">
      <w:pPr>
        <w:spacing w:line="0" w:lineRule="atLeast"/>
        <w:contextualSpacing/>
        <w:jc w:val="both"/>
        <w:rPr>
          <w:rFonts w:ascii="Arial" w:hAnsi="Arial" w:cs="Arial"/>
        </w:rPr>
      </w:pPr>
      <w:r w:rsidRPr="00ED4969">
        <w:rPr>
          <w:rFonts w:ascii="Arial" w:hAnsi="Arial" w:cs="Arial"/>
          <w:noProof/>
          <w:lang w:val="es-CO" w:eastAsia="es-CO"/>
        </w:rPr>
        <w:pict>
          <v:shape id="_x0000_s1164" type="#_x0000_t202" style="position:absolute;left:0;text-align:left;margin-left:247.2pt;margin-top:-5.7pt;width:192.75pt;height:179.25pt;z-index:-251637760" wrapcoords="-132 -117 -132 21483 21732 21483 21732 -117 -132 -117">
            <v:textbox style="mso-next-textbox:#_x0000_s1164">
              <w:txbxContent>
                <w:p w:rsidR="001B6327" w:rsidRPr="00802DB9" w:rsidRDefault="001B6327" w:rsidP="00A06B45">
                  <w:pPr>
                    <w:shd w:val="clear" w:color="auto" w:fill="FFFFFF"/>
                    <w:spacing w:line="0" w:lineRule="atLeast"/>
                    <w:contextualSpacing/>
                    <w:jc w:val="both"/>
                    <w:rPr>
                      <w:rFonts w:ascii="Arial" w:hAnsi="Arial" w:cs="Arial"/>
                      <w:b/>
                      <w:sz w:val="18"/>
                      <w:szCs w:val="18"/>
                    </w:rPr>
                  </w:pPr>
                  <w:r w:rsidRPr="006468EF">
                    <w:rPr>
                      <w:rFonts w:ascii="Arial" w:hAnsi="Arial" w:cs="Arial"/>
                      <w:b/>
                      <w:sz w:val="18"/>
                      <w:szCs w:val="18"/>
                    </w:rPr>
                    <w:t>En términos de gestión de ingresos para la protección de estos humedales, la administración municipal puede acudir con propuestas bien estructuradas para canalizar recursos financieros aprovechando la firma y adhesión de Colombia a la convención de RAMSAR(Tratado intergubernamental, en el ámbito internacional para la conservación y no pérdida de los humedales), por lo cual se tiene acceso a información actualizada sobre el manejo de los humedales y el apoyo a proyectos en estos ecosistemas ejecutados por la comunidad a manera de contraprestación.</w:t>
                  </w:r>
                </w:p>
                <w:p w:rsidR="001B6327" w:rsidRPr="00802DB9" w:rsidRDefault="001B6327" w:rsidP="00A06B45">
                  <w:pPr>
                    <w:pStyle w:val="Ttulo6"/>
                    <w:keepNext w:val="0"/>
                    <w:numPr>
                      <w:ilvl w:val="5"/>
                      <w:numId w:val="0"/>
                    </w:numPr>
                    <w:shd w:val="clear" w:color="auto" w:fill="FFFFFF"/>
                    <w:tabs>
                      <w:tab w:val="clear" w:pos="-720"/>
                      <w:tab w:val="num" w:pos="1843"/>
                    </w:tabs>
                    <w:suppressAutoHyphens w:val="0"/>
                    <w:spacing w:line="0" w:lineRule="atLeast"/>
                    <w:contextualSpacing/>
                    <w:jc w:val="both"/>
                    <w:rPr>
                      <w:rFonts w:cs="Arial"/>
                      <w:szCs w:val="24"/>
                    </w:rPr>
                  </w:pPr>
                </w:p>
                <w:p w:rsidR="001B6327" w:rsidRPr="00802DB9" w:rsidRDefault="001B6327" w:rsidP="00A06B45">
                  <w:pPr>
                    <w:shd w:val="clear" w:color="auto" w:fill="FFFFFF"/>
                    <w:rPr>
                      <w:lang w:val="es-ES_tradnl"/>
                    </w:rPr>
                  </w:pPr>
                </w:p>
              </w:txbxContent>
            </v:textbox>
            <w10:wrap type="tight"/>
          </v:shape>
        </w:pict>
      </w:r>
      <w:r w:rsidR="00A06B45" w:rsidRPr="00B941C5">
        <w:rPr>
          <w:rFonts w:ascii="Arial" w:hAnsi="Arial" w:cs="Arial"/>
        </w:rPr>
        <w:t xml:space="preserve">Son áreas de gran importancia </w:t>
      </w:r>
      <w:proofErr w:type="spellStart"/>
      <w:r w:rsidR="00A06B45" w:rsidRPr="00B941C5">
        <w:rPr>
          <w:rFonts w:ascii="Arial" w:hAnsi="Arial" w:cs="Arial"/>
        </w:rPr>
        <w:t>ecosistémica</w:t>
      </w:r>
      <w:proofErr w:type="spellEnd"/>
      <w:r w:rsidR="00A06B45" w:rsidRPr="00B941C5">
        <w:rPr>
          <w:rFonts w:ascii="Arial" w:hAnsi="Arial" w:cs="Arial"/>
        </w:rPr>
        <w:t>, donde superviven ciertas especies nativas de fauna y flora que se adaptan perfectamente a los niveles freáticos altos y a los encharcamientos. Son amortiguadores de salidas de los cursos de los ríos con grandes regímenes de precipitación y retenedores de sedimentos que sirven de colchón para aguas sobrantes en épocas de inundaciones</w:t>
      </w:r>
      <w:r w:rsidR="00A06B45" w:rsidRPr="00B941C5">
        <w:rPr>
          <w:rStyle w:val="Refdenotaalpie"/>
          <w:rFonts w:ascii="Arial" w:hAnsi="Arial" w:cs="Arial"/>
        </w:rPr>
        <w:footnoteReference w:customMarkFollows="1" w:id="59"/>
        <w:t>14</w:t>
      </w:r>
      <w:r w:rsidR="00A06B45" w:rsidRPr="00B941C5">
        <w:rPr>
          <w:rFonts w:ascii="Arial" w:hAnsi="Arial" w:cs="Arial"/>
        </w:rPr>
        <w:t>. La cobertura vegetal se compone de juncos, cortaderas, hierbas (apio, poleo) musgos, líquenes y helechos, entre otros.</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Su presencia es generalizada dentro del municipio como ambientes conformados por pantanos y ciénagas de agua dulce permanentes con vegetación emergente, llamados lagunas de páramo o humedales ( Veredas Río Negro, Río Claro, El Depósito y </w:t>
      </w:r>
      <w:proofErr w:type="spellStart"/>
      <w:r w:rsidRPr="00B941C5">
        <w:rPr>
          <w:rFonts w:ascii="Arial" w:hAnsi="Arial" w:cs="Arial"/>
        </w:rPr>
        <w:t>Jigual</w:t>
      </w:r>
      <w:proofErr w:type="spellEnd"/>
      <w:r w:rsidRPr="00B941C5">
        <w:rPr>
          <w:rFonts w:ascii="Arial" w:hAnsi="Arial" w:cs="Arial"/>
        </w:rPr>
        <w:t>).Existen otros humedales de tipo boscoso</w:t>
      </w:r>
      <w:r w:rsidRPr="00B941C5">
        <w:rPr>
          <w:rStyle w:val="Refdenotaalpie"/>
          <w:rFonts w:ascii="Arial" w:hAnsi="Arial" w:cs="Arial"/>
        </w:rPr>
        <w:footnoteReference w:id="60"/>
      </w:r>
      <w:r w:rsidRPr="00B941C5">
        <w:rPr>
          <w:rFonts w:ascii="Arial" w:hAnsi="Arial" w:cs="Arial"/>
        </w:rPr>
        <w:t xml:space="preserve"> caracterizados por ser pantanos de agua dulce dominados por arbustos.</w:t>
      </w:r>
    </w:p>
    <w:p w:rsidR="00A06B45" w:rsidRPr="00B941C5" w:rsidRDefault="00A06B45" w:rsidP="00A06B45">
      <w:pPr>
        <w:pStyle w:val="Ttulo6"/>
        <w:keepNext w:val="0"/>
        <w:numPr>
          <w:ilvl w:val="5"/>
          <w:numId w:val="0"/>
        </w:numPr>
        <w:tabs>
          <w:tab w:val="clear" w:pos="-720"/>
          <w:tab w:val="num" w:pos="1843"/>
        </w:tabs>
        <w:suppressAutoHyphens w:val="0"/>
        <w:spacing w:line="0" w:lineRule="atLeast"/>
        <w:contextualSpacing/>
        <w:jc w:val="both"/>
        <w:rPr>
          <w:rFonts w:cs="Arial"/>
          <w:szCs w:val="24"/>
        </w:rPr>
      </w:pPr>
    </w:p>
    <w:p w:rsidR="00A06B45" w:rsidRPr="00B941C5" w:rsidRDefault="00A06B45" w:rsidP="00A06B45">
      <w:pPr>
        <w:pStyle w:val="Ttulo3"/>
        <w:rPr>
          <w:rFonts w:cs="Arial"/>
        </w:rPr>
      </w:pPr>
      <w:bookmarkStart w:id="119" w:name="_Toc325667883"/>
      <w:r w:rsidRPr="00B941C5">
        <w:rPr>
          <w:rFonts w:cs="Arial"/>
        </w:rPr>
        <w:t>13.8 Suelos erosionados</w:t>
      </w:r>
      <w:bookmarkEnd w:id="119"/>
    </w:p>
    <w:p w:rsidR="00A06B45" w:rsidRPr="00B941C5" w:rsidRDefault="00A06B45" w:rsidP="00A06B45">
      <w:pPr>
        <w:pStyle w:val="Ttulo7"/>
        <w:numPr>
          <w:ilvl w:val="6"/>
          <w:numId w:val="0"/>
        </w:numPr>
        <w:spacing w:before="0" w:after="0" w:line="0" w:lineRule="atLeast"/>
        <w:contextualSpacing/>
        <w:jc w:val="both"/>
        <w:rPr>
          <w:rFonts w:ascii="Arial" w:hAnsi="Arial" w:cs="Arial"/>
        </w:rPr>
      </w:pPr>
      <w:r w:rsidRPr="00B941C5">
        <w:rPr>
          <w:rFonts w:ascii="Arial" w:hAnsi="Arial" w:cs="Arial"/>
        </w:rPr>
        <w:t>En el proceso de degradación de los suelos intervienen un complejo de situaciones adversas algunas de tipo social, otras de tipo ecológico y otras que representan la conjugación de  las dos. Entre las primeras, están la topografía, las lluvias y el viento, que favorecen la erosión  por gravedad, hídrica y eólica.</w:t>
      </w:r>
      <w:r w:rsidR="00A82739">
        <w:rPr>
          <w:rFonts w:ascii="Arial" w:hAnsi="Arial" w:cs="Arial"/>
        </w:rPr>
        <w:t xml:space="preserve"> </w:t>
      </w:r>
      <w:r w:rsidRPr="00B941C5">
        <w:rPr>
          <w:rFonts w:ascii="Arial" w:hAnsi="Arial" w:cs="Arial"/>
        </w:rPr>
        <w:t>A estas causas naturales, se suma la acción del hombre que ha sido especialmente agresiva en las condiciones de minifundio (familias numerosas, falta de opciones alternas para obtener el sustento, tradicionalismo y escasez de recursos para invertir).</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Estas condiciones determinan que el hombre ejerza una presión desmedida sobre el recurso suelo empleando herramientas y tecnologías no apropiadas como la implantación de cultivos limpios de alta pendiente, al igual que el sobre laboreo del suelo, el sobre-pastoreo y la tala.</w:t>
      </w:r>
      <w:r w:rsidR="00A82739">
        <w:rPr>
          <w:rFonts w:ascii="Arial" w:hAnsi="Arial" w:cs="Arial"/>
        </w:rPr>
        <w:t xml:space="preserve"> </w:t>
      </w:r>
      <w:r w:rsidRPr="00B941C5">
        <w:rPr>
          <w:rFonts w:ascii="Arial" w:hAnsi="Arial" w:cs="Arial"/>
        </w:rPr>
        <w:t xml:space="preserve">De igual manera, se ha intervenido la cobertura protectora de las fuentes hídricas  y en general los sistemas ecológicos (que son muy sensibles a cambios), en el afán de ampliar la frontera agropecuaria, </w:t>
      </w:r>
      <w:r w:rsidRPr="00B941C5">
        <w:rPr>
          <w:rFonts w:ascii="Arial" w:hAnsi="Arial" w:cs="Arial"/>
        </w:rPr>
        <w:lastRenderedPageBreak/>
        <w:t>evidenciando el problema a lo largo del curso de los principales ríos y quebradas del municipio.</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Es un problema generalizado y cartográficamente se confunde con toda el área de praderas naturales; sin embargo su mayor efecto se evidencia en la zona del Corregimiento de Santa Leticia, principalmente en el sector de La Playa y en algunos sectores del resguardo Indígena de Coconuco (</w:t>
      </w:r>
      <w:proofErr w:type="spellStart"/>
      <w:r w:rsidRPr="00B941C5">
        <w:rPr>
          <w:rFonts w:ascii="Arial" w:hAnsi="Arial" w:cs="Arial"/>
        </w:rPr>
        <w:t>Cobaló</w:t>
      </w:r>
      <w:proofErr w:type="spellEnd"/>
      <w:r w:rsidRPr="00B941C5">
        <w:rPr>
          <w:rFonts w:ascii="Arial" w:hAnsi="Arial" w:cs="Arial"/>
        </w:rPr>
        <w:t>).</w:t>
      </w:r>
    </w:p>
    <w:p w:rsidR="00A06B45" w:rsidRPr="00B941C5" w:rsidRDefault="00A06B45" w:rsidP="00A06B45">
      <w:pPr>
        <w:pStyle w:val="Ttulo7"/>
        <w:numPr>
          <w:ilvl w:val="6"/>
          <w:numId w:val="0"/>
        </w:numPr>
        <w:tabs>
          <w:tab w:val="left" w:pos="1985"/>
        </w:tabs>
        <w:spacing w:before="0" w:after="0" w:line="0" w:lineRule="atLeast"/>
        <w:contextualSpacing/>
        <w:jc w:val="both"/>
        <w:rPr>
          <w:rFonts w:ascii="Arial" w:hAnsi="Arial" w:cs="Arial"/>
          <w:b/>
        </w:rPr>
      </w:pPr>
    </w:p>
    <w:p w:rsidR="00A06B45" w:rsidRPr="00B941C5" w:rsidRDefault="00A06B45" w:rsidP="00A06B45">
      <w:pPr>
        <w:pStyle w:val="Ttulo3"/>
        <w:rPr>
          <w:rFonts w:cs="Arial"/>
        </w:rPr>
      </w:pPr>
      <w:bookmarkStart w:id="120" w:name="_Toc325667884"/>
      <w:r w:rsidRPr="00B941C5">
        <w:rPr>
          <w:rFonts w:cs="Arial"/>
        </w:rPr>
        <w:t>13.8.1Suelo desnudo.</w:t>
      </w:r>
      <w:bookmarkEnd w:id="120"/>
      <w:r w:rsidRPr="00B941C5">
        <w:rPr>
          <w:rFonts w:cs="Arial"/>
        </w:rPr>
        <w:t xml:space="preserve">  </w:t>
      </w:r>
    </w:p>
    <w:p w:rsidR="00A06B45" w:rsidRPr="00B941C5" w:rsidRDefault="00A06B45" w:rsidP="00A06B45">
      <w:pPr>
        <w:pStyle w:val="Ttulo7"/>
        <w:numPr>
          <w:ilvl w:val="6"/>
          <w:numId w:val="0"/>
        </w:numPr>
        <w:tabs>
          <w:tab w:val="left" w:pos="1985"/>
        </w:tabs>
        <w:spacing w:before="0" w:after="0" w:line="0" w:lineRule="atLeast"/>
        <w:contextualSpacing/>
        <w:jc w:val="both"/>
        <w:rPr>
          <w:rFonts w:ascii="Arial" w:hAnsi="Arial" w:cs="Arial"/>
        </w:rPr>
      </w:pPr>
      <w:r w:rsidRPr="00B941C5">
        <w:rPr>
          <w:rFonts w:ascii="Arial" w:hAnsi="Arial" w:cs="Arial"/>
        </w:rPr>
        <w:t>Está representado por el cono volcánico del volcán Puracé</w:t>
      </w:r>
      <w:r w:rsidR="00A82739">
        <w:rPr>
          <w:rFonts w:ascii="Arial" w:hAnsi="Arial" w:cs="Arial"/>
        </w:rPr>
        <w:t xml:space="preserve"> y la serranía de los </w:t>
      </w:r>
      <w:proofErr w:type="spellStart"/>
      <w:r w:rsidR="00A82739">
        <w:rPr>
          <w:rFonts w:ascii="Arial" w:hAnsi="Arial" w:cs="Arial"/>
        </w:rPr>
        <w:t>Coconucos</w:t>
      </w:r>
      <w:proofErr w:type="spellEnd"/>
      <w:r w:rsidRPr="00B941C5">
        <w:rPr>
          <w:rFonts w:ascii="Arial" w:hAnsi="Arial" w:cs="Arial"/>
        </w:rPr>
        <w:t xml:space="preserve"> parte del cono de pan de azúcar y algunas zonas aisladas. Esta zona está involucrada en el área del Parque Natural Nacional Puracé, su uso  predominante es de protección.</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También se encuentran en esta clasificación zonas afectadas por deslizamientos generados por el mal manejo del suelo, principalmente en la zona del Corregimiento de Santa Leticia. Estas áreas se encuentran sin uso, pero en sus márgenes se realizan actividades de pastoreo extensivo, favoreciendo el aumento del problema.</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pStyle w:val="Ttulo2"/>
        <w:rPr>
          <w:rFonts w:cs="Arial"/>
          <w:szCs w:val="24"/>
        </w:rPr>
      </w:pPr>
      <w:bookmarkStart w:id="121" w:name="_Toc325667885"/>
      <w:r w:rsidRPr="00B941C5">
        <w:rPr>
          <w:rFonts w:cs="Arial"/>
          <w:szCs w:val="24"/>
        </w:rPr>
        <w:t>13.9 Praderas en general.</w:t>
      </w:r>
      <w:bookmarkEnd w:id="121"/>
      <w:r w:rsidRPr="00B941C5">
        <w:rPr>
          <w:rFonts w:cs="Arial"/>
          <w:szCs w:val="24"/>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Cubren aproximadamente, 20.500Ha, - 22.61% del municipio, representadas gener</w:t>
      </w:r>
      <w:r w:rsidR="00516294">
        <w:rPr>
          <w:rFonts w:ascii="Arial" w:hAnsi="Arial" w:cs="Arial"/>
        </w:rPr>
        <w:t xml:space="preserve">almente por gramíneas perennes. </w:t>
      </w:r>
      <w:r w:rsidRPr="00B941C5">
        <w:rPr>
          <w:rFonts w:ascii="Arial" w:hAnsi="Arial" w:cs="Arial"/>
        </w:rPr>
        <w:t>Los frailejones son su principal característica, los cuales son de vital importancia y muy vulnerables al fenómeno de calentamiento global o cambio climático. Los musgos que aprovechan la acidez del suelo y  que permiten la gran variedad de colores,  son de gran importancia ecológica, constituyendo esponjas que permiten el almacenamiento de agua soltándola lentamente hacia las corrientes, junto a los líquenes, pequeñas plantas multicolores que viven sobre rocas y en vegetación nativa; producen ácidos que descomponen la roca lentamente, ayudándole en el proceso de formación del suelo. Las algas o plantas inferiores, en su mayoría acuáticas, de diferente pigmentación, presentes principalmente en los humedales.</w:t>
      </w:r>
    </w:p>
    <w:p w:rsidR="00A06B45" w:rsidRPr="00B941C5" w:rsidRDefault="00A06B45" w:rsidP="00A06B45">
      <w:pPr>
        <w:spacing w:line="0" w:lineRule="atLeast"/>
        <w:contextualSpacing/>
        <w:jc w:val="both"/>
        <w:rPr>
          <w:rFonts w:ascii="Arial" w:hAnsi="Arial" w:cs="Arial"/>
          <w:b/>
          <w:bCs/>
        </w:rPr>
      </w:pPr>
      <w:r w:rsidRPr="00B941C5">
        <w:rPr>
          <w:rFonts w:ascii="Arial" w:hAnsi="Arial" w:cs="Arial"/>
        </w:rPr>
        <w:t xml:space="preserve">La actividad ganadera se va extendiendo hacia las partes altas, interviniendo estos ecosistemas frágiles y bosques nativos, humedales y pajonales, contribuyendo a la generación de procesos erosivos crecientes y a  desbalances ambientales, principalmente en los cuerpos de agua superficial y </w:t>
      </w:r>
      <w:r w:rsidR="00F54F01" w:rsidRPr="00B941C5">
        <w:rPr>
          <w:rFonts w:ascii="Arial" w:hAnsi="Arial" w:cs="Arial"/>
        </w:rPr>
        <w:t>lentica</w:t>
      </w:r>
      <w:r w:rsidRPr="00B941C5">
        <w:rPr>
          <w:rFonts w:ascii="Arial" w:hAnsi="Arial" w:cs="Arial"/>
        </w:rPr>
        <w:t>.</w:t>
      </w:r>
      <w:r w:rsidRPr="00B941C5">
        <w:rPr>
          <w:rFonts w:ascii="Arial" w:hAnsi="Arial" w:cs="Arial"/>
          <w:b/>
          <w:bCs/>
        </w:rPr>
        <w:t xml:space="preserve"> </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La producción ganadera sin tecnificación en la parte más baja del resguardo de Coconuco, veredas San Bartolo, Centro, Consuelo, </w:t>
      </w:r>
      <w:proofErr w:type="spellStart"/>
      <w:r w:rsidRPr="00B941C5">
        <w:rPr>
          <w:rFonts w:ascii="Arial" w:hAnsi="Arial" w:cs="Arial"/>
        </w:rPr>
        <w:t>Chiliglo</w:t>
      </w:r>
      <w:proofErr w:type="spellEnd"/>
      <w:r w:rsidRPr="00B941C5">
        <w:rPr>
          <w:rFonts w:ascii="Arial" w:hAnsi="Arial" w:cs="Arial"/>
        </w:rPr>
        <w:t xml:space="preserve">, y </w:t>
      </w:r>
      <w:proofErr w:type="spellStart"/>
      <w:r w:rsidRPr="00B941C5">
        <w:rPr>
          <w:rFonts w:ascii="Arial" w:hAnsi="Arial" w:cs="Arial"/>
        </w:rPr>
        <w:t>Jigual</w:t>
      </w:r>
      <w:proofErr w:type="spellEnd"/>
      <w:r w:rsidRPr="00B941C5">
        <w:rPr>
          <w:rFonts w:ascii="Arial" w:hAnsi="Arial" w:cs="Arial"/>
        </w:rPr>
        <w:t>, muestra sus impactos por haberse sometido a un manejo intenso o sobrepastoreo sin tener en cuenta periodos de descanso, por lo cual existen  “colchones” de eslabones improductivos y áreas sin cobertura denominadas  “calvas”.</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En las partes altas del resguardo Indígena de Coconuco, (veredas Alto de la Laguna, </w:t>
      </w:r>
      <w:proofErr w:type="spellStart"/>
      <w:r w:rsidRPr="00B941C5">
        <w:rPr>
          <w:rFonts w:ascii="Arial" w:hAnsi="Arial" w:cs="Arial"/>
        </w:rPr>
        <w:t>Patugó</w:t>
      </w:r>
      <w:proofErr w:type="spellEnd"/>
      <w:r w:rsidRPr="00B941C5">
        <w:rPr>
          <w:rFonts w:ascii="Arial" w:hAnsi="Arial" w:cs="Arial"/>
        </w:rPr>
        <w:t xml:space="preserve">, </w:t>
      </w:r>
      <w:proofErr w:type="spellStart"/>
      <w:r w:rsidRPr="00B941C5">
        <w:rPr>
          <w:rFonts w:ascii="Arial" w:hAnsi="Arial" w:cs="Arial"/>
        </w:rPr>
        <w:t>Chiliglo</w:t>
      </w:r>
      <w:proofErr w:type="spellEnd"/>
      <w:r w:rsidRPr="00B941C5">
        <w:rPr>
          <w:rFonts w:ascii="Arial" w:hAnsi="Arial" w:cs="Arial"/>
        </w:rPr>
        <w:t xml:space="preserve">, </w:t>
      </w:r>
      <w:proofErr w:type="spellStart"/>
      <w:r w:rsidRPr="00B941C5">
        <w:rPr>
          <w:rFonts w:ascii="Arial" w:hAnsi="Arial" w:cs="Arial"/>
        </w:rPr>
        <w:t>Pisanrabó</w:t>
      </w:r>
      <w:proofErr w:type="spellEnd"/>
      <w:r w:rsidRPr="00B941C5">
        <w:rPr>
          <w:rFonts w:ascii="Arial" w:hAnsi="Arial" w:cs="Arial"/>
        </w:rPr>
        <w:t xml:space="preserve"> y </w:t>
      </w:r>
      <w:proofErr w:type="spellStart"/>
      <w:r w:rsidRPr="00B941C5">
        <w:rPr>
          <w:rFonts w:ascii="Arial" w:hAnsi="Arial" w:cs="Arial"/>
        </w:rPr>
        <w:t>Cobaló</w:t>
      </w:r>
      <w:proofErr w:type="spellEnd"/>
      <w:r w:rsidRPr="00B941C5">
        <w:rPr>
          <w:rFonts w:ascii="Arial" w:hAnsi="Arial" w:cs="Arial"/>
        </w:rPr>
        <w:t xml:space="preserve">); resguardo de Puracé (veredas Hato Viejo, </w:t>
      </w:r>
      <w:proofErr w:type="spellStart"/>
      <w:r w:rsidRPr="00B941C5">
        <w:rPr>
          <w:rFonts w:ascii="Arial" w:hAnsi="Arial" w:cs="Arial"/>
        </w:rPr>
        <w:t>Hispala</w:t>
      </w:r>
      <w:proofErr w:type="spellEnd"/>
      <w:r w:rsidRPr="00B941C5">
        <w:rPr>
          <w:rFonts w:ascii="Arial" w:hAnsi="Arial" w:cs="Arial"/>
        </w:rPr>
        <w:t xml:space="preserve"> y Alto </w:t>
      </w:r>
      <w:proofErr w:type="spellStart"/>
      <w:r w:rsidRPr="00B941C5">
        <w:rPr>
          <w:rFonts w:ascii="Arial" w:hAnsi="Arial" w:cs="Arial"/>
        </w:rPr>
        <w:t>Anambío</w:t>
      </w:r>
      <w:proofErr w:type="spellEnd"/>
      <w:r w:rsidRPr="00B941C5">
        <w:rPr>
          <w:rFonts w:ascii="Arial" w:hAnsi="Arial" w:cs="Arial"/>
        </w:rPr>
        <w:t xml:space="preserve">) y algunas partes de las veredas </w:t>
      </w:r>
      <w:proofErr w:type="spellStart"/>
      <w:r w:rsidRPr="00B941C5">
        <w:rPr>
          <w:rFonts w:ascii="Arial" w:hAnsi="Arial" w:cs="Arial"/>
        </w:rPr>
        <w:t>Jigual</w:t>
      </w:r>
      <w:proofErr w:type="spellEnd"/>
      <w:r w:rsidRPr="00B941C5">
        <w:rPr>
          <w:rFonts w:ascii="Arial" w:hAnsi="Arial" w:cs="Arial"/>
        </w:rPr>
        <w:t xml:space="preserve"> y Río Negro en </w:t>
      </w:r>
      <w:proofErr w:type="spellStart"/>
      <w:r w:rsidRPr="00B941C5">
        <w:rPr>
          <w:rFonts w:ascii="Arial" w:hAnsi="Arial" w:cs="Arial"/>
        </w:rPr>
        <w:t>Paletará</w:t>
      </w:r>
      <w:proofErr w:type="spellEnd"/>
      <w:r w:rsidRPr="00B941C5">
        <w:rPr>
          <w:rFonts w:ascii="Arial" w:hAnsi="Arial" w:cs="Arial"/>
        </w:rPr>
        <w:t xml:space="preserve">, conservan praderas mezcladas con leguminosas que </w:t>
      </w:r>
      <w:r w:rsidRPr="00B941C5">
        <w:rPr>
          <w:rFonts w:ascii="Arial" w:hAnsi="Arial" w:cs="Arial"/>
        </w:rPr>
        <w:lastRenderedPageBreak/>
        <w:t>anteriormente eran bien manejadas (por los terratenientes que poseían estas tierras)</w:t>
      </w:r>
      <w:r w:rsidRPr="00B941C5">
        <w:rPr>
          <w:rStyle w:val="Refdenotaalpie"/>
          <w:rFonts w:ascii="Arial" w:hAnsi="Arial" w:cs="Arial"/>
        </w:rPr>
        <w:footnoteReference w:id="61"/>
      </w:r>
      <w:r w:rsidRPr="00B941C5">
        <w:rPr>
          <w:rFonts w:ascii="Arial" w:hAnsi="Arial" w:cs="Arial"/>
        </w:rPr>
        <w:t xml:space="preserve"> y que de alguna forma practicaban el pastoreo </w:t>
      </w:r>
      <w:proofErr w:type="spellStart"/>
      <w:r w:rsidRPr="00B941C5">
        <w:rPr>
          <w:rFonts w:ascii="Arial" w:hAnsi="Arial" w:cs="Arial"/>
        </w:rPr>
        <w:t>semi</w:t>
      </w:r>
      <w:proofErr w:type="spellEnd"/>
      <w:r w:rsidRPr="00B941C5">
        <w:rPr>
          <w:rFonts w:ascii="Arial" w:hAnsi="Arial" w:cs="Arial"/>
        </w:rPr>
        <w:t xml:space="preserve"> – intensivo con  rotación de potreros, aunque poco a poco se está perdiendo esta costumbre.</w:t>
      </w:r>
    </w:p>
    <w:p w:rsidR="00A06B45" w:rsidRPr="00B941C5" w:rsidRDefault="00A06B45" w:rsidP="00A06B45">
      <w:pPr>
        <w:spacing w:line="0" w:lineRule="atLeast"/>
        <w:contextualSpacing/>
        <w:jc w:val="both"/>
        <w:rPr>
          <w:rFonts w:ascii="Arial" w:hAnsi="Arial" w:cs="Arial"/>
        </w:rPr>
      </w:pPr>
    </w:p>
    <w:p w:rsidR="00A06B45" w:rsidRPr="00B941C5" w:rsidRDefault="00A06B45" w:rsidP="00A06B45">
      <w:pPr>
        <w:pStyle w:val="Ttulo3"/>
        <w:rPr>
          <w:rFonts w:cs="Arial"/>
        </w:rPr>
      </w:pPr>
      <w:bookmarkStart w:id="122" w:name="_Toc325667886"/>
      <w:r w:rsidRPr="00B941C5">
        <w:rPr>
          <w:rFonts w:cs="Arial"/>
        </w:rPr>
        <w:t>13.10 Rastrojos con fines de recuperación en pastoreo - extensivo.</w:t>
      </w:r>
      <w:bookmarkEnd w:id="122"/>
      <w:r w:rsidRPr="00B941C5">
        <w:rPr>
          <w:rFonts w:cs="Arial"/>
        </w:rPr>
        <w:t xml:space="preserve">  </w:t>
      </w:r>
    </w:p>
    <w:p w:rsidR="00A06B45" w:rsidRPr="00B941C5" w:rsidRDefault="00A06B45" w:rsidP="00A06B45">
      <w:pPr>
        <w:spacing w:line="0" w:lineRule="atLeast"/>
        <w:contextualSpacing/>
        <w:jc w:val="both"/>
        <w:rPr>
          <w:rFonts w:ascii="Arial" w:hAnsi="Arial" w:cs="Arial"/>
        </w:rPr>
      </w:pPr>
      <w:r w:rsidRPr="00B941C5">
        <w:rPr>
          <w:rFonts w:ascii="Arial" w:hAnsi="Arial" w:cs="Arial"/>
        </w:rPr>
        <w:t xml:space="preserve">Los rastrojos  representan aproximadamente el 4%, - 3.881 Ha del </w:t>
      </w:r>
      <w:r w:rsidR="00A82739" w:rsidRPr="00B941C5">
        <w:rPr>
          <w:rFonts w:ascii="Arial" w:hAnsi="Arial" w:cs="Arial"/>
        </w:rPr>
        <w:t>área</w:t>
      </w:r>
      <w:r w:rsidRPr="00B941C5">
        <w:rPr>
          <w:rFonts w:ascii="Arial" w:hAnsi="Arial" w:cs="Arial"/>
        </w:rPr>
        <w:t xml:space="preserve"> municipal. Se forman por sobre pastoreo, por cambio en la competencia por energía solar, debido a la tala de árboles de gran porte, por pérdida de sus reservas nutricionales, permitiendo que las semillas latentes de plantas indeseables (mal llamadas malezas) se vuelven </w:t>
      </w:r>
      <w:proofErr w:type="spellStart"/>
      <w:r w:rsidRPr="00B941C5">
        <w:rPr>
          <w:rFonts w:ascii="Arial" w:hAnsi="Arial" w:cs="Arial"/>
        </w:rPr>
        <w:t>mas</w:t>
      </w:r>
      <w:proofErr w:type="spellEnd"/>
      <w:r w:rsidRPr="00B941C5">
        <w:rPr>
          <w:rFonts w:ascii="Arial" w:hAnsi="Arial" w:cs="Arial"/>
        </w:rPr>
        <w:t xml:space="preserve"> competitivas y aumentan su poder de germinación, adaptándose mejor a suelos. El mal manejo de los potreros  </w:t>
      </w:r>
      <w:r w:rsidR="00F54F01" w:rsidRPr="00B941C5">
        <w:rPr>
          <w:rFonts w:ascii="Arial" w:hAnsi="Arial" w:cs="Arial"/>
        </w:rPr>
        <w:t>favorece</w:t>
      </w:r>
      <w:r w:rsidRPr="00B941C5">
        <w:rPr>
          <w:rFonts w:ascii="Arial" w:hAnsi="Arial" w:cs="Arial"/>
        </w:rPr>
        <w:t xml:space="preserve"> también su desarrollo. Existen rastrojos altos compuestos por matorrales o arbustos y los rastrojos bajos  o hierbas, en este caso se consideran las praderas enmalezadas. </w:t>
      </w:r>
    </w:p>
    <w:p w:rsidR="00A06B45" w:rsidRPr="00B941C5" w:rsidRDefault="00A06B45" w:rsidP="00A06B45">
      <w:pPr>
        <w:spacing w:line="0" w:lineRule="atLeast"/>
        <w:contextualSpacing/>
        <w:jc w:val="both"/>
        <w:rPr>
          <w:rFonts w:ascii="Arial" w:hAnsi="Arial" w:cs="Arial"/>
        </w:rPr>
      </w:pPr>
    </w:p>
    <w:p w:rsidR="00A06B45" w:rsidRPr="00B941C5" w:rsidRDefault="00A06B45" w:rsidP="001B6327">
      <w:pPr>
        <w:pStyle w:val="Ttulo1"/>
        <w:rPr>
          <w:rFonts w:ascii="Arial" w:hAnsi="Arial" w:cs="Arial"/>
        </w:rPr>
      </w:pPr>
      <w:bookmarkStart w:id="123" w:name="_Toc325481360"/>
      <w:bookmarkStart w:id="124" w:name="_Toc325617864"/>
      <w:bookmarkStart w:id="125" w:name="_Toc325657677"/>
      <w:bookmarkStart w:id="126" w:name="_Toc325667887"/>
      <w:r w:rsidRPr="00B941C5">
        <w:rPr>
          <w:rFonts w:ascii="Arial" w:hAnsi="Arial" w:cs="Arial"/>
          <w:bCs w:val="0"/>
        </w:rPr>
        <w:t xml:space="preserve">14. </w:t>
      </w:r>
      <w:r w:rsidRPr="00B941C5">
        <w:rPr>
          <w:rFonts w:ascii="Arial" w:hAnsi="Arial" w:cs="Arial"/>
        </w:rPr>
        <w:t xml:space="preserve">DEMOGRAFIA </w:t>
      </w:r>
      <w:r w:rsidRPr="00B941C5">
        <w:rPr>
          <w:rStyle w:val="Refdenotaalpie"/>
          <w:rFonts w:ascii="Arial" w:hAnsi="Arial" w:cs="Arial"/>
        </w:rPr>
        <w:footnoteReference w:id="62"/>
      </w:r>
      <w:bookmarkEnd w:id="123"/>
      <w:bookmarkEnd w:id="124"/>
      <w:bookmarkEnd w:id="125"/>
      <w:bookmarkEnd w:id="126"/>
    </w:p>
    <w:p w:rsidR="00F54F01" w:rsidRPr="00B941C5" w:rsidRDefault="00F54F01" w:rsidP="00C27DBA">
      <w:pPr>
        <w:jc w:val="center"/>
        <w:rPr>
          <w:rFonts w:ascii="Arial" w:hAnsi="Arial" w:cs="Arial"/>
        </w:rPr>
      </w:pPr>
    </w:p>
    <w:p w:rsidR="00A06B45" w:rsidRPr="00B941C5" w:rsidRDefault="00A06B45" w:rsidP="00A06B45">
      <w:pPr>
        <w:jc w:val="both"/>
        <w:rPr>
          <w:rFonts w:ascii="Arial" w:hAnsi="Arial" w:cs="Arial"/>
        </w:rPr>
      </w:pPr>
      <w:r w:rsidRPr="00B941C5">
        <w:rPr>
          <w:rFonts w:ascii="Arial" w:hAnsi="Arial" w:cs="Arial"/>
        </w:rPr>
        <w:t xml:space="preserve">La tabla estructurada a partir de datos históricos desde el 2004 y ajustados en el censo del 2.005 permite mostrar la dinámica poblacional en la última década. Es de anotar que para el año 2004, ya se encontraban reubicados en el reasentamiento de Juan Tama, corregimiento </w:t>
      </w:r>
      <w:r w:rsidR="00A82739">
        <w:rPr>
          <w:rFonts w:ascii="Arial" w:hAnsi="Arial" w:cs="Arial"/>
        </w:rPr>
        <w:t xml:space="preserve">de Santa Leticia, 102 familias </w:t>
      </w:r>
      <w:proofErr w:type="spellStart"/>
      <w:r w:rsidR="00A82739">
        <w:rPr>
          <w:rFonts w:ascii="Arial" w:hAnsi="Arial" w:cs="Arial"/>
        </w:rPr>
        <w:t>P</w:t>
      </w:r>
      <w:r w:rsidRPr="00B941C5">
        <w:rPr>
          <w:rFonts w:ascii="Arial" w:hAnsi="Arial" w:cs="Arial"/>
        </w:rPr>
        <w:t>aeces</w:t>
      </w:r>
      <w:proofErr w:type="spellEnd"/>
      <w:r w:rsidRPr="00B941C5">
        <w:rPr>
          <w:rFonts w:ascii="Arial" w:hAnsi="Arial" w:cs="Arial"/>
        </w:rPr>
        <w:t xml:space="preserve"> (622) personas, provenientes del Resguardo Indígena </w:t>
      </w:r>
      <w:proofErr w:type="spellStart"/>
      <w:r w:rsidRPr="00B941C5">
        <w:rPr>
          <w:rFonts w:ascii="Arial" w:hAnsi="Arial" w:cs="Arial"/>
        </w:rPr>
        <w:t>Vitoncó</w:t>
      </w:r>
      <w:proofErr w:type="spellEnd"/>
      <w:r w:rsidRPr="00B941C5">
        <w:rPr>
          <w:rFonts w:ascii="Arial" w:hAnsi="Arial" w:cs="Arial"/>
        </w:rPr>
        <w:t xml:space="preserve"> de</w:t>
      </w:r>
      <w:r w:rsidR="00516294">
        <w:rPr>
          <w:rFonts w:ascii="Arial" w:hAnsi="Arial" w:cs="Arial"/>
        </w:rPr>
        <w:t xml:space="preserve">l Municipio de Páez, </w:t>
      </w:r>
      <w:proofErr w:type="spellStart"/>
      <w:r w:rsidR="00516294">
        <w:rPr>
          <w:rFonts w:ascii="Arial" w:hAnsi="Arial" w:cs="Arial"/>
        </w:rPr>
        <w:t>Belalcázar</w:t>
      </w:r>
      <w:proofErr w:type="spellEnd"/>
      <w:r w:rsidRPr="00B941C5">
        <w:rPr>
          <w:rFonts w:ascii="Arial" w:hAnsi="Arial" w:cs="Arial"/>
        </w:rPr>
        <w:t xml:space="preserve"> distribuidos </w:t>
      </w:r>
      <w:r w:rsidR="00C27DBA" w:rsidRPr="00B941C5">
        <w:rPr>
          <w:rFonts w:ascii="Arial" w:hAnsi="Arial" w:cs="Arial"/>
        </w:rPr>
        <w:t>así</w:t>
      </w:r>
      <w:r w:rsidRPr="00B941C5">
        <w:rPr>
          <w:rFonts w:ascii="Arial" w:hAnsi="Arial" w:cs="Arial"/>
        </w:rPr>
        <w:t xml:space="preserve">: 13.61% de población infantil de </w:t>
      </w:r>
      <w:smartTag w:uri="urn:schemas-microsoft-com:office:smarttags" w:element="metricconverter">
        <w:smartTagPr>
          <w:attr w:name="ProductID" w:val="0 a"/>
        </w:smartTagPr>
        <w:r w:rsidRPr="00B941C5">
          <w:rPr>
            <w:rFonts w:ascii="Arial" w:hAnsi="Arial" w:cs="Arial"/>
          </w:rPr>
          <w:t>0 a</w:t>
        </w:r>
      </w:smartTag>
      <w:r w:rsidRPr="00B941C5">
        <w:rPr>
          <w:rFonts w:ascii="Arial" w:hAnsi="Arial" w:cs="Arial"/>
        </w:rPr>
        <w:t xml:space="preserve"> 4 años; un 25.73% de niños entre los 5 y los 14 años y un 6.82% de personas mayores de 60 años.  </w:t>
      </w:r>
    </w:p>
    <w:tbl>
      <w:tblPr>
        <w:tblpPr w:leftFromText="141" w:rightFromText="141" w:vertAnchor="text" w:horzAnchor="margin" w:tblpY="368"/>
        <w:tblW w:w="9883"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shd w:val="clear" w:color="auto" w:fill="FFC000"/>
        <w:tblLayout w:type="fixed"/>
        <w:tblCellMar>
          <w:left w:w="70" w:type="dxa"/>
          <w:right w:w="70" w:type="dxa"/>
        </w:tblCellMar>
        <w:tblLook w:val="0000"/>
      </w:tblPr>
      <w:tblGrid>
        <w:gridCol w:w="1096"/>
        <w:gridCol w:w="992"/>
        <w:gridCol w:w="993"/>
        <w:gridCol w:w="850"/>
        <w:gridCol w:w="851"/>
        <w:gridCol w:w="850"/>
        <w:gridCol w:w="850"/>
        <w:gridCol w:w="851"/>
        <w:gridCol w:w="850"/>
        <w:gridCol w:w="850"/>
        <w:gridCol w:w="850"/>
      </w:tblGrid>
      <w:tr w:rsidR="00A06B45" w:rsidRPr="00B941C5" w:rsidTr="00CD3348">
        <w:tc>
          <w:tcPr>
            <w:tcW w:w="4782" w:type="dxa"/>
            <w:gridSpan w:val="5"/>
            <w:tcBorders>
              <w:top w:val="double" w:sz="4" w:space="0" w:color="auto"/>
              <w:left w:val="double" w:sz="4" w:space="0" w:color="auto"/>
              <w:bottom w:val="double" w:sz="4" w:space="0" w:color="auto"/>
              <w:right w:val="single" w:sz="4" w:space="0" w:color="auto"/>
            </w:tcBorders>
            <w:shd w:val="clear" w:color="auto" w:fill="FFFFFF"/>
          </w:tcPr>
          <w:p w:rsidR="00A06B45" w:rsidRPr="00410276" w:rsidRDefault="00A06B45" w:rsidP="000F2075">
            <w:pPr>
              <w:rPr>
                <w:rFonts w:ascii="Arial" w:hAnsi="Arial" w:cs="Arial"/>
                <w:b/>
                <w:spacing w:val="-6"/>
                <w:sz w:val="18"/>
                <w:szCs w:val="18"/>
              </w:rPr>
            </w:pPr>
            <w:r w:rsidRPr="00410276">
              <w:rPr>
                <w:rFonts w:ascii="Arial" w:hAnsi="Arial" w:cs="Arial"/>
                <w:b/>
                <w:sz w:val="18"/>
                <w:szCs w:val="18"/>
              </w:rPr>
              <w:t>Población - censo 2005</w:t>
            </w:r>
          </w:p>
        </w:tc>
        <w:tc>
          <w:tcPr>
            <w:tcW w:w="2551" w:type="dxa"/>
            <w:gridSpan w:val="3"/>
            <w:tcBorders>
              <w:top w:val="double" w:sz="4" w:space="0" w:color="auto"/>
              <w:left w:val="single" w:sz="4" w:space="0" w:color="auto"/>
              <w:bottom w:val="double" w:sz="4" w:space="0" w:color="auto"/>
              <w:right w:val="single" w:sz="4" w:space="0" w:color="auto"/>
            </w:tcBorders>
            <w:shd w:val="clear" w:color="auto" w:fill="DBE5F1"/>
          </w:tcPr>
          <w:p w:rsidR="00A06B45" w:rsidRPr="00410276" w:rsidRDefault="00A06B45" w:rsidP="00CD3348">
            <w:pPr>
              <w:jc w:val="center"/>
              <w:rPr>
                <w:rFonts w:ascii="Arial" w:hAnsi="Arial" w:cs="Arial"/>
                <w:b/>
                <w:caps/>
                <w:spacing w:val="-6"/>
                <w:sz w:val="18"/>
                <w:szCs w:val="18"/>
              </w:rPr>
            </w:pPr>
            <w:r w:rsidRPr="00410276">
              <w:rPr>
                <w:rFonts w:ascii="Arial" w:hAnsi="Arial" w:cs="Arial"/>
                <w:b/>
                <w:spacing w:val="-6"/>
                <w:sz w:val="18"/>
                <w:szCs w:val="18"/>
              </w:rPr>
              <w:t xml:space="preserve">Población </w:t>
            </w:r>
            <w:r w:rsidRPr="00410276">
              <w:rPr>
                <w:rFonts w:ascii="Arial" w:hAnsi="Arial" w:cs="Arial"/>
                <w:b/>
                <w:caps/>
                <w:spacing w:val="-6"/>
                <w:sz w:val="18"/>
                <w:szCs w:val="18"/>
              </w:rPr>
              <w:t xml:space="preserve"> </w:t>
            </w:r>
            <w:r w:rsidRPr="00410276">
              <w:rPr>
                <w:rFonts w:ascii="Arial" w:hAnsi="Arial" w:cs="Arial"/>
                <w:b/>
                <w:spacing w:val="-6"/>
                <w:sz w:val="18"/>
                <w:szCs w:val="18"/>
              </w:rPr>
              <w:t>datos  2008</w:t>
            </w:r>
          </w:p>
        </w:tc>
        <w:tc>
          <w:tcPr>
            <w:tcW w:w="1700" w:type="dxa"/>
            <w:gridSpan w:val="2"/>
            <w:tcBorders>
              <w:top w:val="double" w:sz="4" w:space="0" w:color="auto"/>
              <w:left w:val="single" w:sz="4" w:space="0" w:color="auto"/>
              <w:bottom w:val="double" w:sz="4" w:space="0" w:color="auto"/>
              <w:right w:val="double" w:sz="4" w:space="0" w:color="auto"/>
            </w:tcBorders>
            <w:shd w:val="clear" w:color="auto" w:fill="D99594"/>
          </w:tcPr>
          <w:p w:rsidR="00A06B45" w:rsidRPr="00410276" w:rsidRDefault="00A06B45" w:rsidP="00CD3348">
            <w:pPr>
              <w:jc w:val="center"/>
              <w:rPr>
                <w:rFonts w:ascii="Arial" w:hAnsi="Arial" w:cs="Arial"/>
                <w:b/>
                <w:caps/>
                <w:spacing w:val="-6"/>
                <w:sz w:val="18"/>
                <w:szCs w:val="18"/>
              </w:rPr>
            </w:pPr>
            <w:r w:rsidRPr="00410276">
              <w:rPr>
                <w:rFonts w:ascii="Arial" w:hAnsi="Arial" w:cs="Arial"/>
                <w:b/>
                <w:caps/>
                <w:spacing w:val="-6"/>
                <w:sz w:val="18"/>
                <w:szCs w:val="18"/>
              </w:rPr>
              <w:t>P</w:t>
            </w:r>
            <w:r w:rsidRPr="00410276">
              <w:rPr>
                <w:rFonts w:ascii="Arial" w:hAnsi="Arial" w:cs="Arial"/>
                <w:b/>
                <w:spacing w:val="-6"/>
                <w:sz w:val="18"/>
                <w:szCs w:val="18"/>
              </w:rPr>
              <w:t>royección  poblacional a 2011</w:t>
            </w:r>
          </w:p>
        </w:tc>
        <w:tc>
          <w:tcPr>
            <w:tcW w:w="850" w:type="dxa"/>
            <w:tcBorders>
              <w:top w:val="double" w:sz="4" w:space="0" w:color="auto"/>
              <w:left w:val="single" w:sz="4" w:space="0" w:color="auto"/>
              <w:bottom w:val="double" w:sz="4" w:space="0" w:color="auto"/>
              <w:right w:val="double" w:sz="4" w:space="0" w:color="auto"/>
            </w:tcBorders>
            <w:shd w:val="clear" w:color="auto" w:fill="D99594"/>
          </w:tcPr>
          <w:p w:rsidR="00A06B45" w:rsidRPr="00410276" w:rsidRDefault="00A06B45" w:rsidP="00CD3348">
            <w:pPr>
              <w:jc w:val="center"/>
              <w:rPr>
                <w:rFonts w:ascii="Arial" w:hAnsi="Arial" w:cs="Arial"/>
                <w:b/>
                <w:caps/>
                <w:spacing w:val="-6"/>
                <w:sz w:val="18"/>
                <w:szCs w:val="18"/>
              </w:rPr>
            </w:pPr>
          </w:p>
        </w:tc>
      </w:tr>
      <w:tr w:rsidR="00A06B45" w:rsidRPr="00B941C5" w:rsidTr="00CD3348">
        <w:trPr>
          <w:trHeight w:val="248"/>
        </w:trPr>
        <w:tc>
          <w:tcPr>
            <w:tcW w:w="1096" w:type="dxa"/>
            <w:tcBorders>
              <w:top w:val="double" w:sz="4" w:space="0" w:color="auto"/>
              <w:left w:val="double" w:sz="4" w:space="0" w:color="auto"/>
              <w:bottom w:val="double" w:sz="4" w:space="0" w:color="auto"/>
              <w:right w:val="single" w:sz="4" w:space="0" w:color="auto"/>
            </w:tcBorders>
            <w:shd w:val="clear" w:color="auto" w:fill="FDE9D9"/>
          </w:tcPr>
          <w:p w:rsidR="00A06B45" w:rsidRPr="00410276" w:rsidRDefault="00A06B45" w:rsidP="00CD3348">
            <w:pPr>
              <w:jc w:val="both"/>
              <w:rPr>
                <w:rFonts w:ascii="Arial" w:hAnsi="Arial" w:cs="Arial"/>
                <w:b/>
                <w:spacing w:val="-6"/>
                <w:sz w:val="18"/>
                <w:szCs w:val="18"/>
              </w:rPr>
            </w:pPr>
            <w:r w:rsidRPr="00410276">
              <w:rPr>
                <w:rFonts w:ascii="Arial" w:hAnsi="Arial" w:cs="Arial"/>
                <w:b/>
                <w:spacing w:val="-6"/>
                <w:sz w:val="18"/>
                <w:szCs w:val="18"/>
              </w:rPr>
              <w:t>Grupos de Edades</w:t>
            </w:r>
          </w:p>
        </w:tc>
        <w:tc>
          <w:tcPr>
            <w:tcW w:w="992" w:type="dxa"/>
            <w:tcBorders>
              <w:top w:val="double" w:sz="4" w:space="0" w:color="auto"/>
              <w:left w:val="single" w:sz="4" w:space="0" w:color="auto"/>
              <w:bottom w:val="double" w:sz="4" w:space="0" w:color="auto"/>
              <w:right w:val="single" w:sz="4" w:space="0" w:color="auto"/>
            </w:tcBorders>
            <w:shd w:val="clear" w:color="auto" w:fill="FDE9D9"/>
          </w:tcPr>
          <w:p w:rsidR="00A06B45" w:rsidRPr="00410276" w:rsidRDefault="00A06B45" w:rsidP="00CD3348">
            <w:pPr>
              <w:jc w:val="both"/>
              <w:rPr>
                <w:rFonts w:ascii="Arial" w:hAnsi="Arial" w:cs="Arial"/>
                <w:b/>
                <w:caps/>
                <w:spacing w:val="-6"/>
                <w:sz w:val="18"/>
                <w:szCs w:val="18"/>
              </w:rPr>
            </w:pPr>
          </w:p>
          <w:p w:rsidR="00A06B45" w:rsidRPr="00410276" w:rsidRDefault="00A06B45" w:rsidP="00CD3348">
            <w:pPr>
              <w:jc w:val="both"/>
              <w:rPr>
                <w:rFonts w:ascii="Arial" w:hAnsi="Arial" w:cs="Arial"/>
                <w:b/>
                <w:caps/>
                <w:spacing w:val="-6"/>
                <w:sz w:val="18"/>
                <w:szCs w:val="18"/>
              </w:rPr>
            </w:pPr>
            <w:r w:rsidRPr="00410276">
              <w:rPr>
                <w:rFonts w:ascii="Arial" w:hAnsi="Arial" w:cs="Arial"/>
                <w:b/>
                <w:spacing w:val="-6"/>
                <w:sz w:val="18"/>
                <w:szCs w:val="18"/>
              </w:rPr>
              <w:t>Hombres</w:t>
            </w:r>
          </w:p>
        </w:tc>
        <w:tc>
          <w:tcPr>
            <w:tcW w:w="993" w:type="dxa"/>
            <w:tcBorders>
              <w:top w:val="double" w:sz="4" w:space="0" w:color="auto"/>
              <w:left w:val="single" w:sz="4" w:space="0" w:color="auto"/>
              <w:bottom w:val="double" w:sz="4" w:space="0" w:color="auto"/>
              <w:right w:val="single" w:sz="4" w:space="0" w:color="auto"/>
            </w:tcBorders>
            <w:shd w:val="clear" w:color="auto" w:fill="FDE9D9"/>
          </w:tcPr>
          <w:p w:rsidR="00A06B45" w:rsidRPr="00410276" w:rsidRDefault="00A06B45" w:rsidP="00CD3348">
            <w:pPr>
              <w:jc w:val="both"/>
              <w:rPr>
                <w:rFonts w:ascii="Arial" w:hAnsi="Arial" w:cs="Arial"/>
                <w:b/>
                <w:caps/>
                <w:spacing w:val="-6"/>
                <w:sz w:val="18"/>
                <w:szCs w:val="18"/>
              </w:rPr>
            </w:pPr>
          </w:p>
          <w:p w:rsidR="00A06B45" w:rsidRPr="00410276" w:rsidRDefault="00A06B45" w:rsidP="00CD3348">
            <w:pPr>
              <w:jc w:val="both"/>
              <w:rPr>
                <w:rFonts w:ascii="Arial" w:hAnsi="Arial" w:cs="Arial"/>
                <w:b/>
                <w:caps/>
                <w:spacing w:val="-6"/>
                <w:sz w:val="18"/>
                <w:szCs w:val="18"/>
              </w:rPr>
            </w:pPr>
            <w:r w:rsidRPr="00410276">
              <w:rPr>
                <w:rFonts w:ascii="Arial" w:hAnsi="Arial" w:cs="Arial"/>
                <w:b/>
                <w:spacing w:val="-6"/>
                <w:sz w:val="18"/>
                <w:szCs w:val="18"/>
              </w:rPr>
              <w:t>Mujeres</w:t>
            </w:r>
          </w:p>
        </w:tc>
        <w:tc>
          <w:tcPr>
            <w:tcW w:w="850" w:type="dxa"/>
            <w:tcBorders>
              <w:top w:val="double" w:sz="4" w:space="0" w:color="auto"/>
              <w:left w:val="single" w:sz="4" w:space="0" w:color="auto"/>
              <w:bottom w:val="double" w:sz="4" w:space="0" w:color="auto"/>
              <w:right w:val="double" w:sz="4" w:space="0" w:color="auto"/>
            </w:tcBorders>
            <w:shd w:val="clear" w:color="auto" w:fill="FDE9D9"/>
          </w:tcPr>
          <w:p w:rsidR="00A06B45" w:rsidRPr="00410276" w:rsidRDefault="00A06B45" w:rsidP="00CD3348">
            <w:pPr>
              <w:jc w:val="both"/>
              <w:rPr>
                <w:rFonts w:ascii="Arial" w:hAnsi="Arial" w:cs="Arial"/>
                <w:b/>
                <w:caps/>
                <w:spacing w:val="-6"/>
                <w:sz w:val="18"/>
                <w:szCs w:val="18"/>
              </w:rPr>
            </w:pPr>
          </w:p>
          <w:p w:rsidR="00A06B45" w:rsidRPr="00410276" w:rsidRDefault="00A06B45" w:rsidP="00CD3348">
            <w:pPr>
              <w:jc w:val="both"/>
              <w:rPr>
                <w:rFonts w:ascii="Arial" w:hAnsi="Arial" w:cs="Arial"/>
                <w:b/>
                <w:caps/>
                <w:spacing w:val="-6"/>
                <w:sz w:val="18"/>
                <w:szCs w:val="18"/>
              </w:rPr>
            </w:pPr>
            <w:r w:rsidRPr="00410276">
              <w:rPr>
                <w:rFonts w:ascii="Arial" w:hAnsi="Arial" w:cs="Arial"/>
                <w:b/>
                <w:spacing w:val="-6"/>
                <w:sz w:val="18"/>
                <w:szCs w:val="18"/>
              </w:rPr>
              <w:t>Totales</w:t>
            </w:r>
          </w:p>
        </w:tc>
        <w:tc>
          <w:tcPr>
            <w:tcW w:w="851" w:type="dxa"/>
            <w:tcBorders>
              <w:top w:val="double" w:sz="4" w:space="0" w:color="auto"/>
              <w:left w:val="single" w:sz="4" w:space="0" w:color="auto"/>
              <w:bottom w:val="double" w:sz="4" w:space="0" w:color="auto"/>
              <w:right w:val="single" w:sz="4" w:space="0" w:color="auto"/>
            </w:tcBorders>
            <w:shd w:val="clear" w:color="auto" w:fill="FDE9D9"/>
          </w:tcPr>
          <w:p w:rsidR="00A06B45" w:rsidRPr="00410276" w:rsidRDefault="00A06B45" w:rsidP="00CD3348">
            <w:pPr>
              <w:jc w:val="center"/>
              <w:rPr>
                <w:rFonts w:ascii="Arial" w:hAnsi="Arial" w:cs="Arial"/>
                <w:b/>
                <w:caps/>
                <w:spacing w:val="-6"/>
                <w:sz w:val="18"/>
                <w:szCs w:val="18"/>
              </w:rPr>
            </w:pP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410276" w:rsidRDefault="00A06B45" w:rsidP="00CD3348">
            <w:pPr>
              <w:jc w:val="center"/>
              <w:rPr>
                <w:rFonts w:ascii="Arial" w:hAnsi="Arial" w:cs="Arial"/>
                <w:b/>
                <w:caps/>
                <w:spacing w:val="-6"/>
                <w:sz w:val="18"/>
                <w:szCs w:val="18"/>
              </w:rPr>
            </w:pPr>
          </w:p>
          <w:p w:rsidR="00A06B45" w:rsidRPr="00410276" w:rsidRDefault="00A06B45" w:rsidP="00CD3348">
            <w:pPr>
              <w:jc w:val="center"/>
              <w:rPr>
                <w:rFonts w:ascii="Arial" w:hAnsi="Arial" w:cs="Arial"/>
                <w:b/>
                <w:caps/>
                <w:spacing w:val="-6"/>
                <w:sz w:val="18"/>
                <w:szCs w:val="18"/>
              </w:rPr>
            </w:pPr>
            <w:r w:rsidRPr="00410276">
              <w:rPr>
                <w:rFonts w:ascii="Arial" w:hAnsi="Arial" w:cs="Arial"/>
                <w:b/>
                <w:spacing w:val="-6"/>
                <w:sz w:val="18"/>
                <w:szCs w:val="18"/>
              </w:rPr>
              <w:t>Hombres</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410276" w:rsidRDefault="00A06B45" w:rsidP="00CD3348">
            <w:pPr>
              <w:jc w:val="center"/>
              <w:rPr>
                <w:rFonts w:ascii="Arial" w:hAnsi="Arial" w:cs="Arial"/>
                <w:b/>
                <w:caps/>
                <w:spacing w:val="-6"/>
                <w:sz w:val="18"/>
                <w:szCs w:val="18"/>
              </w:rPr>
            </w:pPr>
          </w:p>
          <w:p w:rsidR="00A06B45" w:rsidRPr="00410276" w:rsidRDefault="00A06B45" w:rsidP="00CD3348">
            <w:pPr>
              <w:jc w:val="center"/>
              <w:rPr>
                <w:rFonts w:ascii="Arial" w:hAnsi="Arial" w:cs="Arial"/>
                <w:b/>
                <w:caps/>
                <w:spacing w:val="-6"/>
                <w:sz w:val="18"/>
                <w:szCs w:val="18"/>
              </w:rPr>
            </w:pPr>
            <w:r w:rsidRPr="00410276">
              <w:rPr>
                <w:rFonts w:ascii="Arial" w:hAnsi="Arial" w:cs="Arial"/>
                <w:b/>
                <w:spacing w:val="-6"/>
                <w:sz w:val="18"/>
                <w:szCs w:val="18"/>
              </w:rPr>
              <w:t>Mujeres</w:t>
            </w:r>
          </w:p>
        </w:tc>
        <w:tc>
          <w:tcPr>
            <w:tcW w:w="851" w:type="dxa"/>
            <w:tcBorders>
              <w:top w:val="double" w:sz="4" w:space="0" w:color="auto"/>
              <w:left w:val="single" w:sz="4" w:space="0" w:color="auto"/>
              <w:bottom w:val="double" w:sz="4" w:space="0" w:color="auto"/>
              <w:right w:val="single" w:sz="4" w:space="0" w:color="auto"/>
            </w:tcBorders>
            <w:shd w:val="clear" w:color="auto" w:fill="FFFFFF"/>
          </w:tcPr>
          <w:p w:rsidR="00A06B45" w:rsidRPr="00410276" w:rsidRDefault="00A06B45" w:rsidP="00CD3348">
            <w:pPr>
              <w:jc w:val="center"/>
              <w:rPr>
                <w:rFonts w:ascii="Arial" w:hAnsi="Arial" w:cs="Arial"/>
                <w:b/>
                <w:caps/>
                <w:spacing w:val="-6"/>
                <w:sz w:val="18"/>
                <w:szCs w:val="18"/>
              </w:rPr>
            </w:pPr>
          </w:p>
        </w:tc>
        <w:tc>
          <w:tcPr>
            <w:tcW w:w="850" w:type="dxa"/>
            <w:tcBorders>
              <w:top w:val="double" w:sz="4" w:space="0" w:color="auto"/>
              <w:left w:val="single" w:sz="4" w:space="0" w:color="auto"/>
              <w:bottom w:val="double" w:sz="4" w:space="0" w:color="auto"/>
              <w:right w:val="double" w:sz="4" w:space="0" w:color="auto"/>
            </w:tcBorders>
            <w:shd w:val="clear" w:color="auto" w:fill="D99594"/>
          </w:tcPr>
          <w:p w:rsidR="00A06B45" w:rsidRPr="00410276" w:rsidRDefault="00A06B45" w:rsidP="00CD3348">
            <w:pPr>
              <w:jc w:val="center"/>
              <w:rPr>
                <w:rFonts w:ascii="Arial" w:hAnsi="Arial" w:cs="Arial"/>
                <w:b/>
                <w:caps/>
                <w:spacing w:val="-6"/>
                <w:sz w:val="18"/>
                <w:szCs w:val="18"/>
              </w:rPr>
            </w:pPr>
          </w:p>
          <w:p w:rsidR="00A06B45" w:rsidRPr="00410276" w:rsidRDefault="00A06B45" w:rsidP="00CD3348">
            <w:pPr>
              <w:jc w:val="center"/>
              <w:rPr>
                <w:rFonts w:ascii="Arial" w:hAnsi="Arial" w:cs="Arial"/>
                <w:b/>
                <w:caps/>
                <w:spacing w:val="-6"/>
                <w:sz w:val="18"/>
                <w:szCs w:val="18"/>
              </w:rPr>
            </w:pPr>
            <w:r w:rsidRPr="00410276">
              <w:rPr>
                <w:rFonts w:ascii="Arial" w:hAnsi="Arial" w:cs="Arial"/>
                <w:b/>
                <w:spacing w:val="-6"/>
                <w:sz w:val="18"/>
                <w:szCs w:val="18"/>
              </w:rPr>
              <w:t>Hombres</w:t>
            </w:r>
          </w:p>
        </w:tc>
        <w:tc>
          <w:tcPr>
            <w:tcW w:w="850" w:type="dxa"/>
            <w:tcBorders>
              <w:top w:val="double" w:sz="4" w:space="0" w:color="auto"/>
              <w:left w:val="single" w:sz="4" w:space="0" w:color="auto"/>
              <w:bottom w:val="double" w:sz="4" w:space="0" w:color="auto"/>
              <w:right w:val="double" w:sz="4" w:space="0" w:color="auto"/>
            </w:tcBorders>
            <w:shd w:val="clear" w:color="auto" w:fill="D99594"/>
          </w:tcPr>
          <w:p w:rsidR="00A06B45" w:rsidRPr="00410276" w:rsidRDefault="00A06B45" w:rsidP="00CD3348">
            <w:pPr>
              <w:jc w:val="center"/>
              <w:rPr>
                <w:rFonts w:ascii="Arial" w:hAnsi="Arial" w:cs="Arial"/>
                <w:b/>
                <w:caps/>
                <w:spacing w:val="-6"/>
                <w:sz w:val="18"/>
                <w:szCs w:val="18"/>
              </w:rPr>
            </w:pPr>
          </w:p>
          <w:p w:rsidR="00A06B45" w:rsidRPr="00410276" w:rsidRDefault="00A06B45" w:rsidP="00CD3348">
            <w:pPr>
              <w:jc w:val="center"/>
              <w:rPr>
                <w:rFonts w:ascii="Arial" w:hAnsi="Arial" w:cs="Arial"/>
                <w:b/>
                <w:caps/>
                <w:spacing w:val="-6"/>
                <w:sz w:val="18"/>
                <w:szCs w:val="18"/>
              </w:rPr>
            </w:pPr>
            <w:r w:rsidRPr="00410276">
              <w:rPr>
                <w:rFonts w:ascii="Arial" w:hAnsi="Arial" w:cs="Arial"/>
                <w:b/>
                <w:spacing w:val="-6"/>
                <w:sz w:val="18"/>
                <w:szCs w:val="18"/>
              </w:rPr>
              <w:t>Mujeres</w:t>
            </w:r>
          </w:p>
        </w:tc>
        <w:tc>
          <w:tcPr>
            <w:tcW w:w="850" w:type="dxa"/>
            <w:tcBorders>
              <w:top w:val="double" w:sz="4" w:space="0" w:color="auto"/>
              <w:left w:val="single" w:sz="4" w:space="0" w:color="auto"/>
              <w:bottom w:val="double" w:sz="4" w:space="0" w:color="auto"/>
              <w:right w:val="double" w:sz="4" w:space="0" w:color="auto"/>
            </w:tcBorders>
            <w:shd w:val="clear" w:color="auto" w:fill="D99594"/>
          </w:tcPr>
          <w:p w:rsidR="00A06B45" w:rsidRPr="00410276" w:rsidRDefault="00A06B45" w:rsidP="00CD3348">
            <w:pPr>
              <w:jc w:val="center"/>
              <w:rPr>
                <w:rFonts w:ascii="Arial" w:hAnsi="Arial" w:cs="Arial"/>
                <w:b/>
                <w:caps/>
                <w:spacing w:val="-6"/>
                <w:sz w:val="18"/>
                <w:szCs w:val="18"/>
              </w:rPr>
            </w:pPr>
          </w:p>
        </w:tc>
      </w:tr>
      <w:tr w:rsidR="00A06B45" w:rsidRPr="00B941C5" w:rsidTr="00CD3348">
        <w:tc>
          <w:tcPr>
            <w:tcW w:w="1096" w:type="dxa"/>
            <w:tcBorders>
              <w:top w:val="double" w:sz="4" w:space="0" w:color="auto"/>
            </w:tcBorders>
            <w:shd w:val="clear" w:color="auto" w:fill="DBE5F1"/>
          </w:tcPr>
          <w:p w:rsidR="00A06B45" w:rsidRPr="00410276" w:rsidRDefault="00A06B45" w:rsidP="00CD3348">
            <w:pPr>
              <w:jc w:val="both"/>
              <w:rPr>
                <w:rFonts w:ascii="Arial" w:hAnsi="Arial" w:cs="Arial"/>
                <w:spacing w:val="-6"/>
                <w:sz w:val="18"/>
                <w:szCs w:val="18"/>
              </w:rPr>
            </w:pPr>
            <w:r w:rsidRPr="00410276">
              <w:rPr>
                <w:rFonts w:ascii="Arial" w:hAnsi="Arial" w:cs="Arial"/>
                <w:spacing w:val="-6"/>
                <w:sz w:val="18"/>
                <w:szCs w:val="18"/>
              </w:rPr>
              <w:t xml:space="preserve">0- 4 </w:t>
            </w:r>
          </w:p>
        </w:tc>
        <w:tc>
          <w:tcPr>
            <w:tcW w:w="992" w:type="dxa"/>
            <w:tcBorders>
              <w:top w:val="double" w:sz="4" w:space="0" w:color="auto"/>
            </w:tcBorders>
            <w:shd w:val="clear" w:color="auto" w:fill="DBE5F1"/>
          </w:tcPr>
          <w:p w:rsidR="00A06B45" w:rsidRPr="00410276" w:rsidRDefault="00A06B45" w:rsidP="00CD3348">
            <w:pPr>
              <w:jc w:val="both"/>
              <w:rPr>
                <w:rFonts w:ascii="Arial" w:hAnsi="Arial" w:cs="Arial"/>
                <w:spacing w:val="-6"/>
                <w:sz w:val="18"/>
                <w:szCs w:val="18"/>
              </w:rPr>
            </w:pPr>
            <w:r w:rsidRPr="00410276">
              <w:rPr>
                <w:rFonts w:ascii="Arial" w:hAnsi="Arial" w:cs="Arial"/>
                <w:spacing w:val="-6"/>
                <w:sz w:val="18"/>
                <w:szCs w:val="18"/>
              </w:rPr>
              <w:t>1160</w:t>
            </w:r>
          </w:p>
        </w:tc>
        <w:tc>
          <w:tcPr>
            <w:tcW w:w="993" w:type="dxa"/>
            <w:tcBorders>
              <w:top w:val="double" w:sz="4" w:space="0" w:color="auto"/>
            </w:tcBorders>
            <w:shd w:val="clear" w:color="auto" w:fill="DBE5F1"/>
          </w:tcPr>
          <w:p w:rsidR="00A06B45" w:rsidRPr="00410276" w:rsidRDefault="00A06B45" w:rsidP="00CD3348">
            <w:pPr>
              <w:jc w:val="both"/>
              <w:rPr>
                <w:rFonts w:ascii="Arial" w:hAnsi="Arial" w:cs="Arial"/>
                <w:spacing w:val="-6"/>
                <w:sz w:val="18"/>
                <w:szCs w:val="18"/>
              </w:rPr>
            </w:pPr>
            <w:r w:rsidRPr="00410276">
              <w:rPr>
                <w:rFonts w:ascii="Arial" w:hAnsi="Arial" w:cs="Arial"/>
                <w:spacing w:val="-6"/>
                <w:sz w:val="18"/>
                <w:szCs w:val="18"/>
              </w:rPr>
              <w:t>1140</w:t>
            </w:r>
          </w:p>
        </w:tc>
        <w:tc>
          <w:tcPr>
            <w:tcW w:w="850" w:type="dxa"/>
            <w:tcBorders>
              <w:top w:val="double" w:sz="4" w:space="0" w:color="auto"/>
            </w:tcBorders>
            <w:shd w:val="clear" w:color="auto" w:fill="DBE5F1"/>
          </w:tcPr>
          <w:p w:rsidR="00A06B45" w:rsidRPr="00410276" w:rsidRDefault="00A06B45" w:rsidP="00CD3348">
            <w:pPr>
              <w:jc w:val="both"/>
              <w:rPr>
                <w:rFonts w:ascii="Arial" w:hAnsi="Arial" w:cs="Arial"/>
                <w:spacing w:val="-6"/>
                <w:sz w:val="18"/>
                <w:szCs w:val="18"/>
              </w:rPr>
            </w:pPr>
            <w:r w:rsidRPr="00410276">
              <w:rPr>
                <w:rFonts w:ascii="Arial" w:hAnsi="Arial" w:cs="Arial"/>
                <w:spacing w:val="-6"/>
                <w:sz w:val="18"/>
                <w:szCs w:val="18"/>
              </w:rPr>
              <w:t>2300</w:t>
            </w:r>
          </w:p>
        </w:tc>
        <w:tc>
          <w:tcPr>
            <w:tcW w:w="851" w:type="dxa"/>
            <w:vMerge w:val="restart"/>
            <w:tcBorders>
              <w:top w:val="double" w:sz="4" w:space="0" w:color="auto"/>
            </w:tcBorders>
            <w:shd w:val="clear" w:color="auto" w:fill="DBE5F1"/>
          </w:tcPr>
          <w:p w:rsidR="00A06B45" w:rsidRPr="00410276" w:rsidRDefault="00A06B45" w:rsidP="00CD3348">
            <w:pPr>
              <w:jc w:val="both"/>
              <w:rPr>
                <w:rFonts w:ascii="Arial" w:hAnsi="Arial" w:cs="Arial"/>
                <w:spacing w:val="-6"/>
                <w:sz w:val="18"/>
                <w:szCs w:val="18"/>
              </w:rPr>
            </w:pPr>
            <w:r w:rsidRPr="00410276">
              <w:rPr>
                <w:rFonts w:ascii="Arial" w:hAnsi="Arial" w:cs="Arial"/>
                <w:b/>
                <w:spacing w:val="-6"/>
                <w:sz w:val="18"/>
                <w:szCs w:val="18"/>
                <w:shd w:val="clear" w:color="auto" w:fill="DBE5F1"/>
              </w:rPr>
              <w:t>En edad escolar</w:t>
            </w:r>
            <w:r w:rsidRPr="00410276">
              <w:rPr>
                <w:rFonts w:ascii="Arial" w:hAnsi="Arial" w:cs="Arial"/>
                <w:spacing w:val="-6"/>
                <w:sz w:val="18"/>
                <w:szCs w:val="18"/>
                <w:shd w:val="clear" w:color="auto" w:fill="DBE5F1"/>
              </w:rPr>
              <w:t xml:space="preserve"> 8.368-</w:t>
            </w:r>
            <w:r w:rsidRPr="00410276">
              <w:rPr>
                <w:rFonts w:ascii="Arial" w:hAnsi="Arial" w:cs="Arial"/>
                <w:b/>
                <w:spacing w:val="-6"/>
                <w:sz w:val="18"/>
                <w:szCs w:val="18"/>
                <w:shd w:val="clear" w:color="auto" w:fill="DBE5F1"/>
              </w:rPr>
              <w:t>49.5</w:t>
            </w:r>
            <w:r w:rsidRPr="00410276">
              <w:rPr>
                <w:rFonts w:ascii="Arial" w:hAnsi="Arial" w:cs="Arial"/>
                <w:b/>
                <w:spacing w:val="-6"/>
                <w:sz w:val="18"/>
                <w:szCs w:val="18"/>
              </w:rPr>
              <w:t>6%</w:t>
            </w:r>
          </w:p>
        </w:tc>
        <w:tc>
          <w:tcPr>
            <w:tcW w:w="850" w:type="dxa"/>
            <w:tcBorders>
              <w:top w:val="double" w:sz="4" w:space="0" w:color="auto"/>
            </w:tcBorders>
            <w:shd w:val="clear" w:color="auto" w:fill="DBE5F1"/>
          </w:tcPr>
          <w:p w:rsidR="00A06B45" w:rsidRPr="00410276" w:rsidRDefault="00A06B45" w:rsidP="00CD3348">
            <w:pPr>
              <w:jc w:val="both"/>
              <w:rPr>
                <w:rFonts w:ascii="Arial" w:hAnsi="Arial" w:cs="Arial"/>
                <w:color w:val="000000"/>
                <w:sz w:val="18"/>
                <w:szCs w:val="18"/>
              </w:rPr>
            </w:pPr>
            <w:r w:rsidRPr="00410276">
              <w:rPr>
                <w:rFonts w:ascii="Arial" w:hAnsi="Arial" w:cs="Arial"/>
                <w:color w:val="000000"/>
                <w:spacing w:val="-6"/>
                <w:sz w:val="18"/>
                <w:szCs w:val="18"/>
              </w:rPr>
              <w:t>721</w:t>
            </w:r>
          </w:p>
        </w:tc>
        <w:tc>
          <w:tcPr>
            <w:tcW w:w="850" w:type="dxa"/>
            <w:tcBorders>
              <w:top w:val="double" w:sz="4" w:space="0" w:color="auto"/>
            </w:tcBorders>
            <w:shd w:val="clear" w:color="auto" w:fill="DBE5F1"/>
          </w:tcPr>
          <w:p w:rsidR="00A06B45" w:rsidRPr="00410276" w:rsidRDefault="00A06B45" w:rsidP="00CD3348">
            <w:pPr>
              <w:jc w:val="both"/>
              <w:rPr>
                <w:rFonts w:ascii="Arial" w:hAnsi="Arial" w:cs="Arial"/>
                <w:color w:val="000000"/>
                <w:sz w:val="18"/>
                <w:szCs w:val="18"/>
              </w:rPr>
            </w:pPr>
            <w:r w:rsidRPr="00410276">
              <w:rPr>
                <w:rFonts w:ascii="Arial" w:hAnsi="Arial" w:cs="Arial"/>
                <w:color w:val="000000"/>
                <w:spacing w:val="-6"/>
                <w:sz w:val="18"/>
                <w:szCs w:val="18"/>
              </w:rPr>
              <w:t>688</w:t>
            </w:r>
          </w:p>
        </w:tc>
        <w:tc>
          <w:tcPr>
            <w:tcW w:w="851" w:type="dxa"/>
            <w:vMerge w:val="restart"/>
            <w:tcBorders>
              <w:top w:val="double" w:sz="4" w:space="0" w:color="auto"/>
            </w:tcBorders>
            <w:shd w:val="clear" w:color="auto" w:fill="DBE5F1"/>
          </w:tcPr>
          <w:p w:rsidR="00A06B45" w:rsidRPr="00410276" w:rsidRDefault="00A06B45" w:rsidP="00CD3348">
            <w:pPr>
              <w:jc w:val="both"/>
              <w:rPr>
                <w:rFonts w:ascii="Arial" w:hAnsi="Arial" w:cs="Arial"/>
                <w:b/>
                <w:spacing w:val="-6"/>
                <w:sz w:val="18"/>
                <w:szCs w:val="18"/>
              </w:rPr>
            </w:pPr>
            <w:r w:rsidRPr="00410276">
              <w:rPr>
                <w:rFonts w:ascii="Arial" w:hAnsi="Arial" w:cs="Arial"/>
                <w:b/>
                <w:spacing w:val="-6"/>
                <w:sz w:val="18"/>
                <w:szCs w:val="18"/>
                <w:shd w:val="clear" w:color="auto" w:fill="B6DDE8"/>
              </w:rPr>
              <w:t>En edad escolar</w:t>
            </w:r>
            <w:r w:rsidRPr="00410276">
              <w:rPr>
                <w:rFonts w:ascii="Arial" w:hAnsi="Arial" w:cs="Arial"/>
                <w:spacing w:val="-6"/>
                <w:sz w:val="18"/>
                <w:szCs w:val="18"/>
                <w:shd w:val="clear" w:color="auto" w:fill="B6DDE8"/>
              </w:rPr>
              <w:t xml:space="preserve"> </w:t>
            </w:r>
            <w:r w:rsidRPr="00410276">
              <w:rPr>
                <w:rFonts w:ascii="Arial" w:hAnsi="Arial" w:cs="Arial"/>
                <w:b/>
                <w:spacing w:val="-6"/>
                <w:sz w:val="18"/>
                <w:szCs w:val="18"/>
                <w:shd w:val="clear" w:color="auto" w:fill="B6DDE8"/>
              </w:rPr>
              <w:t>5.842 28.35</w:t>
            </w:r>
            <w:r w:rsidRPr="00410276">
              <w:rPr>
                <w:rFonts w:ascii="Arial" w:hAnsi="Arial" w:cs="Arial"/>
                <w:b/>
                <w:spacing w:val="-6"/>
                <w:sz w:val="18"/>
                <w:szCs w:val="18"/>
              </w:rPr>
              <w:t>%</w:t>
            </w:r>
          </w:p>
        </w:tc>
        <w:tc>
          <w:tcPr>
            <w:tcW w:w="850" w:type="dxa"/>
            <w:tcBorders>
              <w:top w:val="double" w:sz="4" w:space="0" w:color="auto"/>
            </w:tcBorders>
            <w:shd w:val="clear" w:color="auto" w:fill="DBE5F1"/>
          </w:tcPr>
          <w:p w:rsidR="00A06B45" w:rsidRPr="00410276" w:rsidRDefault="00A06B45" w:rsidP="00CD3348">
            <w:pPr>
              <w:jc w:val="both"/>
              <w:rPr>
                <w:rFonts w:ascii="Arial" w:hAnsi="Arial" w:cs="Arial"/>
                <w:color w:val="000000"/>
                <w:sz w:val="18"/>
                <w:szCs w:val="18"/>
              </w:rPr>
            </w:pPr>
            <w:r w:rsidRPr="00410276">
              <w:rPr>
                <w:rFonts w:ascii="Arial" w:hAnsi="Arial" w:cs="Arial"/>
                <w:color w:val="000000"/>
                <w:spacing w:val="-6"/>
                <w:sz w:val="18"/>
                <w:szCs w:val="18"/>
              </w:rPr>
              <w:t>756</w:t>
            </w:r>
          </w:p>
        </w:tc>
        <w:tc>
          <w:tcPr>
            <w:tcW w:w="850" w:type="dxa"/>
            <w:tcBorders>
              <w:top w:val="double" w:sz="4" w:space="0" w:color="auto"/>
            </w:tcBorders>
            <w:shd w:val="clear" w:color="auto" w:fill="DBE5F1"/>
          </w:tcPr>
          <w:p w:rsidR="00A06B45" w:rsidRPr="00410276" w:rsidRDefault="00A06B45" w:rsidP="00CD3348">
            <w:pPr>
              <w:jc w:val="both"/>
              <w:rPr>
                <w:rFonts w:ascii="Arial" w:hAnsi="Arial" w:cs="Arial"/>
                <w:color w:val="000000"/>
                <w:sz w:val="18"/>
                <w:szCs w:val="18"/>
              </w:rPr>
            </w:pPr>
            <w:r w:rsidRPr="00410276">
              <w:rPr>
                <w:rFonts w:ascii="Arial" w:hAnsi="Arial" w:cs="Arial"/>
                <w:color w:val="000000"/>
                <w:spacing w:val="-6"/>
                <w:sz w:val="18"/>
                <w:szCs w:val="18"/>
              </w:rPr>
              <w:t>746</w:t>
            </w:r>
          </w:p>
        </w:tc>
        <w:tc>
          <w:tcPr>
            <w:tcW w:w="850" w:type="dxa"/>
            <w:vMerge w:val="restart"/>
            <w:tcBorders>
              <w:top w:val="double" w:sz="4" w:space="0" w:color="auto"/>
            </w:tcBorders>
            <w:shd w:val="clear" w:color="auto" w:fill="DBE5F1"/>
          </w:tcPr>
          <w:p w:rsidR="00A06B45" w:rsidRPr="00410276" w:rsidRDefault="00A06B45" w:rsidP="00CD3348">
            <w:pPr>
              <w:jc w:val="both"/>
              <w:rPr>
                <w:rFonts w:ascii="Arial" w:hAnsi="Arial" w:cs="Arial"/>
                <w:color w:val="000000"/>
                <w:spacing w:val="-6"/>
                <w:sz w:val="18"/>
                <w:szCs w:val="18"/>
              </w:rPr>
            </w:pPr>
          </w:p>
          <w:p w:rsidR="00A06B45" w:rsidRPr="00410276" w:rsidRDefault="00A06B45" w:rsidP="00CD3348">
            <w:pPr>
              <w:shd w:val="clear" w:color="auto" w:fill="FABF8F"/>
              <w:jc w:val="both"/>
              <w:rPr>
                <w:rFonts w:ascii="Arial" w:hAnsi="Arial" w:cs="Arial"/>
                <w:color w:val="000000"/>
                <w:spacing w:val="-6"/>
                <w:sz w:val="18"/>
                <w:szCs w:val="18"/>
              </w:rPr>
            </w:pPr>
            <w:r w:rsidRPr="00410276">
              <w:rPr>
                <w:rFonts w:ascii="Arial" w:hAnsi="Arial" w:cs="Arial"/>
                <w:b/>
                <w:spacing w:val="-6"/>
                <w:sz w:val="18"/>
                <w:szCs w:val="18"/>
              </w:rPr>
              <w:t>En edad escolar</w:t>
            </w:r>
          </w:p>
          <w:p w:rsidR="00A06B45" w:rsidRPr="00410276" w:rsidRDefault="00A06B45" w:rsidP="00CD3348">
            <w:pPr>
              <w:shd w:val="clear" w:color="auto" w:fill="FABF8F"/>
              <w:jc w:val="both"/>
              <w:rPr>
                <w:rFonts w:ascii="Arial" w:hAnsi="Arial" w:cs="Arial"/>
                <w:color w:val="000000"/>
                <w:spacing w:val="-6"/>
                <w:sz w:val="18"/>
                <w:szCs w:val="18"/>
              </w:rPr>
            </w:pPr>
            <w:r w:rsidRPr="00410276">
              <w:rPr>
                <w:rFonts w:ascii="Arial" w:hAnsi="Arial" w:cs="Arial"/>
                <w:color w:val="000000"/>
                <w:spacing w:val="-6"/>
                <w:sz w:val="18"/>
                <w:szCs w:val="18"/>
              </w:rPr>
              <w:t xml:space="preserve">6.243 </w:t>
            </w:r>
            <w:r w:rsidRPr="00410276">
              <w:rPr>
                <w:rFonts w:ascii="Arial" w:hAnsi="Arial" w:cs="Arial"/>
                <w:b/>
                <w:color w:val="000000"/>
                <w:spacing w:val="-6"/>
                <w:sz w:val="18"/>
                <w:szCs w:val="18"/>
              </w:rPr>
              <w:t>28.41%</w:t>
            </w:r>
          </w:p>
        </w:tc>
      </w:tr>
      <w:tr w:rsidR="00A06B45" w:rsidRPr="00B941C5" w:rsidTr="00CD3348">
        <w:tc>
          <w:tcPr>
            <w:tcW w:w="1096"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5 – 9</w:t>
            </w:r>
          </w:p>
        </w:tc>
        <w:tc>
          <w:tcPr>
            <w:tcW w:w="992"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1080</w:t>
            </w:r>
          </w:p>
        </w:tc>
        <w:tc>
          <w:tcPr>
            <w:tcW w:w="993"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1064</w:t>
            </w:r>
          </w:p>
        </w:tc>
        <w:tc>
          <w:tcPr>
            <w:tcW w:w="850"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2153</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841</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805</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931</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998</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 xml:space="preserve">10 – 14 </w:t>
            </w:r>
          </w:p>
        </w:tc>
        <w:tc>
          <w:tcPr>
            <w:tcW w:w="992"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1109</w:t>
            </w:r>
          </w:p>
        </w:tc>
        <w:tc>
          <w:tcPr>
            <w:tcW w:w="993"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1084</w:t>
            </w:r>
          </w:p>
        </w:tc>
        <w:tc>
          <w:tcPr>
            <w:tcW w:w="850"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2193</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654</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643</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634</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654</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15 – 19</w:t>
            </w:r>
          </w:p>
        </w:tc>
        <w:tc>
          <w:tcPr>
            <w:tcW w:w="992"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876</w:t>
            </w:r>
          </w:p>
        </w:tc>
        <w:tc>
          <w:tcPr>
            <w:tcW w:w="993"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855</w:t>
            </w:r>
          </w:p>
        </w:tc>
        <w:tc>
          <w:tcPr>
            <w:tcW w:w="850" w:type="dxa"/>
            <w:shd w:val="clear" w:color="auto" w:fill="DBE5F1"/>
          </w:tcPr>
          <w:p w:rsidR="00A06B45" w:rsidRPr="00B941C5" w:rsidRDefault="00A06B45" w:rsidP="00CD3348">
            <w:pPr>
              <w:jc w:val="both"/>
              <w:rPr>
                <w:rFonts w:ascii="Arial" w:hAnsi="Arial" w:cs="Arial"/>
                <w:spacing w:val="-6"/>
              </w:rPr>
            </w:pPr>
            <w:r w:rsidRPr="00B941C5">
              <w:rPr>
                <w:rFonts w:ascii="Arial" w:hAnsi="Arial" w:cs="Arial"/>
                <w:spacing w:val="-6"/>
              </w:rPr>
              <w:t>1731</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751</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739</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745</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779</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20 – 24</w:t>
            </w:r>
          </w:p>
        </w:tc>
        <w:tc>
          <w:tcPr>
            <w:tcW w:w="992"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751</w:t>
            </w:r>
          </w:p>
        </w:tc>
        <w:tc>
          <w:tcPr>
            <w:tcW w:w="993"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734</w:t>
            </w:r>
          </w:p>
        </w:tc>
        <w:tc>
          <w:tcPr>
            <w:tcW w:w="850"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1485</w:t>
            </w:r>
          </w:p>
        </w:tc>
        <w:tc>
          <w:tcPr>
            <w:tcW w:w="851" w:type="dxa"/>
            <w:vMerge w:val="restart"/>
            <w:shd w:val="clear" w:color="auto" w:fill="FFFFFF"/>
          </w:tcPr>
          <w:p w:rsidR="00A06B45" w:rsidRPr="00B941C5" w:rsidRDefault="00A06B45" w:rsidP="00CD3348">
            <w:pPr>
              <w:shd w:val="clear" w:color="auto" w:fill="E5B8B7"/>
              <w:tabs>
                <w:tab w:val="left" w:pos="-720"/>
              </w:tabs>
              <w:suppressAutoHyphens/>
              <w:jc w:val="both"/>
              <w:rPr>
                <w:rFonts w:ascii="Arial" w:hAnsi="Arial" w:cs="Arial"/>
                <w:b/>
                <w:spacing w:val="-3"/>
              </w:rPr>
            </w:pPr>
            <w:proofErr w:type="spellStart"/>
            <w:r w:rsidRPr="00B941C5">
              <w:rPr>
                <w:rFonts w:ascii="Arial" w:hAnsi="Arial" w:cs="Arial"/>
                <w:b/>
                <w:spacing w:val="-3"/>
              </w:rPr>
              <w:t>Pobla</w:t>
            </w:r>
            <w:proofErr w:type="spellEnd"/>
            <w:r w:rsidRPr="00B941C5">
              <w:rPr>
                <w:rFonts w:ascii="Arial" w:hAnsi="Arial" w:cs="Arial"/>
                <w:b/>
                <w:spacing w:val="-3"/>
              </w:rPr>
              <w:t xml:space="preserve">/ </w:t>
            </w:r>
            <w:proofErr w:type="spellStart"/>
            <w:r w:rsidRPr="00B941C5">
              <w:rPr>
                <w:rFonts w:ascii="Arial" w:hAnsi="Arial" w:cs="Arial"/>
                <w:b/>
                <w:spacing w:val="-3"/>
              </w:rPr>
              <w:t>económ</w:t>
            </w:r>
            <w:proofErr w:type="spellEnd"/>
            <w:r w:rsidRPr="00B941C5">
              <w:rPr>
                <w:rFonts w:ascii="Arial" w:hAnsi="Arial" w:cs="Arial"/>
                <w:b/>
                <w:spacing w:val="-3"/>
              </w:rPr>
              <w:t>/ activa</w:t>
            </w:r>
          </w:p>
          <w:p w:rsidR="00A06B45" w:rsidRPr="00B941C5" w:rsidRDefault="00A06B45" w:rsidP="00CD3348">
            <w:pPr>
              <w:shd w:val="clear" w:color="auto" w:fill="E5B8B7"/>
              <w:jc w:val="both"/>
              <w:rPr>
                <w:rFonts w:ascii="Arial" w:hAnsi="Arial" w:cs="Arial"/>
                <w:spacing w:val="-6"/>
              </w:rPr>
            </w:pPr>
            <w:r w:rsidRPr="00B941C5">
              <w:rPr>
                <w:rFonts w:ascii="Arial" w:hAnsi="Arial" w:cs="Arial"/>
                <w:spacing w:val="-6"/>
              </w:rPr>
              <w:lastRenderedPageBreak/>
              <w:t>7.362-</w:t>
            </w:r>
            <w:r w:rsidRPr="00B941C5">
              <w:rPr>
                <w:rFonts w:ascii="Arial" w:hAnsi="Arial" w:cs="Arial"/>
                <w:b/>
                <w:spacing w:val="-6"/>
              </w:rPr>
              <w:t>43.60%</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lastRenderedPageBreak/>
              <w:t>1451</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1431</w:t>
            </w:r>
          </w:p>
        </w:tc>
        <w:tc>
          <w:tcPr>
            <w:tcW w:w="851" w:type="dxa"/>
            <w:vMerge w:val="restart"/>
            <w:shd w:val="clear" w:color="auto" w:fill="EAF1DD"/>
          </w:tcPr>
          <w:p w:rsidR="00A06B45" w:rsidRPr="00B941C5" w:rsidRDefault="00A06B45" w:rsidP="00CD3348">
            <w:pPr>
              <w:shd w:val="clear" w:color="auto" w:fill="FABF8F"/>
              <w:tabs>
                <w:tab w:val="left" w:pos="-720"/>
              </w:tabs>
              <w:suppressAutoHyphens/>
              <w:jc w:val="both"/>
              <w:rPr>
                <w:rFonts w:ascii="Arial" w:hAnsi="Arial" w:cs="Arial"/>
                <w:b/>
                <w:spacing w:val="-3"/>
              </w:rPr>
            </w:pPr>
            <w:proofErr w:type="spellStart"/>
            <w:r w:rsidRPr="00B941C5">
              <w:rPr>
                <w:rFonts w:ascii="Arial" w:hAnsi="Arial" w:cs="Arial"/>
                <w:b/>
                <w:spacing w:val="-3"/>
              </w:rPr>
              <w:t>Pobla</w:t>
            </w:r>
            <w:proofErr w:type="spellEnd"/>
            <w:r w:rsidRPr="00B941C5">
              <w:rPr>
                <w:rFonts w:ascii="Arial" w:hAnsi="Arial" w:cs="Arial"/>
                <w:b/>
                <w:spacing w:val="-3"/>
              </w:rPr>
              <w:t xml:space="preserve">/ </w:t>
            </w:r>
            <w:proofErr w:type="spellStart"/>
            <w:r w:rsidRPr="00B941C5">
              <w:rPr>
                <w:rFonts w:ascii="Arial" w:hAnsi="Arial" w:cs="Arial"/>
                <w:b/>
                <w:spacing w:val="-3"/>
              </w:rPr>
              <w:t>económ</w:t>
            </w:r>
            <w:proofErr w:type="spellEnd"/>
            <w:r w:rsidRPr="00B941C5">
              <w:rPr>
                <w:rFonts w:ascii="Arial" w:hAnsi="Arial" w:cs="Arial"/>
                <w:b/>
                <w:spacing w:val="-3"/>
              </w:rPr>
              <w:t>/ activa</w:t>
            </w:r>
          </w:p>
          <w:p w:rsidR="00A06B45" w:rsidRPr="00B941C5" w:rsidRDefault="00A06B45" w:rsidP="00CD3348">
            <w:pPr>
              <w:shd w:val="clear" w:color="auto" w:fill="FABF8F"/>
              <w:jc w:val="both"/>
              <w:rPr>
                <w:rFonts w:ascii="Arial" w:hAnsi="Arial" w:cs="Arial"/>
                <w:b/>
                <w:spacing w:val="-6"/>
              </w:rPr>
            </w:pPr>
            <w:r w:rsidRPr="00B941C5">
              <w:rPr>
                <w:rFonts w:ascii="Arial" w:hAnsi="Arial" w:cs="Arial"/>
                <w:b/>
                <w:spacing w:val="-6"/>
              </w:rPr>
              <w:lastRenderedPageBreak/>
              <w:t>13.561 65.81%</w:t>
            </w: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lastRenderedPageBreak/>
              <w:t>1558</w:t>
            </w: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1545</w:t>
            </w:r>
          </w:p>
        </w:tc>
        <w:tc>
          <w:tcPr>
            <w:tcW w:w="850" w:type="dxa"/>
            <w:vMerge w:val="restart"/>
            <w:shd w:val="clear" w:color="auto" w:fill="D99594"/>
          </w:tcPr>
          <w:p w:rsidR="00A06B45" w:rsidRPr="00B941C5" w:rsidRDefault="00A06B45" w:rsidP="00CD3348">
            <w:pPr>
              <w:jc w:val="both"/>
              <w:rPr>
                <w:rFonts w:ascii="Arial" w:hAnsi="Arial" w:cs="Arial"/>
                <w:color w:val="000000"/>
                <w:spacing w:val="-6"/>
              </w:rPr>
            </w:pPr>
          </w:p>
          <w:p w:rsidR="00A06B45" w:rsidRPr="00B941C5" w:rsidRDefault="00A06B45" w:rsidP="00CD3348">
            <w:pPr>
              <w:tabs>
                <w:tab w:val="left" w:pos="-720"/>
              </w:tabs>
              <w:suppressAutoHyphens/>
              <w:jc w:val="both"/>
              <w:rPr>
                <w:rFonts w:ascii="Arial" w:hAnsi="Arial" w:cs="Arial"/>
                <w:b/>
                <w:spacing w:val="-3"/>
              </w:rPr>
            </w:pPr>
            <w:proofErr w:type="spellStart"/>
            <w:r w:rsidRPr="00B941C5">
              <w:rPr>
                <w:rFonts w:ascii="Arial" w:hAnsi="Arial" w:cs="Arial"/>
                <w:b/>
                <w:spacing w:val="-3"/>
              </w:rPr>
              <w:t>Pobla</w:t>
            </w:r>
            <w:proofErr w:type="spellEnd"/>
            <w:r w:rsidRPr="00B941C5">
              <w:rPr>
                <w:rFonts w:ascii="Arial" w:hAnsi="Arial" w:cs="Arial"/>
                <w:b/>
                <w:spacing w:val="-3"/>
              </w:rPr>
              <w:t xml:space="preserve">/ </w:t>
            </w:r>
            <w:proofErr w:type="spellStart"/>
            <w:r w:rsidRPr="00B941C5">
              <w:rPr>
                <w:rFonts w:ascii="Arial" w:hAnsi="Arial" w:cs="Arial"/>
                <w:b/>
                <w:spacing w:val="-3"/>
              </w:rPr>
              <w:t>económ</w:t>
            </w:r>
            <w:proofErr w:type="spellEnd"/>
            <w:r w:rsidRPr="00B941C5">
              <w:rPr>
                <w:rFonts w:ascii="Arial" w:hAnsi="Arial" w:cs="Arial"/>
                <w:b/>
                <w:spacing w:val="-3"/>
              </w:rPr>
              <w:t xml:space="preserve">/ </w:t>
            </w:r>
            <w:r w:rsidRPr="00B941C5">
              <w:rPr>
                <w:rFonts w:ascii="Arial" w:hAnsi="Arial" w:cs="Arial"/>
                <w:b/>
                <w:spacing w:val="-3"/>
              </w:rPr>
              <w:lastRenderedPageBreak/>
              <w:t>activa</w:t>
            </w:r>
          </w:p>
          <w:p w:rsidR="00A06B45" w:rsidRPr="00B941C5" w:rsidRDefault="00A06B45" w:rsidP="00CD3348">
            <w:pPr>
              <w:jc w:val="both"/>
              <w:rPr>
                <w:rFonts w:ascii="Arial" w:hAnsi="Arial" w:cs="Arial"/>
                <w:color w:val="000000"/>
                <w:spacing w:val="-6"/>
              </w:rPr>
            </w:pPr>
          </w:p>
          <w:p w:rsidR="00A06B45" w:rsidRPr="00B941C5" w:rsidRDefault="00A06B45" w:rsidP="00CD3348">
            <w:pPr>
              <w:jc w:val="both"/>
              <w:rPr>
                <w:rFonts w:ascii="Arial" w:hAnsi="Arial" w:cs="Arial"/>
                <w:color w:val="000000"/>
                <w:spacing w:val="-6"/>
              </w:rPr>
            </w:pPr>
            <w:r w:rsidRPr="00B941C5">
              <w:rPr>
                <w:rFonts w:ascii="Arial" w:hAnsi="Arial" w:cs="Arial"/>
                <w:color w:val="000000"/>
                <w:spacing w:val="-6"/>
              </w:rPr>
              <w:t xml:space="preserve">14.247 </w:t>
            </w:r>
            <w:r w:rsidRPr="00B941C5">
              <w:rPr>
                <w:rFonts w:ascii="Arial" w:hAnsi="Arial" w:cs="Arial"/>
                <w:b/>
                <w:color w:val="000000"/>
                <w:spacing w:val="-6"/>
              </w:rPr>
              <w:t>64.84%</w:t>
            </w:r>
          </w:p>
        </w:tc>
      </w:tr>
      <w:tr w:rsidR="00A06B45" w:rsidRPr="00B941C5" w:rsidTr="00CD3348">
        <w:tc>
          <w:tcPr>
            <w:tcW w:w="1096"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25 – 29</w:t>
            </w:r>
          </w:p>
        </w:tc>
        <w:tc>
          <w:tcPr>
            <w:tcW w:w="992"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652</w:t>
            </w:r>
          </w:p>
        </w:tc>
        <w:tc>
          <w:tcPr>
            <w:tcW w:w="993"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636</w:t>
            </w:r>
          </w:p>
        </w:tc>
        <w:tc>
          <w:tcPr>
            <w:tcW w:w="850"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1288</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1351</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1336</w:t>
            </w:r>
          </w:p>
        </w:tc>
        <w:tc>
          <w:tcPr>
            <w:tcW w:w="851" w:type="dxa"/>
            <w:vMerge/>
            <w:shd w:val="clear" w:color="auto" w:fill="EAF1DD"/>
          </w:tcPr>
          <w:p w:rsidR="00A06B45" w:rsidRPr="00B941C5" w:rsidRDefault="00A06B45" w:rsidP="00CD3348">
            <w:pPr>
              <w:jc w:val="both"/>
              <w:rPr>
                <w:rFonts w:ascii="Arial" w:hAnsi="Arial" w:cs="Arial"/>
                <w:b/>
                <w:spacing w:val="-6"/>
              </w:rPr>
            </w:pP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1443</w:t>
            </w: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1386</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30 – 34</w:t>
            </w:r>
          </w:p>
        </w:tc>
        <w:tc>
          <w:tcPr>
            <w:tcW w:w="992"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580</w:t>
            </w:r>
          </w:p>
        </w:tc>
        <w:tc>
          <w:tcPr>
            <w:tcW w:w="993"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567</w:t>
            </w:r>
          </w:p>
        </w:tc>
        <w:tc>
          <w:tcPr>
            <w:tcW w:w="850"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1147</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910</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963</w:t>
            </w:r>
          </w:p>
        </w:tc>
        <w:tc>
          <w:tcPr>
            <w:tcW w:w="851" w:type="dxa"/>
            <w:vMerge/>
            <w:shd w:val="clear" w:color="auto" w:fill="EAF1DD"/>
          </w:tcPr>
          <w:p w:rsidR="00A06B45" w:rsidRPr="00B941C5" w:rsidRDefault="00A06B45" w:rsidP="00CD3348">
            <w:pPr>
              <w:jc w:val="both"/>
              <w:rPr>
                <w:rFonts w:ascii="Arial" w:hAnsi="Arial" w:cs="Arial"/>
                <w:b/>
                <w:spacing w:val="-6"/>
              </w:rPr>
            </w:pP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978</w:t>
            </w: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703</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35 – 39</w:t>
            </w:r>
          </w:p>
        </w:tc>
        <w:tc>
          <w:tcPr>
            <w:tcW w:w="992"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504</w:t>
            </w:r>
          </w:p>
        </w:tc>
        <w:tc>
          <w:tcPr>
            <w:tcW w:w="993"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491</w:t>
            </w:r>
          </w:p>
        </w:tc>
        <w:tc>
          <w:tcPr>
            <w:tcW w:w="850" w:type="dxa"/>
            <w:shd w:val="clear" w:color="auto" w:fill="FFFFFF"/>
          </w:tcPr>
          <w:p w:rsidR="00A06B45" w:rsidRPr="00B941C5" w:rsidRDefault="00A06B45" w:rsidP="00CD3348">
            <w:pPr>
              <w:jc w:val="both"/>
              <w:rPr>
                <w:rFonts w:ascii="Arial" w:hAnsi="Arial" w:cs="Arial"/>
                <w:spacing w:val="-6"/>
              </w:rPr>
            </w:pPr>
            <w:r w:rsidRPr="00B941C5">
              <w:rPr>
                <w:rFonts w:ascii="Arial" w:hAnsi="Arial" w:cs="Arial"/>
                <w:spacing w:val="-6"/>
              </w:rPr>
              <w:t>995</w:t>
            </w:r>
          </w:p>
        </w:tc>
        <w:tc>
          <w:tcPr>
            <w:tcW w:w="851" w:type="dxa"/>
            <w:vMerge/>
            <w:shd w:val="clear" w:color="auto" w:fill="FFFFFF"/>
          </w:tcPr>
          <w:p w:rsidR="00A06B45" w:rsidRPr="00B941C5" w:rsidRDefault="00A06B45" w:rsidP="00CD3348">
            <w:pPr>
              <w:jc w:val="both"/>
              <w:rPr>
                <w:rFonts w:ascii="Arial" w:hAnsi="Arial" w:cs="Arial"/>
                <w:spacing w:val="-6"/>
              </w:rPr>
            </w:pP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805</w:t>
            </w:r>
          </w:p>
        </w:tc>
        <w:tc>
          <w:tcPr>
            <w:tcW w:w="850" w:type="dxa"/>
            <w:shd w:val="clear" w:color="auto" w:fill="DBE5F1"/>
          </w:tcPr>
          <w:p w:rsidR="00A06B45" w:rsidRPr="00B941C5" w:rsidRDefault="00A06B45" w:rsidP="00CD3348">
            <w:pPr>
              <w:jc w:val="both"/>
              <w:rPr>
                <w:rFonts w:ascii="Arial" w:hAnsi="Arial" w:cs="Arial"/>
                <w:color w:val="000000"/>
              </w:rPr>
            </w:pPr>
            <w:r w:rsidRPr="00B941C5">
              <w:rPr>
                <w:rFonts w:ascii="Arial" w:hAnsi="Arial" w:cs="Arial"/>
                <w:color w:val="000000"/>
                <w:spacing w:val="-6"/>
              </w:rPr>
              <w:t>526</w:t>
            </w:r>
          </w:p>
        </w:tc>
        <w:tc>
          <w:tcPr>
            <w:tcW w:w="851" w:type="dxa"/>
            <w:vMerge/>
            <w:shd w:val="clear" w:color="auto" w:fill="EAF1DD"/>
          </w:tcPr>
          <w:p w:rsidR="00A06B45" w:rsidRPr="00B941C5" w:rsidRDefault="00A06B45" w:rsidP="00CD3348">
            <w:pPr>
              <w:jc w:val="both"/>
              <w:rPr>
                <w:rFonts w:ascii="Arial" w:hAnsi="Arial" w:cs="Arial"/>
                <w:b/>
                <w:spacing w:val="-6"/>
              </w:rPr>
            </w:pP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845</w:t>
            </w:r>
          </w:p>
        </w:tc>
        <w:tc>
          <w:tcPr>
            <w:tcW w:w="850" w:type="dxa"/>
            <w:shd w:val="clear" w:color="auto" w:fill="FFFFFF"/>
          </w:tcPr>
          <w:p w:rsidR="00A06B45" w:rsidRPr="00B941C5" w:rsidRDefault="00A06B45" w:rsidP="00CD3348">
            <w:pPr>
              <w:jc w:val="both"/>
              <w:rPr>
                <w:rFonts w:ascii="Arial" w:hAnsi="Arial" w:cs="Arial"/>
                <w:color w:val="000000"/>
              </w:rPr>
            </w:pPr>
            <w:r w:rsidRPr="00B941C5">
              <w:rPr>
                <w:rFonts w:ascii="Arial" w:hAnsi="Arial" w:cs="Arial"/>
                <w:color w:val="000000"/>
                <w:spacing w:val="-6"/>
              </w:rPr>
              <w:t>575</w:t>
            </w:r>
          </w:p>
        </w:tc>
        <w:tc>
          <w:tcPr>
            <w:tcW w:w="850" w:type="dxa"/>
            <w:vMerge/>
            <w:shd w:val="clear" w:color="auto" w:fill="D99594"/>
          </w:tcPr>
          <w:p w:rsidR="00A06B45" w:rsidRPr="00B941C5" w:rsidRDefault="00A06B45" w:rsidP="00CD3348">
            <w:pPr>
              <w:jc w:val="both"/>
              <w:rPr>
                <w:rFonts w:ascii="Arial" w:hAnsi="Arial" w:cs="Arial"/>
                <w:color w:val="000000"/>
                <w:spacing w:val="-6"/>
              </w:rPr>
            </w:pPr>
          </w:p>
        </w:tc>
      </w:tr>
      <w:tr w:rsidR="00A06B45" w:rsidRPr="00B941C5" w:rsidTr="00CD3348">
        <w:tc>
          <w:tcPr>
            <w:tcW w:w="1096"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40 – 44</w:t>
            </w:r>
          </w:p>
        </w:tc>
        <w:tc>
          <w:tcPr>
            <w:tcW w:w="992"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405</w:t>
            </w:r>
          </w:p>
        </w:tc>
        <w:tc>
          <w:tcPr>
            <w:tcW w:w="993"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396</w:t>
            </w:r>
          </w:p>
        </w:tc>
        <w:tc>
          <w:tcPr>
            <w:tcW w:w="850"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801</w:t>
            </w:r>
          </w:p>
        </w:tc>
        <w:tc>
          <w:tcPr>
            <w:tcW w:w="851" w:type="dxa"/>
            <w:vMerge/>
            <w:shd w:val="clear" w:color="auto" w:fill="FFFFFF"/>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795</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806</w:t>
            </w:r>
          </w:p>
        </w:tc>
        <w:tc>
          <w:tcPr>
            <w:tcW w:w="851" w:type="dxa"/>
            <w:vMerge/>
            <w:shd w:val="clear" w:color="auto" w:fill="EAF1DD"/>
          </w:tcPr>
          <w:p w:rsidR="00A06B45" w:rsidRPr="00E66178" w:rsidRDefault="00A06B45" w:rsidP="00CD3348">
            <w:pPr>
              <w:jc w:val="both"/>
              <w:rPr>
                <w:rFonts w:ascii="Arial" w:hAnsi="Arial" w:cs="Arial"/>
                <w:b/>
                <w:spacing w:val="-6"/>
                <w:sz w:val="18"/>
                <w:szCs w:val="18"/>
              </w:rPr>
            </w:pP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878</w:t>
            </w: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901</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lastRenderedPageBreak/>
              <w:t>45 – 49</w:t>
            </w:r>
          </w:p>
        </w:tc>
        <w:tc>
          <w:tcPr>
            <w:tcW w:w="992"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329</w:t>
            </w:r>
          </w:p>
        </w:tc>
        <w:tc>
          <w:tcPr>
            <w:tcW w:w="993"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321</w:t>
            </w:r>
          </w:p>
        </w:tc>
        <w:tc>
          <w:tcPr>
            <w:tcW w:w="850"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650</w:t>
            </w:r>
          </w:p>
        </w:tc>
        <w:tc>
          <w:tcPr>
            <w:tcW w:w="851" w:type="dxa"/>
            <w:vMerge/>
            <w:shd w:val="clear" w:color="auto" w:fill="FFFFFF"/>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630</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688</w:t>
            </w:r>
          </w:p>
        </w:tc>
        <w:tc>
          <w:tcPr>
            <w:tcW w:w="851" w:type="dxa"/>
            <w:vMerge/>
            <w:shd w:val="clear" w:color="auto" w:fill="EAF1DD"/>
          </w:tcPr>
          <w:p w:rsidR="00A06B45" w:rsidRPr="00E66178" w:rsidRDefault="00A06B45" w:rsidP="00CD3348">
            <w:pPr>
              <w:jc w:val="both"/>
              <w:rPr>
                <w:rFonts w:ascii="Arial" w:hAnsi="Arial" w:cs="Arial"/>
                <w:b/>
                <w:spacing w:val="-6"/>
                <w:sz w:val="18"/>
                <w:szCs w:val="18"/>
              </w:rPr>
            </w:pP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630</w:t>
            </w: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688</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lastRenderedPageBreak/>
              <w:t>50 – 54</w:t>
            </w:r>
          </w:p>
        </w:tc>
        <w:tc>
          <w:tcPr>
            <w:tcW w:w="992"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289</w:t>
            </w:r>
          </w:p>
        </w:tc>
        <w:tc>
          <w:tcPr>
            <w:tcW w:w="993"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283</w:t>
            </w:r>
          </w:p>
        </w:tc>
        <w:tc>
          <w:tcPr>
            <w:tcW w:w="850"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572</w:t>
            </w:r>
          </w:p>
        </w:tc>
        <w:tc>
          <w:tcPr>
            <w:tcW w:w="851" w:type="dxa"/>
            <w:vMerge/>
            <w:shd w:val="clear" w:color="auto" w:fill="FFFFFF"/>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490</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560</w:t>
            </w:r>
          </w:p>
        </w:tc>
        <w:tc>
          <w:tcPr>
            <w:tcW w:w="851" w:type="dxa"/>
            <w:vMerge/>
            <w:shd w:val="clear" w:color="auto" w:fill="EAF1DD"/>
          </w:tcPr>
          <w:p w:rsidR="00A06B45" w:rsidRPr="00E66178" w:rsidRDefault="00A06B45" w:rsidP="00CD3348">
            <w:pPr>
              <w:jc w:val="both"/>
              <w:rPr>
                <w:rFonts w:ascii="Arial" w:hAnsi="Arial" w:cs="Arial"/>
                <w:b/>
                <w:spacing w:val="-6"/>
                <w:sz w:val="18"/>
                <w:szCs w:val="18"/>
              </w:rPr>
            </w:pP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543</w:t>
            </w: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593</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55 – 59</w:t>
            </w:r>
          </w:p>
        </w:tc>
        <w:tc>
          <w:tcPr>
            <w:tcW w:w="992"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215</w:t>
            </w:r>
          </w:p>
        </w:tc>
        <w:tc>
          <w:tcPr>
            <w:tcW w:w="993"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209</w:t>
            </w:r>
          </w:p>
        </w:tc>
        <w:tc>
          <w:tcPr>
            <w:tcW w:w="850" w:type="dxa"/>
            <w:shd w:val="clear" w:color="auto" w:fill="FFFFFF"/>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424</w:t>
            </w:r>
          </w:p>
        </w:tc>
        <w:tc>
          <w:tcPr>
            <w:tcW w:w="851" w:type="dxa"/>
            <w:vMerge/>
            <w:shd w:val="clear" w:color="auto" w:fill="FFFFFF"/>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396</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423</w:t>
            </w:r>
          </w:p>
        </w:tc>
        <w:tc>
          <w:tcPr>
            <w:tcW w:w="851" w:type="dxa"/>
            <w:vMerge/>
            <w:shd w:val="clear" w:color="auto" w:fill="EAF1DD"/>
          </w:tcPr>
          <w:p w:rsidR="00A06B45" w:rsidRPr="00E66178" w:rsidRDefault="00A06B45" w:rsidP="00CD3348">
            <w:pPr>
              <w:jc w:val="both"/>
              <w:rPr>
                <w:rFonts w:ascii="Arial" w:hAnsi="Arial" w:cs="Arial"/>
                <w:b/>
                <w:spacing w:val="-6"/>
                <w:sz w:val="18"/>
                <w:szCs w:val="18"/>
              </w:rPr>
            </w:pP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478</w:t>
            </w:r>
          </w:p>
        </w:tc>
        <w:tc>
          <w:tcPr>
            <w:tcW w:w="850" w:type="dxa"/>
            <w:shd w:val="clear" w:color="auto" w:fill="FFFFFF"/>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503</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60 – 64</w:t>
            </w:r>
          </w:p>
        </w:tc>
        <w:tc>
          <w:tcPr>
            <w:tcW w:w="992"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208</w:t>
            </w:r>
          </w:p>
        </w:tc>
        <w:tc>
          <w:tcPr>
            <w:tcW w:w="993"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204</w:t>
            </w:r>
          </w:p>
        </w:tc>
        <w:tc>
          <w:tcPr>
            <w:tcW w:w="850"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412</w:t>
            </w:r>
          </w:p>
        </w:tc>
        <w:tc>
          <w:tcPr>
            <w:tcW w:w="851" w:type="dxa"/>
            <w:vMerge w:val="restart"/>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b/>
                <w:spacing w:val="-6"/>
                <w:sz w:val="18"/>
                <w:szCs w:val="18"/>
              </w:rPr>
              <w:t>Tercera edad</w:t>
            </w:r>
            <w:r w:rsidRPr="00E66178">
              <w:rPr>
                <w:rFonts w:ascii="Arial" w:hAnsi="Arial" w:cs="Arial"/>
                <w:spacing w:val="-6"/>
                <w:sz w:val="18"/>
                <w:szCs w:val="18"/>
              </w:rPr>
              <w:t xml:space="preserve">    1153</w:t>
            </w:r>
          </w:p>
          <w:p w:rsidR="00A06B45" w:rsidRPr="00E66178" w:rsidRDefault="00A06B45" w:rsidP="00CD3348">
            <w:pPr>
              <w:jc w:val="both"/>
              <w:rPr>
                <w:rFonts w:ascii="Arial" w:hAnsi="Arial" w:cs="Arial"/>
                <w:spacing w:val="-6"/>
                <w:sz w:val="18"/>
                <w:szCs w:val="18"/>
              </w:rPr>
            </w:pPr>
            <w:r w:rsidRPr="00E66178">
              <w:rPr>
                <w:rFonts w:ascii="Arial" w:hAnsi="Arial" w:cs="Arial"/>
                <w:b/>
                <w:spacing w:val="-6"/>
                <w:sz w:val="18"/>
                <w:szCs w:val="18"/>
              </w:rPr>
              <w:t>6.82%</w:t>
            </w:r>
          </w:p>
        </w:tc>
        <w:tc>
          <w:tcPr>
            <w:tcW w:w="850" w:type="dxa"/>
            <w:shd w:val="clear" w:color="auto" w:fill="C2D69B"/>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196</w:t>
            </w:r>
          </w:p>
        </w:tc>
        <w:tc>
          <w:tcPr>
            <w:tcW w:w="850" w:type="dxa"/>
            <w:shd w:val="clear" w:color="auto" w:fill="C2D69B"/>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204</w:t>
            </w:r>
          </w:p>
        </w:tc>
        <w:tc>
          <w:tcPr>
            <w:tcW w:w="851" w:type="dxa"/>
            <w:vMerge w:val="restart"/>
            <w:shd w:val="clear" w:color="auto" w:fill="C2D69B"/>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Tercera edad</w:t>
            </w:r>
            <w:r w:rsidRPr="00E66178">
              <w:rPr>
                <w:rFonts w:ascii="Arial" w:hAnsi="Arial" w:cs="Arial"/>
                <w:spacing w:val="-6"/>
                <w:sz w:val="18"/>
                <w:szCs w:val="18"/>
              </w:rPr>
              <w:t xml:space="preserve">    </w:t>
            </w:r>
            <w:r w:rsidRPr="00E66178">
              <w:rPr>
                <w:rFonts w:ascii="Arial" w:hAnsi="Arial" w:cs="Arial"/>
                <w:b/>
                <w:spacing w:val="-6"/>
                <w:sz w:val="18"/>
                <w:szCs w:val="18"/>
              </w:rPr>
              <w:t>1.202 5.83%</w:t>
            </w:r>
          </w:p>
        </w:tc>
        <w:tc>
          <w:tcPr>
            <w:tcW w:w="850" w:type="dxa"/>
            <w:shd w:val="clear" w:color="auto" w:fill="C2D69B"/>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276</w:t>
            </w:r>
          </w:p>
        </w:tc>
        <w:tc>
          <w:tcPr>
            <w:tcW w:w="850" w:type="dxa"/>
            <w:shd w:val="clear" w:color="auto" w:fill="C2D69B"/>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295</w:t>
            </w:r>
          </w:p>
        </w:tc>
        <w:tc>
          <w:tcPr>
            <w:tcW w:w="850" w:type="dxa"/>
            <w:vMerge w:val="restart"/>
            <w:shd w:val="clear" w:color="auto" w:fill="C2D69B"/>
          </w:tcPr>
          <w:p w:rsidR="00A06B45" w:rsidRPr="00E66178" w:rsidRDefault="00A06B45" w:rsidP="00CD3348">
            <w:pPr>
              <w:jc w:val="both"/>
              <w:rPr>
                <w:rFonts w:ascii="Arial" w:hAnsi="Arial" w:cs="Arial"/>
                <w:color w:val="000000"/>
                <w:spacing w:val="-6"/>
                <w:sz w:val="18"/>
                <w:szCs w:val="18"/>
              </w:rPr>
            </w:pPr>
            <w:r w:rsidRPr="00E66178">
              <w:rPr>
                <w:rFonts w:ascii="Arial" w:hAnsi="Arial" w:cs="Arial"/>
                <w:b/>
                <w:spacing w:val="-6"/>
                <w:sz w:val="18"/>
                <w:szCs w:val="18"/>
              </w:rPr>
              <w:t>Tercera edad</w:t>
            </w:r>
            <w:r w:rsidRPr="00E66178">
              <w:rPr>
                <w:rFonts w:ascii="Arial" w:hAnsi="Arial" w:cs="Arial"/>
                <w:spacing w:val="-6"/>
                <w:sz w:val="18"/>
                <w:szCs w:val="18"/>
              </w:rPr>
              <w:t xml:space="preserve">    </w:t>
            </w:r>
          </w:p>
          <w:p w:rsidR="00A06B45" w:rsidRPr="00E66178" w:rsidRDefault="00A06B45" w:rsidP="00CD3348">
            <w:pPr>
              <w:jc w:val="both"/>
              <w:rPr>
                <w:rFonts w:ascii="Arial" w:hAnsi="Arial" w:cs="Arial"/>
                <w:color w:val="000000"/>
                <w:spacing w:val="-6"/>
                <w:sz w:val="18"/>
                <w:szCs w:val="18"/>
              </w:rPr>
            </w:pPr>
            <w:r w:rsidRPr="00E66178">
              <w:rPr>
                <w:rFonts w:ascii="Arial" w:hAnsi="Arial" w:cs="Arial"/>
                <w:color w:val="000000"/>
                <w:spacing w:val="-6"/>
                <w:sz w:val="18"/>
                <w:szCs w:val="18"/>
              </w:rPr>
              <w:t xml:space="preserve">1.481 </w:t>
            </w:r>
            <w:r w:rsidRPr="00E66178">
              <w:rPr>
                <w:rFonts w:ascii="Arial" w:hAnsi="Arial" w:cs="Arial"/>
                <w:b/>
                <w:color w:val="000000"/>
                <w:spacing w:val="-6"/>
                <w:sz w:val="18"/>
                <w:szCs w:val="18"/>
              </w:rPr>
              <w:t>6.74%</w:t>
            </w:r>
          </w:p>
        </w:tc>
      </w:tr>
      <w:tr w:rsidR="00A06B45" w:rsidRPr="00B941C5" w:rsidTr="00CD3348">
        <w:tc>
          <w:tcPr>
            <w:tcW w:w="1096"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65 – 69</w:t>
            </w:r>
          </w:p>
        </w:tc>
        <w:tc>
          <w:tcPr>
            <w:tcW w:w="992"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130</w:t>
            </w:r>
          </w:p>
        </w:tc>
        <w:tc>
          <w:tcPr>
            <w:tcW w:w="993"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127</w:t>
            </w:r>
          </w:p>
        </w:tc>
        <w:tc>
          <w:tcPr>
            <w:tcW w:w="850"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257</w:t>
            </w:r>
          </w:p>
        </w:tc>
        <w:tc>
          <w:tcPr>
            <w:tcW w:w="851" w:type="dxa"/>
            <w:vMerge/>
            <w:shd w:val="clear" w:color="auto" w:fill="C2D69B"/>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135</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147</w:t>
            </w:r>
          </w:p>
        </w:tc>
        <w:tc>
          <w:tcPr>
            <w:tcW w:w="851" w:type="dxa"/>
            <w:vMerge/>
            <w:shd w:val="clear" w:color="auto" w:fill="92D050"/>
          </w:tcPr>
          <w:p w:rsidR="00A06B45" w:rsidRPr="00E66178" w:rsidRDefault="00A06B45" w:rsidP="00CD3348">
            <w:pPr>
              <w:jc w:val="both"/>
              <w:rPr>
                <w:rFonts w:ascii="Arial" w:hAnsi="Arial" w:cs="Arial"/>
                <w:spacing w:val="-6"/>
                <w:sz w:val="18"/>
                <w:szCs w:val="18"/>
              </w:rPr>
            </w:pP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186</w:t>
            </w: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186</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70 – 74</w:t>
            </w:r>
          </w:p>
        </w:tc>
        <w:tc>
          <w:tcPr>
            <w:tcW w:w="992"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105</w:t>
            </w:r>
          </w:p>
        </w:tc>
        <w:tc>
          <w:tcPr>
            <w:tcW w:w="993"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103</w:t>
            </w:r>
          </w:p>
        </w:tc>
        <w:tc>
          <w:tcPr>
            <w:tcW w:w="850"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208</w:t>
            </w:r>
          </w:p>
        </w:tc>
        <w:tc>
          <w:tcPr>
            <w:tcW w:w="851" w:type="dxa"/>
            <w:vMerge/>
            <w:shd w:val="clear" w:color="auto" w:fill="C2D69B"/>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105</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103</w:t>
            </w:r>
          </w:p>
        </w:tc>
        <w:tc>
          <w:tcPr>
            <w:tcW w:w="851" w:type="dxa"/>
            <w:vMerge/>
            <w:shd w:val="clear" w:color="auto" w:fill="92D050"/>
          </w:tcPr>
          <w:p w:rsidR="00A06B45" w:rsidRPr="00E66178" w:rsidRDefault="00A06B45" w:rsidP="00CD3348">
            <w:pPr>
              <w:jc w:val="both"/>
              <w:rPr>
                <w:rFonts w:ascii="Arial" w:hAnsi="Arial" w:cs="Arial"/>
                <w:spacing w:val="-6"/>
                <w:sz w:val="18"/>
                <w:szCs w:val="18"/>
              </w:rPr>
            </w:pP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123</w:t>
            </w: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103</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75 – 79</w:t>
            </w:r>
          </w:p>
        </w:tc>
        <w:tc>
          <w:tcPr>
            <w:tcW w:w="992"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66</w:t>
            </w:r>
          </w:p>
        </w:tc>
        <w:tc>
          <w:tcPr>
            <w:tcW w:w="993"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64</w:t>
            </w:r>
          </w:p>
        </w:tc>
        <w:tc>
          <w:tcPr>
            <w:tcW w:w="850" w:type="dxa"/>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130</w:t>
            </w:r>
          </w:p>
        </w:tc>
        <w:tc>
          <w:tcPr>
            <w:tcW w:w="851" w:type="dxa"/>
            <w:vMerge/>
            <w:shd w:val="clear" w:color="auto" w:fill="C2D69B"/>
          </w:tcPr>
          <w:p w:rsidR="00A06B45" w:rsidRPr="00E66178" w:rsidRDefault="00A06B45" w:rsidP="00CD3348">
            <w:pPr>
              <w:jc w:val="both"/>
              <w:rPr>
                <w:rFonts w:ascii="Arial" w:hAnsi="Arial" w:cs="Arial"/>
                <w:spacing w:val="-6"/>
                <w:sz w:val="18"/>
                <w:szCs w:val="18"/>
              </w:rPr>
            </w:pP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76</w:t>
            </w:r>
          </w:p>
        </w:tc>
        <w:tc>
          <w:tcPr>
            <w:tcW w:w="850" w:type="dxa"/>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79</w:t>
            </w:r>
          </w:p>
        </w:tc>
        <w:tc>
          <w:tcPr>
            <w:tcW w:w="851" w:type="dxa"/>
            <w:vMerge/>
            <w:shd w:val="clear" w:color="auto" w:fill="92D050"/>
          </w:tcPr>
          <w:p w:rsidR="00A06B45" w:rsidRPr="00E66178" w:rsidRDefault="00A06B45" w:rsidP="00CD3348">
            <w:pPr>
              <w:jc w:val="both"/>
              <w:rPr>
                <w:rFonts w:ascii="Arial" w:hAnsi="Arial" w:cs="Arial"/>
                <w:spacing w:val="-6"/>
                <w:sz w:val="18"/>
                <w:szCs w:val="18"/>
              </w:rPr>
            </w:pP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76</w:t>
            </w:r>
          </w:p>
        </w:tc>
        <w:tc>
          <w:tcPr>
            <w:tcW w:w="850" w:type="dxa"/>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79</w:t>
            </w:r>
          </w:p>
        </w:tc>
        <w:tc>
          <w:tcPr>
            <w:tcW w:w="850" w:type="dxa"/>
            <w:vMerge/>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tcBorders>
              <w:bottom w:val="double" w:sz="4" w:space="0" w:color="auto"/>
            </w:tcBorders>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80 y mas</w:t>
            </w:r>
          </w:p>
        </w:tc>
        <w:tc>
          <w:tcPr>
            <w:tcW w:w="992" w:type="dxa"/>
            <w:tcBorders>
              <w:bottom w:val="double" w:sz="4" w:space="0" w:color="auto"/>
            </w:tcBorders>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74</w:t>
            </w:r>
          </w:p>
        </w:tc>
        <w:tc>
          <w:tcPr>
            <w:tcW w:w="993" w:type="dxa"/>
            <w:tcBorders>
              <w:bottom w:val="double" w:sz="4" w:space="0" w:color="auto"/>
            </w:tcBorders>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72</w:t>
            </w:r>
          </w:p>
        </w:tc>
        <w:tc>
          <w:tcPr>
            <w:tcW w:w="850" w:type="dxa"/>
            <w:tcBorders>
              <w:bottom w:val="double" w:sz="4" w:space="0" w:color="auto"/>
            </w:tcBorders>
            <w:shd w:val="clear" w:color="auto" w:fill="C2D69B"/>
          </w:tcPr>
          <w:p w:rsidR="00A06B45" w:rsidRPr="00E66178" w:rsidRDefault="00A06B45" w:rsidP="00CD3348">
            <w:pPr>
              <w:jc w:val="both"/>
              <w:rPr>
                <w:rFonts w:ascii="Arial" w:hAnsi="Arial" w:cs="Arial"/>
                <w:spacing w:val="-6"/>
                <w:sz w:val="18"/>
                <w:szCs w:val="18"/>
              </w:rPr>
            </w:pPr>
            <w:r w:rsidRPr="00E66178">
              <w:rPr>
                <w:rFonts w:ascii="Arial" w:hAnsi="Arial" w:cs="Arial"/>
                <w:spacing w:val="-6"/>
                <w:sz w:val="18"/>
                <w:szCs w:val="18"/>
              </w:rPr>
              <w:t>146</w:t>
            </w:r>
          </w:p>
        </w:tc>
        <w:tc>
          <w:tcPr>
            <w:tcW w:w="851" w:type="dxa"/>
            <w:vMerge/>
            <w:tcBorders>
              <w:bottom w:val="double" w:sz="4" w:space="0" w:color="auto"/>
            </w:tcBorders>
            <w:shd w:val="clear" w:color="auto" w:fill="C2D69B"/>
          </w:tcPr>
          <w:p w:rsidR="00A06B45" w:rsidRPr="00E66178" w:rsidRDefault="00A06B45" w:rsidP="00CD3348">
            <w:pPr>
              <w:jc w:val="both"/>
              <w:rPr>
                <w:rFonts w:ascii="Arial" w:hAnsi="Arial" w:cs="Arial"/>
                <w:spacing w:val="-6"/>
                <w:sz w:val="18"/>
                <w:szCs w:val="18"/>
              </w:rPr>
            </w:pPr>
          </w:p>
        </w:tc>
        <w:tc>
          <w:tcPr>
            <w:tcW w:w="850" w:type="dxa"/>
            <w:tcBorders>
              <w:bottom w:val="double" w:sz="4" w:space="0" w:color="auto"/>
            </w:tcBorders>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75</w:t>
            </w:r>
          </w:p>
        </w:tc>
        <w:tc>
          <w:tcPr>
            <w:tcW w:w="850" w:type="dxa"/>
            <w:tcBorders>
              <w:bottom w:val="double" w:sz="4" w:space="0" w:color="auto"/>
            </w:tcBorders>
            <w:shd w:val="clear" w:color="auto" w:fill="DBE5F1"/>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82</w:t>
            </w:r>
          </w:p>
        </w:tc>
        <w:tc>
          <w:tcPr>
            <w:tcW w:w="851" w:type="dxa"/>
            <w:vMerge/>
            <w:tcBorders>
              <w:bottom w:val="double" w:sz="4" w:space="0" w:color="auto"/>
            </w:tcBorders>
            <w:shd w:val="clear" w:color="auto" w:fill="92D050"/>
          </w:tcPr>
          <w:p w:rsidR="00A06B45" w:rsidRPr="00E66178" w:rsidRDefault="00A06B45" w:rsidP="00CD3348">
            <w:pPr>
              <w:jc w:val="both"/>
              <w:rPr>
                <w:rFonts w:ascii="Arial" w:hAnsi="Arial" w:cs="Arial"/>
                <w:spacing w:val="-6"/>
                <w:sz w:val="18"/>
                <w:szCs w:val="18"/>
              </w:rPr>
            </w:pPr>
          </w:p>
        </w:tc>
        <w:tc>
          <w:tcPr>
            <w:tcW w:w="850" w:type="dxa"/>
            <w:tcBorders>
              <w:bottom w:val="double" w:sz="4" w:space="0" w:color="auto"/>
            </w:tcBorders>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75</w:t>
            </w:r>
          </w:p>
        </w:tc>
        <w:tc>
          <w:tcPr>
            <w:tcW w:w="850" w:type="dxa"/>
            <w:tcBorders>
              <w:bottom w:val="double" w:sz="4" w:space="0" w:color="auto"/>
            </w:tcBorders>
            <w:shd w:val="clear" w:color="auto" w:fill="D99594"/>
          </w:tcPr>
          <w:p w:rsidR="00A06B45" w:rsidRPr="00E66178" w:rsidRDefault="00A06B45" w:rsidP="00CD3348">
            <w:pPr>
              <w:jc w:val="both"/>
              <w:rPr>
                <w:rFonts w:ascii="Arial" w:hAnsi="Arial" w:cs="Arial"/>
                <w:color w:val="000000"/>
                <w:sz w:val="18"/>
                <w:szCs w:val="18"/>
              </w:rPr>
            </w:pPr>
            <w:r w:rsidRPr="00E66178">
              <w:rPr>
                <w:rFonts w:ascii="Arial" w:hAnsi="Arial" w:cs="Arial"/>
                <w:color w:val="000000"/>
                <w:spacing w:val="-6"/>
                <w:sz w:val="18"/>
                <w:szCs w:val="18"/>
              </w:rPr>
              <w:t>82</w:t>
            </w:r>
          </w:p>
        </w:tc>
        <w:tc>
          <w:tcPr>
            <w:tcW w:w="850" w:type="dxa"/>
            <w:vMerge/>
            <w:tcBorders>
              <w:bottom w:val="double" w:sz="4" w:space="0" w:color="auto"/>
            </w:tcBorders>
            <w:shd w:val="clear" w:color="auto" w:fill="D99594"/>
          </w:tcPr>
          <w:p w:rsidR="00A06B45" w:rsidRPr="00E66178" w:rsidRDefault="00A06B45" w:rsidP="00CD3348">
            <w:pPr>
              <w:jc w:val="both"/>
              <w:rPr>
                <w:rFonts w:ascii="Arial" w:hAnsi="Arial" w:cs="Arial"/>
                <w:color w:val="000000"/>
                <w:spacing w:val="-6"/>
                <w:sz w:val="18"/>
                <w:szCs w:val="18"/>
              </w:rPr>
            </w:pPr>
          </w:p>
        </w:tc>
      </w:tr>
      <w:tr w:rsidR="00A06B45" w:rsidRPr="00B941C5" w:rsidTr="00CD3348">
        <w:tc>
          <w:tcPr>
            <w:tcW w:w="1096" w:type="dxa"/>
            <w:tcBorders>
              <w:top w:val="double" w:sz="4" w:space="0" w:color="auto"/>
              <w:left w:val="doub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TOTALES</w:t>
            </w:r>
          </w:p>
        </w:tc>
        <w:tc>
          <w:tcPr>
            <w:tcW w:w="992"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8533-50.56%</w:t>
            </w:r>
          </w:p>
        </w:tc>
        <w:tc>
          <w:tcPr>
            <w:tcW w:w="993"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8350-49.44%</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16.883</w:t>
            </w:r>
          </w:p>
        </w:tc>
        <w:tc>
          <w:tcPr>
            <w:tcW w:w="851"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16.883</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10.382-50.38%</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10.223-49.62%</w:t>
            </w:r>
          </w:p>
        </w:tc>
        <w:tc>
          <w:tcPr>
            <w:tcW w:w="851"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10.960-49.88%</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11.011-50.11%</w:t>
            </w:r>
          </w:p>
        </w:tc>
        <w:tc>
          <w:tcPr>
            <w:tcW w:w="850" w:type="dxa"/>
            <w:tcBorders>
              <w:top w:val="double" w:sz="4" w:space="0" w:color="auto"/>
              <w:left w:val="single" w:sz="4" w:space="0" w:color="auto"/>
              <w:bottom w:val="double" w:sz="4" w:space="0" w:color="auto"/>
              <w:right w:val="double" w:sz="4" w:space="0" w:color="auto"/>
            </w:tcBorders>
            <w:shd w:val="clear" w:color="auto" w:fill="CCC0D9"/>
          </w:tcPr>
          <w:p w:rsidR="00A06B45" w:rsidRPr="00E66178" w:rsidRDefault="00A06B45" w:rsidP="00CD3348">
            <w:pPr>
              <w:jc w:val="both"/>
              <w:rPr>
                <w:rFonts w:ascii="Arial" w:hAnsi="Arial" w:cs="Arial"/>
                <w:b/>
                <w:spacing w:val="-6"/>
                <w:sz w:val="18"/>
                <w:szCs w:val="18"/>
              </w:rPr>
            </w:pPr>
          </w:p>
        </w:tc>
      </w:tr>
      <w:tr w:rsidR="00A06B45" w:rsidRPr="00B941C5" w:rsidTr="00CD3348">
        <w:tc>
          <w:tcPr>
            <w:tcW w:w="1096" w:type="dxa"/>
            <w:tcBorders>
              <w:top w:val="double" w:sz="4" w:space="0" w:color="auto"/>
              <w:left w:val="doub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p>
        </w:tc>
        <w:tc>
          <w:tcPr>
            <w:tcW w:w="1985" w:type="dxa"/>
            <w:gridSpan w:val="2"/>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r w:rsidRPr="00E66178">
              <w:rPr>
                <w:rFonts w:ascii="Arial" w:hAnsi="Arial" w:cs="Arial"/>
                <w:b/>
                <w:spacing w:val="-6"/>
                <w:sz w:val="18"/>
                <w:szCs w:val="18"/>
              </w:rPr>
              <w:t>16.892</w:t>
            </w:r>
          </w:p>
        </w:tc>
        <w:tc>
          <w:tcPr>
            <w:tcW w:w="850" w:type="dxa"/>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both"/>
              <w:rPr>
                <w:rFonts w:ascii="Arial" w:hAnsi="Arial" w:cs="Arial"/>
                <w:b/>
                <w:spacing w:val="-6"/>
                <w:sz w:val="18"/>
                <w:szCs w:val="18"/>
              </w:rPr>
            </w:pPr>
          </w:p>
        </w:tc>
        <w:tc>
          <w:tcPr>
            <w:tcW w:w="851"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both"/>
              <w:rPr>
                <w:rFonts w:ascii="Arial" w:hAnsi="Arial" w:cs="Arial"/>
                <w:b/>
                <w:spacing w:val="-6"/>
                <w:sz w:val="18"/>
                <w:szCs w:val="18"/>
              </w:rPr>
            </w:pPr>
          </w:p>
        </w:tc>
        <w:tc>
          <w:tcPr>
            <w:tcW w:w="1700" w:type="dxa"/>
            <w:gridSpan w:val="2"/>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center"/>
              <w:rPr>
                <w:rFonts w:ascii="Arial" w:hAnsi="Arial" w:cs="Arial"/>
                <w:b/>
                <w:spacing w:val="-6"/>
                <w:sz w:val="18"/>
                <w:szCs w:val="18"/>
              </w:rPr>
            </w:pPr>
            <w:r w:rsidRPr="00E66178">
              <w:rPr>
                <w:rFonts w:ascii="Arial" w:hAnsi="Arial" w:cs="Arial"/>
                <w:b/>
                <w:spacing w:val="-3"/>
                <w:sz w:val="18"/>
                <w:szCs w:val="18"/>
              </w:rPr>
              <w:t>20.605</w:t>
            </w:r>
          </w:p>
        </w:tc>
        <w:tc>
          <w:tcPr>
            <w:tcW w:w="851" w:type="dxa"/>
            <w:tcBorders>
              <w:top w:val="double" w:sz="4" w:space="0" w:color="auto"/>
              <w:left w:val="single" w:sz="4" w:space="0" w:color="auto"/>
              <w:bottom w:val="double" w:sz="4" w:space="0" w:color="auto"/>
              <w:right w:val="single" w:sz="4" w:space="0" w:color="auto"/>
            </w:tcBorders>
            <w:shd w:val="clear" w:color="auto" w:fill="DBE5F1"/>
          </w:tcPr>
          <w:p w:rsidR="00A06B45" w:rsidRPr="00E66178" w:rsidRDefault="00A06B45" w:rsidP="00CD3348">
            <w:pPr>
              <w:jc w:val="center"/>
              <w:rPr>
                <w:rFonts w:ascii="Arial" w:hAnsi="Arial" w:cs="Arial"/>
                <w:spacing w:val="-3"/>
                <w:sz w:val="18"/>
                <w:szCs w:val="18"/>
              </w:rPr>
            </w:pPr>
          </w:p>
        </w:tc>
        <w:tc>
          <w:tcPr>
            <w:tcW w:w="1700" w:type="dxa"/>
            <w:gridSpan w:val="2"/>
            <w:tcBorders>
              <w:top w:val="double" w:sz="4" w:space="0" w:color="auto"/>
              <w:left w:val="single" w:sz="4" w:space="0" w:color="auto"/>
              <w:bottom w:val="double" w:sz="4" w:space="0" w:color="auto"/>
              <w:right w:val="double" w:sz="4" w:space="0" w:color="auto"/>
            </w:tcBorders>
            <w:shd w:val="clear" w:color="auto" w:fill="DBE5F1"/>
          </w:tcPr>
          <w:p w:rsidR="00A06B45" w:rsidRPr="00E66178" w:rsidRDefault="00A06B45" w:rsidP="00CD3348">
            <w:pPr>
              <w:jc w:val="center"/>
              <w:rPr>
                <w:rFonts w:ascii="Arial" w:hAnsi="Arial" w:cs="Arial"/>
                <w:b/>
                <w:spacing w:val="-6"/>
                <w:sz w:val="18"/>
                <w:szCs w:val="18"/>
              </w:rPr>
            </w:pPr>
            <w:r w:rsidRPr="00E66178">
              <w:rPr>
                <w:rFonts w:ascii="Arial" w:hAnsi="Arial" w:cs="Arial"/>
                <w:b/>
                <w:spacing w:val="-3"/>
                <w:sz w:val="18"/>
                <w:szCs w:val="18"/>
              </w:rPr>
              <w:t>21.971</w:t>
            </w:r>
          </w:p>
        </w:tc>
        <w:tc>
          <w:tcPr>
            <w:tcW w:w="850" w:type="dxa"/>
            <w:tcBorders>
              <w:top w:val="double" w:sz="4" w:space="0" w:color="auto"/>
              <w:left w:val="single" w:sz="4" w:space="0" w:color="auto"/>
              <w:bottom w:val="double" w:sz="4" w:space="0" w:color="auto"/>
              <w:right w:val="double" w:sz="4" w:space="0" w:color="auto"/>
            </w:tcBorders>
            <w:shd w:val="clear" w:color="auto" w:fill="CCC0D9"/>
          </w:tcPr>
          <w:p w:rsidR="00A06B45" w:rsidRPr="00E66178" w:rsidRDefault="00A06B45" w:rsidP="00CD3348">
            <w:pPr>
              <w:jc w:val="center"/>
              <w:rPr>
                <w:rFonts w:ascii="Arial" w:hAnsi="Arial" w:cs="Arial"/>
                <w:spacing w:val="-3"/>
                <w:sz w:val="18"/>
                <w:szCs w:val="18"/>
              </w:rPr>
            </w:pPr>
          </w:p>
        </w:tc>
      </w:tr>
    </w:tbl>
    <w:p w:rsidR="00A06B45" w:rsidRPr="00B941C5" w:rsidRDefault="00A06B45" w:rsidP="00A06B45">
      <w:pPr>
        <w:jc w:val="both"/>
        <w:rPr>
          <w:rFonts w:ascii="Arial" w:hAnsi="Arial" w:cs="Arial"/>
        </w:rPr>
      </w:pPr>
    </w:p>
    <w:p w:rsidR="00A06B45" w:rsidRPr="00B941C5" w:rsidRDefault="00A06B45" w:rsidP="00C27DBA">
      <w:pPr>
        <w:jc w:val="both"/>
        <w:rPr>
          <w:rFonts w:ascii="Arial" w:hAnsi="Arial" w:cs="Arial"/>
          <w:b/>
          <w:spacing w:val="-6"/>
        </w:rPr>
      </w:pPr>
      <w:r w:rsidRPr="00B941C5">
        <w:rPr>
          <w:rFonts w:ascii="Arial" w:hAnsi="Arial" w:cs="Arial"/>
          <w:b/>
          <w:spacing w:val="-6"/>
        </w:rPr>
        <w:t xml:space="preserve">   Fuente: Trabajo de campo con la comunidad, información cruzada con datos de los cabildos</w:t>
      </w:r>
    </w:p>
    <w:p w:rsidR="00A06B45" w:rsidRPr="00B941C5" w:rsidRDefault="00A06B45" w:rsidP="00A06B45">
      <w:pPr>
        <w:pStyle w:val="Epgrafe"/>
        <w:keepNext/>
        <w:spacing w:after="0" w:line="0" w:lineRule="atLeast"/>
        <w:jc w:val="both"/>
        <w:rPr>
          <w:rFonts w:ascii="Arial" w:hAnsi="Arial" w:cs="Arial"/>
          <w:b w:val="0"/>
          <w:color w:val="auto"/>
          <w:sz w:val="24"/>
          <w:szCs w:val="24"/>
        </w:rPr>
      </w:pPr>
      <w:r w:rsidRPr="00B941C5">
        <w:rPr>
          <w:rFonts w:ascii="Arial" w:hAnsi="Arial" w:cs="Arial"/>
          <w:b w:val="0"/>
          <w:color w:val="auto"/>
          <w:sz w:val="24"/>
          <w:szCs w:val="24"/>
        </w:rPr>
        <w:t xml:space="preserve">Según la tabla, la tasa de crecimiento empieza a mostrar leve descenso desde el 2004, cuando se calculó en 2.8, acentuándose  a partir del 2007, cuando se reduce </w:t>
      </w:r>
    </w:p>
    <w:p w:rsidR="00A06B45" w:rsidRPr="00B941C5" w:rsidRDefault="00A06B45" w:rsidP="00A06B45">
      <w:pPr>
        <w:pStyle w:val="Epgrafe"/>
        <w:keepNext/>
        <w:spacing w:after="0" w:line="0" w:lineRule="atLeast"/>
        <w:jc w:val="both"/>
        <w:rPr>
          <w:rFonts w:ascii="Arial" w:hAnsi="Arial" w:cs="Arial"/>
          <w:b w:val="0"/>
          <w:color w:val="auto"/>
          <w:sz w:val="24"/>
          <w:szCs w:val="24"/>
        </w:rPr>
      </w:pPr>
      <w:proofErr w:type="gramStart"/>
      <w:r w:rsidRPr="00B941C5">
        <w:rPr>
          <w:rFonts w:ascii="Arial" w:hAnsi="Arial" w:cs="Arial"/>
          <w:b w:val="0"/>
          <w:color w:val="auto"/>
          <w:sz w:val="24"/>
          <w:szCs w:val="24"/>
        </w:rPr>
        <w:t>a</w:t>
      </w:r>
      <w:proofErr w:type="gramEnd"/>
      <w:r w:rsidRPr="00B941C5">
        <w:rPr>
          <w:rFonts w:ascii="Arial" w:hAnsi="Arial" w:cs="Arial"/>
          <w:b w:val="0"/>
          <w:color w:val="auto"/>
          <w:sz w:val="24"/>
          <w:szCs w:val="24"/>
        </w:rPr>
        <w:t xml:space="preserve"> 2.5, que se mantiene hasta el 2008. Las razones del </w:t>
      </w:r>
      <w:proofErr w:type="spellStart"/>
      <w:r w:rsidRPr="00B941C5">
        <w:rPr>
          <w:rFonts w:ascii="Arial" w:hAnsi="Arial" w:cs="Arial"/>
          <w:b w:val="0"/>
          <w:color w:val="auto"/>
          <w:sz w:val="24"/>
          <w:szCs w:val="24"/>
        </w:rPr>
        <w:t>decrecimiento</w:t>
      </w:r>
      <w:proofErr w:type="spellEnd"/>
      <w:r w:rsidRPr="00B941C5">
        <w:rPr>
          <w:rFonts w:ascii="Arial" w:hAnsi="Arial" w:cs="Arial"/>
          <w:b w:val="0"/>
          <w:color w:val="auto"/>
          <w:sz w:val="24"/>
          <w:szCs w:val="24"/>
        </w:rPr>
        <w:t xml:space="preserve"> poblacional se explican por varios factores entre ellos, la vinculación laboral creciente de la mujer </w:t>
      </w:r>
    </w:p>
    <w:p w:rsidR="00A06B45" w:rsidRPr="00B941C5" w:rsidRDefault="00A06B45" w:rsidP="00A06B45">
      <w:pPr>
        <w:pStyle w:val="Epgrafe"/>
        <w:keepNext/>
        <w:spacing w:after="0" w:line="0" w:lineRule="atLeast"/>
        <w:jc w:val="both"/>
        <w:rPr>
          <w:rFonts w:ascii="Arial" w:hAnsi="Arial" w:cs="Arial"/>
          <w:b w:val="0"/>
          <w:color w:val="auto"/>
          <w:sz w:val="24"/>
          <w:szCs w:val="24"/>
        </w:rPr>
      </w:pPr>
      <w:proofErr w:type="gramStart"/>
      <w:r w:rsidRPr="00B941C5">
        <w:rPr>
          <w:rFonts w:ascii="Arial" w:hAnsi="Arial" w:cs="Arial"/>
          <w:b w:val="0"/>
          <w:color w:val="auto"/>
          <w:sz w:val="24"/>
          <w:szCs w:val="24"/>
        </w:rPr>
        <w:t>al</w:t>
      </w:r>
      <w:proofErr w:type="gramEnd"/>
      <w:r w:rsidRPr="00B941C5">
        <w:rPr>
          <w:rFonts w:ascii="Arial" w:hAnsi="Arial" w:cs="Arial"/>
          <w:b w:val="0"/>
          <w:color w:val="auto"/>
          <w:sz w:val="24"/>
          <w:szCs w:val="24"/>
        </w:rPr>
        <w:t xml:space="preserve"> empleo, subempleo y rebusque, igualmente la migración, de la población la mayor parte mujeres, (ver aparte los nuevos cabildos aspectos etnohistóricos) y al acceso de medios anticonceptivos y programas de control natal. No se tienen datos concretos de embarazo y/o engendramiento precoz pero es un fenómeno frecuente en menores de 15 años.</w:t>
      </w:r>
    </w:p>
    <w:p w:rsidR="00A06B45" w:rsidRPr="00B941C5" w:rsidRDefault="00A06B45" w:rsidP="00A06B45">
      <w:pPr>
        <w:spacing w:line="0" w:lineRule="atLeast"/>
        <w:rPr>
          <w:rFonts w:ascii="Arial" w:hAnsi="Arial" w:cs="Arial"/>
          <w:lang w:val="es-CO" w:eastAsia="es-CO"/>
        </w:rPr>
      </w:pPr>
    </w:p>
    <w:p w:rsidR="00A06B45" w:rsidRPr="00B941C5" w:rsidRDefault="00A06B45" w:rsidP="00A06B45">
      <w:pPr>
        <w:spacing w:line="0" w:lineRule="atLeast"/>
        <w:jc w:val="both"/>
        <w:rPr>
          <w:rFonts w:ascii="Arial" w:hAnsi="Arial" w:cs="Arial"/>
          <w:lang w:val="es-CO" w:eastAsia="es-CO"/>
        </w:rPr>
      </w:pPr>
      <w:r w:rsidRPr="00B941C5">
        <w:rPr>
          <w:rFonts w:ascii="Arial" w:hAnsi="Arial" w:cs="Arial"/>
          <w:lang w:val="es-CO" w:eastAsia="es-CO"/>
        </w:rPr>
        <w:t>En el 2011, la población en edad escolar es del 29% aproximadamente y la, población económicamente activa es del 65%, lo que potencia la cifra del desempleo y subempleo en el municipio y a su vez puede dar cuenta en parte del fenómeno de migración. En este mismo año se nota un leve incremento en las personas de la tercera edad, de algún manera se puede afirmar que la población del municipio en un 40%, es mayor de 45 años.</w:t>
      </w:r>
    </w:p>
    <w:p w:rsidR="00A06B45" w:rsidRPr="00B941C5" w:rsidRDefault="00A06B45" w:rsidP="00A06B45">
      <w:pPr>
        <w:spacing w:line="0" w:lineRule="atLeast"/>
        <w:jc w:val="both"/>
        <w:rPr>
          <w:rFonts w:ascii="Arial" w:hAnsi="Arial" w:cs="Arial"/>
          <w:lang w:val="es-CO" w:eastAsia="es-CO"/>
        </w:rPr>
      </w:pPr>
    </w:p>
    <w:p w:rsidR="00A06B45" w:rsidRPr="00B941C5" w:rsidRDefault="00A06B45" w:rsidP="00A06B45">
      <w:pPr>
        <w:jc w:val="both"/>
        <w:rPr>
          <w:rFonts w:ascii="Arial" w:hAnsi="Arial" w:cs="Arial"/>
          <w:lang w:eastAsia="es-CO"/>
        </w:rPr>
      </w:pPr>
      <w:r w:rsidRPr="00B941C5">
        <w:rPr>
          <w:rFonts w:ascii="Arial" w:hAnsi="Arial" w:cs="Arial"/>
          <w:noProof/>
        </w:rPr>
        <w:t>La misma tabla</w:t>
      </w:r>
      <w:r w:rsidRPr="00B941C5">
        <w:rPr>
          <w:rFonts w:ascii="Arial" w:hAnsi="Arial" w:cs="Arial"/>
          <w:lang w:eastAsia="es-CO"/>
        </w:rPr>
        <w:t xml:space="preserve"> muestra que en el 2.005 la población entre 0 y 9 años es de 4.157, aproximadamente el 25%, con un 12% en edad de primera infancia, y un 15% de niños entre 10 y 15 y un 10% de jóvenes entre 16 y 19 años. La reducción de la población de niños y adolescentes explica  en parte que  la oferta de cobertura educativa, supera la demanda. La población económicamente activa es del 43.60% y el 6.82% era población mayor de 60 años o de tercera edad. Es de anotar que la población mayor de sesenta años en el sector rural </w:t>
      </w:r>
      <w:r w:rsidR="00C27DBA" w:rsidRPr="00B941C5">
        <w:rPr>
          <w:rFonts w:ascii="Arial" w:hAnsi="Arial" w:cs="Arial"/>
          <w:lang w:eastAsia="es-CO"/>
        </w:rPr>
        <w:t>permanece</w:t>
      </w:r>
      <w:r w:rsidRPr="00B941C5">
        <w:rPr>
          <w:rFonts w:ascii="Arial" w:hAnsi="Arial" w:cs="Arial"/>
          <w:lang w:eastAsia="es-CO"/>
        </w:rPr>
        <w:t xml:space="preserve"> </w:t>
      </w:r>
      <w:r w:rsidR="00C27DBA" w:rsidRPr="00B941C5">
        <w:rPr>
          <w:rFonts w:ascii="Arial" w:hAnsi="Arial" w:cs="Arial"/>
          <w:lang w:eastAsia="es-CO"/>
        </w:rPr>
        <w:t>vinculada</w:t>
      </w:r>
      <w:r w:rsidRPr="00B941C5">
        <w:rPr>
          <w:rFonts w:ascii="Arial" w:hAnsi="Arial" w:cs="Arial"/>
          <w:lang w:eastAsia="es-CO"/>
        </w:rPr>
        <w:t xml:space="preserve"> a sus labores del campo con la misma capacidad hasta bien entrada la edad, aproximadamente entre los 75 y 80 años.</w:t>
      </w:r>
    </w:p>
    <w:p w:rsidR="00A06B45" w:rsidRPr="00B941C5" w:rsidRDefault="00A06B45" w:rsidP="00A06B45">
      <w:pPr>
        <w:rPr>
          <w:rFonts w:ascii="Arial" w:hAnsi="Arial" w:cs="Arial"/>
          <w:lang w:eastAsia="es-CO"/>
        </w:rPr>
      </w:pPr>
    </w:p>
    <w:p w:rsidR="00E66178" w:rsidRDefault="00E66178" w:rsidP="00B83AA8">
      <w:pPr>
        <w:jc w:val="both"/>
        <w:rPr>
          <w:rFonts w:ascii="Arial" w:hAnsi="Arial" w:cs="Arial"/>
          <w:lang w:val="es-CO" w:eastAsia="es-CO"/>
        </w:rPr>
      </w:pPr>
    </w:p>
    <w:p w:rsidR="00E66178" w:rsidRDefault="00E66178" w:rsidP="00B83AA8">
      <w:pPr>
        <w:jc w:val="both"/>
        <w:rPr>
          <w:rFonts w:ascii="Arial" w:hAnsi="Arial" w:cs="Arial"/>
          <w:lang w:val="es-CO" w:eastAsia="es-CO"/>
        </w:rPr>
      </w:pPr>
    </w:p>
    <w:p w:rsidR="00A06B45" w:rsidRPr="00B941C5" w:rsidRDefault="00A06B45" w:rsidP="00B83AA8">
      <w:pPr>
        <w:jc w:val="both"/>
        <w:rPr>
          <w:rFonts w:ascii="Arial" w:hAnsi="Arial" w:cs="Arial"/>
          <w:lang w:val="es-CO" w:eastAsia="es-CO"/>
        </w:rPr>
      </w:pPr>
      <w:r w:rsidRPr="00B941C5">
        <w:rPr>
          <w:rFonts w:ascii="Arial" w:hAnsi="Arial" w:cs="Arial"/>
          <w:noProof/>
        </w:rPr>
        <w:drawing>
          <wp:anchor distT="0" distB="0" distL="114300" distR="114300" simplePos="0" relativeHeight="251680768" behindDoc="0" locked="0" layoutInCell="1" allowOverlap="1">
            <wp:simplePos x="0" y="0"/>
            <wp:positionH relativeFrom="column">
              <wp:posOffset>78550</wp:posOffset>
            </wp:positionH>
            <wp:positionV relativeFrom="paragraph">
              <wp:posOffset>3900</wp:posOffset>
            </wp:positionV>
            <wp:extent cx="5644800" cy="2043340"/>
            <wp:effectExtent l="15050" t="4535" r="7525" b="0"/>
            <wp:wrapSquare wrapText="bothSides"/>
            <wp:docPr id="142"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anchor>
        </w:drawing>
      </w:r>
      <w:r w:rsidRPr="00B941C5">
        <w:rPr>
          <w:rFonts w:ascii="Arial" w:hAnsi="Arial" w:cs="Arial"/>
          <w:lang w:val="es-CO" w:eastAsia="es-CO"/>
        </w:rPr>
        <w:t xml:space="preserve">La proporción entre población urbana y rural muestra migración campo a centros urbanos, como lo indica la gráfica, mostrando  3% en 5 años, fenómeno que es necesario investigar, posiblemente tiene origen en las mismas causas que muestra la media de migración nacional, principalmente por la necesidad de vinculación laboral, la incidencia del conflicto armado, el abandono estatal a indígenas y campesinos y la búsqueda de </w:t>
      </w:r>
      <w:r w:rsidR="00B83AA8" w:rsidRPr="00B941C5">
        <w:rPr>
          <w:rFonts w:ascii="Arial" w:hAnsi="Arial" w:cs="Arial"/>
          <w:lang w:val="es-CO" w:eastAsia="es-CO"/>
        </w:rPr>
        <w:t xml:space="preserve">otras </w:t>
      </w:r>
      <w:r w:rsidRPr="00B941C5">
        <w:rPr>
          <w:rFonts w:ascii="Arial" w:hAnsi="Arial" w:cs="Arial"/>
          <w:lang w:val="es-CO" w:eastAsia="es-CO"/>
        </w:rPr>
        <w:t>oportunidades</w:t>
      </w:r>
      <w:r w:rsidR="00B83AA8" w:rsidRPr="00B941C5">
        <w:rPr>
          <w:rFonts w:ascii="Arial" w:hAnsi="Arial" w:cs="Arial"/>
          <w:lang w:val="es-CO" w:eastAsia="es-CO"/>
        </w:rPr>
        <w:t>.</w:t>
      </w:r>
    </w:p>
    <w:p w:rsidR="00A06B45" w:rsidRPr="00B941C5" w:rsidRDefault="00A06B45" w:rsidP="00A06B45">
      <w:pPr>
        <w:spacing w:line="0" w:lineRule="atLeast"/>
        <w:jc w:val="both"/>
        <w:rPr>
          <w:rFonts w:ascii="Arial" w:hAnsi="Arial" w:cs="Arial"/>
          <w:lang w:val="es-CO" w:eastAsia="es-CO"/>
        </w:rPr>
      </w:pPr>
      <w:r w:rsidRPr="00B941C5">
        <w:rPr>
          <w:rFonts w:ascii="Arial" w:hAnsi="Arial" w:cs="Arial"/>
          <w:lang w:val="es-CO" w:eastAsia="es-CO"/>
        </w:rPr>
        <w:t xml:space="preserve">La  proporción hombres y mujeres muestra que la población femenina en 8 años crece en un 0.8% más que la masculina. Varios factores inciden en </w:t>
      </w:r>
      <w:r w:rsidR="00B83AA8" w:rsidRPr="00B941C5">
        <w:rPr>
          <w:rFonts w:ascii="Arial" w:hAnsi="Arial" w:cs="Arial"/>
          <w:lang w:val="es-CO" w:eastAsia="es-CO"/>
        </w:rPr>
        <w:t>ésta</w:t>
      </w:r>
      <w:r w:rsidRPr="00B941C5">
        <w:rPr>
          <w:rFonts w:ascii="Arial" w:hAnsi="Arial" w:cs="Arial"/>
          <w:lang w:val="es-CO" w:eastAsia="es-CO"/>
        </w:rPr>
        <w:t xml:space="preserve"> dinámica, que se pueden explicar por el acceso de esta población vulnerable a la vida laboral y por ende a los servicios de salud que hace 10 años tenía menos cobertura y restricciones para su acceso. La proporción desciende en 6 años, de 50.20% a 49.44% en los hombres y aumenta de 49.80% a 50.56% en las mujeres.</w:t>
      </w:r>
    </w:p>
    <w:p w:rsidR="00A06B45" w:rsidRPr="00B941C5" w:rsidRDefault="00A06B45" w:rsidP="00A06B45">
      <w:pPr>
        <w:spacing w:line="0" w:lineRule="atLeast"/>
        <w:jc w:val="both"/>
        <w:rPr>
          <w:rFonts w:ascii="Arial" w:hAnsi="Arial" w:cs="Arial"/>
          <w:lang w:val="es-CO" w:eastAsia="es-CO"/>
        </w:rPr>
      </w:pPr>
      <w:r w:rsidRPr="00B941C5">
        <w:rPr>
          <w:rFonts w:ascii="Arial" w:hAnsi="Arial" w:cs="Arial"/>
          <w:lang w:val="es-CO" w:eastAsia="es-CO"/>
        </w:rPr>
        <w:t>A finales de 2011 el número de familias en sector rural era de</w:t>
      </w:r>
    </w:p>
    <w:p w:rsidR="00A06B45" w:rsidRPr="00B941C5" w:rsidRDefault="00A06B45" w:rsidP="00A06B45">
      <w:pPr>
        <w:spacing w:line="0" w:lineRule="atLeast"/>
        <w:jc w:val="both"/>
        <w:rPr>
          <w:rFonts w:ascii="Arial" w:hAnsi="Arial" w:cs="Arial"/>
          <w:lang w:val="es-CO" w:eastAsia="es-CO"/>
        </w:rPr>
      </w:pPr>
    </w:p>
    <w:tbl>
      <w:tblPr>
        <w:tblW w:w="7655" w:type="dxa"/>
        <w:jc w:val="center"/>
        <w:tblInd w:w="21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709"/>
        <w:gridCol w:w="826"/>
        <w:gridCol w:w="1134"/>
        <w:gridCol w:w="992"/>
        <w:gridCol w:w="1276"/>
        <w:gridCol w:w="1275"/>
        <w:gridCol w:w="1443"/>
      </w:tblGrid>
      <w:tr w:rsidR="00A06B45" w:rsidRPr="00B941C5" w:rsidTr="00CD3348">
        <w:trPr>
          <w:trHeight w:val="582"/>
          <w:jc w:val="center"/>
        </w:trPr>
        <w:tc>
          <w:tcPr>
            <w:tcW w:w="709" w:type="dxa"/>
            <w:tcBorders>
              <w:top w:val="single" w:sz="12" w:space="0" w:color="auto"/>
              <w:bottom w:val="nil"/>
            </w:tcBorders>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AÑO</w:t>
            </w:r>
          </w:p>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 xml:space="preserve"> </w:t>
            </w:r>
          </w:p>
        </w:tc>
        <w:tc>
          <w:tcPr>
            <w:tcW w:w="826" w:type="dxa"/>
            <w:tcBorders>
              <w:top w:val="single" w:sz="12" w:space="0" w:color="auto"/>
              <w:bottom w:val="nil"/>
            </w:tcBorders>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Tasa de crecimiento</w:t>
            </w:r>
          </w:p>
        </w:tc>
        <w:tc>
          <w:tcPr>
            <w:tcW w:w="1134" w:type="dxa"/>
            <w:tcBorders>
              <w:top w:val="single" w:sz="12" w:space="0" w:color="auto"/>
              <w:bottom w:val="nil"/>
            </w:tcBorders>
          </w:tcPr>
          <w:p w:rsidR="00A06B45" w:rsidRPr="00C46737" w:rsidRDefault="00A06B45" w:rsidP="00CD3348">
            <w:pPr>
              <w:tabs>
                <w:tab w:val="left" w:pos="-720"/>
              </w:tabs>
              <w:suppressAutoHyphens/>
              <w:jc w:val="center"/>
              <w:rPr>
                <w:rFonts w:ascii="Arial" w:hAnsi="Arial" w:cs="Arial"/>
                <w:b/>
                <w:spacing w:val="-3"/>
                <w:sz w:val="18"/>
                <w:szCs w:val="18"/>
              </w:rPr>
            </w:pPr>
            <w:r w:rsidRPr="00C46737">
              <w:rPr>
                <w:rFonts w:ascii="Arial" w:hAnsi="Arial" w:cs="Arial"/>
                <w:b/>
                <w:spacing w:val="-3"/>
                <w:sz w:val="18"/>
                <w:szCs w:val="18"/>
              </w:rPr>
              <w:t>Población total</w:t>
            </w:r>
          </w:p>
        </w:tc>
        <w:tc>
          <w:tcPr>
            <w:tcW w:w="2268" w:type="dxa"/>
            <w:gridSpan w:val="2"/>
            <w:shd w:val="clear" w:color="auto" w:fill="C6D9F1"/>
          </w:tcPr>
          <w:p w:rsidR="00A06B45" w:rsidRPr="00C46737" w:rsidRDefault="00A06B45" w:rsidP="00CD3348">
            <w:pPr>
              <w:tabs>
                <w:tab w:val="left" w:pos="-720"/>
              </w:tabs>
              <w:suppressAutoHyphens/>
              <w:jc w:val="center"/>
              <w:rPr>
                <w:rFonts w:ascii="Arial" w:hAnsi="Arial" w:cs="Arial"/>
                <w:b/>
                <w:spacing w:val="-3"/>
                <w:sz w:val="18"/>
                <w:szCs w:val="18"/>
              </w:rPr>
            </w:pPr>
          </w:p>
          <w:p w:rsidR="00A06B45" w:rsidRPr="00C46737" w:rsidRDefault="00A06B45" w:rsidP="00CD3348">
            <w:pPr>
              <w:tabs>
                <w:tab w:val="left" w:pos="-720"/>
              </w:tabs>
              <w:suppressAutoHyphens/>
              <w:jc w:val="center"/>
              <w:rPr>
                <w:rFonts w:ascii="Arial" w:hAnsi="Arial" w:cs="Arial"/>
                <w:b/>
                <w:spacing w:val="-3"/>
                <w:sz w:val="18"/>
                <w:szCs w:val="18"/>
              </w:rPr>
            </w:pPr>
            <w:r w:rsidRPr="00C46737">
              <w:rPr>
                <w:rFonts w:ascii="Arial" w:hAnsi="Arial" w:cs="Arial"/>
                <w:b/>
                <w:spacing w:val="-3"/>
                <w:sz w:val="18"/>
                <w:szCs w:val="18"/>
              </w:rPr>
              <w:t>DISTRIBUCION</w:t>
            </w:r>
          </w:p>
        </w:tc>
        <w:tc>
          <w:tcPr>
            <w:tcW w:w="2718" w:type="dxa"/>
            <w:gridSpan w:val="2"/>
            <w:shd w:val="clear" w:color="auto" w:fill="FFFFFF"/>
          </w:tcPr>
          <w:p w:rsidR="00A06B45" w:rsidRPr="00C46737" w:rsidRDefault="00A06B45" w:rsidP="00CD3348">
            <w:pPr>
              <w:tabs>
                <w:tab w:val="left" w:pos="-720"/>
              </w:tabs>
              <w:suppressAutoHyphens/>
              <w:jc w:val="center"/>
              <w:rPr>
                <w:rFonts w:ascii="Arial" w:hAnsi="Arial" w:cs="Arial"/>
                <w:b/>
                <w:spacing w:val="-3"/>
                <w:sz w:val="18"/>
                <w:szCs w:val="18"/>
              </w:rPr>
            </w:pPr>
          </w:p>
          <w:p w:rsidR="00A06B45" w:rsidRPr="00C46737" w:rsidRDefault="00A06B45" w:rsidP="00CD3348">
            <w:pPr>
              <w:tabs>
                <w:tab w:val="left" w:pos="-720"/>
              </w:tabs>
              <w:suppressAutoHyphens/>
              <w:jc w:val="center"/>
              <w:rPr>
                <w:rFonts w:ascii="Arial" w:hAnsi="Arial" w:cs="Arial"/>
                <w:b/>
                <w:spacing w:val="-3"/>
                <w:sz w:val="18"/>
                <w:szCs w:val="18"/>
              </w:rPr>
            </w:pPr>
            <w:r w:rsidRPr="00C46737">
              <w:rPr>
                <w:rFonts w:ascii="Arial" w:hAnsi="Arial" w:cs="Arial"/>
                <w:b/>
                <w:spacing w:val="-3"/>
                <w:sz w:val="18"/>
                <w:szCs w:val="18"/>
              </w:rPr>
              <w:t>GENERO</w:t>
            </w:r>
          </w:p>
        </w:tc>
      </w:tr>
      <w:tr w:rsidR="00A06B45" w:rsidRPr="00B941C5" w:rsidTr="00CD3348">
        <w:trPr>
          <w:trHeight w:val="276"/>
          <w:jc w:val="center"/>
        </w:trPr>
        <w:tc>
          <w:tcPr>
            <w:tcW w:w="709" w:type="dxa"/>
            <w:tcBorders>
              <w:top w:val="nil"/>
              <w:bottom w:val="single" w:sz="6" w:space="0" w:color="auto"/>
            </w:tcBorders>
          </w:tcPr>
          <w:p w:rsidR="00A06B45" w:rsidRPr="00C46737" w:rsidRDefault="00A06B45" w:rsidP="00CD3348">
            <w:pPr>
              <w:tabs>
                <w:tab w:val="left" w:pos="-720"/>
              </w:tabs>
              <w:suppressAutoHyphens/>
              <w:jc w:val="both"/>
              <w:rPr>
                <w:rFonts w:ascii="Arial" w:hAnsi="Arial" w:cs="Arial"/>
                <w:spacing w:val="-3"/>
                <w:sz w:val="18"/>
                <w:szCs w:val="18"/>
              </w:rPr>
            </w:pPr>
          </w:p>
        </w:tc>
        <w:tc>
          <w:tcPr>
            <w:tcW w:w="826" w:type="dxa"/>
            <w:tcBorders>
              <w:top w:val="nil"/>
              <w:bottom w:val="single" w:sz="6" w:space="0" w:color="auto"/>
            </w:tcBorders>
          </w:tcPr>
          <w:p w:rsidR="00A06B45" w:rsidRPr="00C46737" w:rsidRDefault="00A06B45" w:rsidP="00CD3348">
            <w:pPr>
              <w:tabs>
                <w:tab w:val="left" w:pos="-720"/>
              </w:tabs>
              <w:suppressAutoHyphens/>
              <w:jc w:val="both"/>
              <w:rPr>
                <w:rFonts w:ascii="Arial" w:hAnsi="Arial" w:cs="Arial"/>
                <w:spacing w:val="-3"/>
                <w:sz w:val="18"/>
                <w:szCs w:val="18"/>
              </w:rPr>
            </w:pPr>
          </w:p>
        </w:tc>
        <w:tc>
          <w:tcPr>
            <w:tcW w:w="1134" w:type="dxa"/>
            <w:tcBorders>
              <w:top w:val="nil"/>
              <w:bottom w:val="single" w:sz="6" w:space="0" w:color="auto"/>
            </w:tcBorders>
          </w:tcPr>
          <w:p w:rsidR="00A06B45" w:rsidRPr="00C46737" w:rsidRDefault="00A06B45" w:rsidP="00CD3348">
            <w:pPr>
              <w:tabs>
                <w:tab w:val="left" w:pos="-720"/>
              </w:tabs>
              <w:suppressAutoHyphens/>
              <w:jc w:val="both"/>
              <w:rPr>
                <w:rFonts w:ascii="Arial" w:hAnsi="Arial" w:cs="Arial"/>
                <w:spacing w:val="-3"/>
                <w:sz w:val="18"/>
                <w:szCs w:val="18"/>
              </w:rPr>
            </w:pPr>
          </w:p>
        </w:tc>
        <w:tc>
          <w:tcPr>
            <w:tcW w:w="992" w:type="dxa"/>
            <w:tcBorders>
              <w:top w:val="single" w:sz="6" w:space="0" w:color="auto"/>
              <w:bottom w:val="single" w:sz="6" w:space="0" w:color="auto"/>
            </w:tcBorders>
            <w:shd w:val="clear" w:color="auto" w:fill="C6D9F1"/>
          </w:tcPr>
          <w:p w:rsidR="00A06B45" w:rsidRPr="00C46737" w:rsidRDefault="00A06B45" w:rsidP="00CD3348">
            <w:pPr>
              <w:tabs>
                <w:tab w:val="left" w:pos="-720"/>
              </w:tabs>
              <w:suppressAutoHyphens/>
              <w:jc w:val="both"/>
              <w:rPr>
                <w:rFonts w:ascii="Arial" w:hAnsi="Arial" w:cs="Arial"/>
                <w:b/>
                <w:spacing w:val="-3"/>
                <w:sz w:val="18"/>
                <w:szCs w:val="18"/>
                <w:lang w:val="en-US"/>
              </w:rPr>
            </w:pPr>
            <w:r w:rsidRPr="00C46737">
              <w:rPr>
                <w:rFonts w:ascii="Arial" w:hAnsi="Arial" w:cs="Arial"/>
                <w:b/>
                <w:spacing w:val="-3"/>
                <w:sz w:val="18"/>
                <w:szCs w:val="18"/>
                <w:lang w:val="en-US"/>
              </w:rPr>
              <w:t>Urbana</w:t>
            </w:r>
          </w:p>
        </w:tc>
        <w:tc>
          <w:tcPr>
            <w:tcW w:w="1276" w:type="dxa"/>
            <w:tcBorders>
              <w:top w:val="single" w:sz="6" w:space="0" w:color="auto"/>
              <w:bottom w:val="single" w:sz="6" w:space="0" w:color="auto"/>
            </w:tcBorders>
            <w:shd w:val="clear" w:color="auto" w:fill="C6D9F1"/>
          </w:tcPr>
          <w:p w:rsidR="00A06B45" w:rsidRPr="00C46737" w:rsidRDefault="00A06B45" w:rsidP="00CD3348">
            <w:pPr>
              <w:tabs>
                <w:tab w:val="left" w:pos="-720"/>
              </w:tabs>
              <w:suppressAutoHyphens/>
              <w:jc w:val="both"/>
              <w:rPr>
                <w:rFonts w:ascii="Arial" w:hAnsi="Arial" w:cs="Arial"/>
                <w:b/>
                <w:spacing w:val="-3"/>
                <w:sz w:val="18"/>
                <w:szCs w:val="18"/>
                <w:lang w:val="en-US"/>
              </w:rPr>
            </w:pPr>
            <w:r w:rsidRPr="00C46737">
              <w:rPr>
                <w:rFonts w:ascii="Arial" w:hAnsi="Arial" w:cs="Arial"/>
                <w:b/>
                <w:spacing w:val="-3"/>
                <w:sz w:val="18"/>
                <w:szCs w:val="18"/>
                <w:lang w:val="en-US"/>
              </w:rPr>
              <w:t>Rural</w:t>
            </w:r>
          </w:p>
        </w:tc>
        <w:tc>
          <w:tcPr>
            <w:tcW w:w="1275" w:type="dxa"/>
            <w:tcBorders>
              <w:top w:val="single" w:sz="6" w:space="0" w:color="auto"/>
              <w:bottom w:val="single" w:sz="6" w:space="0" w:color="auto"/>
            </w:tcBorders>
            <w:shd w:val="clear" w:color="auto" w:fill="FFFFFF"/>
          </w:tcPr>
          <w:p w:rsidR="00A06B45" w:rsidRPr="00C46737" w:rsidRDefault="00A06B45" w:rsidP="00CD3348">
            <w:pPr>
              <w:tabs>
                <w:tab w:val="left" w:pos="-720"/>
              </w:tabs>
              <w:suppressAutoHyphens/>
              <w:jc w:val="both"/>
              <w:rPr>
                <w:rFonts w:ascii="Arial" w:hAnsi="Arial" w:cs="Arial"/>
                <w:b/>
                <w:spacing w:val="-3"/>
                <w:sz w:val="18"/>
                <w:szCs w:val="18"/>
                <w:lang w:val="en-US"/>
              </w:rPr>
            </w:pPr>
            <w:r w:rsidRPr="00C46737">
              <w:rPr>
                <w:rFonts w:ascii="Arial" w:hAnsi="Arial" w:cs="Arial"/>
                <w:b/>
                <w:spacing w:val="-3"/>
                <w:sz w:val="18"/>
                <w:szCs w:val="18"/>
                <w:lang w:val="en-US"/>
              </w:rPr>
              <w:t>Hombres.</w:t>
            </w:r>
          </w:p>
        </w:tc>
        <w:tc>
          <w:tcPr>
            <w:tcW w:w="1443" w:type="dxa"/>
            <w:tcBorders>
              <w:top w:val="single" w:sz="6" w:space="0" w:color="auto"/>
              <w:bottom w:val="single" w:sz="6" w:space="0" w:color="auto"/>
            </w:tcBorders>
            <w:shd w:val="clear" w:color="auto" w:fill="FFFFFF"/>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Mujeres.</w:t>
            </w:r>
          </w:p>
        </w:tc>
      </w:tr>
      <w:tr w:rsidR="00A06B45" w:rsidRPr="00B941C5" w:rsidTr="00CD3348">
        <w:trPr>
          <w:trHeight w:val="378"/>
          <w:jc w:val="center"/>
        </w:trPr>
        <w:tc>
          <w:tcPr>
            <w:tcW w:w="709" w:type="dxa"/>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 xml:space="preserve">2.004 </w:t>
            </w:r>
          </w:p>
        </w:tc>
        <w:tc>
          <w:tcPr>
            <w:tcW w:w="826"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18.560</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3.953 (</w:t>
            </w:r>
            <w:r w:rsidRPr="00C46737">
              <w:rPr>
                <w:rFonts w:ascii="Arial" w:hAnsi="Arial" w:cs="Arial"/>
                <w:b/>
                <w:spacing w:val="-3"/>
                <w:sz w:val="18"/>
                <w:szCs w:val="18"/>
              </w:rPr>
              <w:t>21.29%)</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 xml:space="preserve">14.607 </w:t>
            </w:r>
            <w:r w:rsidRPr="00C46737">
              <w:rPr>
                <w:rFonts w:ascii="Arial" w:hAnsi="Arial" w:cs="Arial"/>
                <w:b/>
                <w:spacing w:val="-3"/>
                <w:sz w:val="18"/>
                <w:szCs w:val="18"/>
              </w:rPr>
              <w:t>(78.71%)</w:t>
            </w:r>
          </w:p>
        </w:tc>
        <w:tc>
          <w:tcPr>
            <w:tcW w:w="1275" w:type="dxa"/>
            <w:shd w:val="clear" w:color="auto" w:fill="FFFFFF"/>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 xml:space="preserve">9.318 </w:t>
            </w:r>
            <w:r w:rsidRPr="00C46737">
              <w:rPr>
                <w:rFonts w:ascii="Arial" w:hAnsi="Arial" w:cs="Arial"/>
                <w:b/>
                <w:spacing w:val="-3"/>
                <w:sz w:val="18"/>
                <w:szCs w:val="18"/>
              </w:rPr>
              <w:t>(50.20%)</w:t>
            </w:r>
          </w:p>
        </w:tc>
        <w:tc>
          <w:tcPr>
            <w:tcW w:w="1443" w:type="dxa"/>
            <w:shd w:val="clear" w:color="auto" w:fill="FFFFFF"/>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 xml:space="preserve">9.242 </w:t>
            </w:r>
            <w:r w:rsidRPr="00C46737">
              <w:rPr>
                <w:rFonts w:ascii="Arial" w:hAnsi="Arial" w:cs="Arial"/>
                <w:b/>
                <w:spacing w:val="-3"/>
                <w:sz w:val="18"/>
                <w:szCs w:val="18"/>
              </w:rPr>
              <w:t>(49.80%)</w:t>
            </w:r>
          </w:p>
        </w:tc>
      </w:tr>
      <w:tr w:rsidR="00A06B45" w:rsidRPr="00B941C5" w:rsidTr="00CD3348">
        <w:trPr>
          <w:trHeight w:val="366"/>
          <w:jc w:val="center"/>
        </w:trPr>
        <w:tc>
          <w:tcPr>
            <w:tcW w:w="709"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2.005</w:t>
            </w:r>
          </w:p>
        </w:tc>
        <w:tc>
          <w:tcPr>
            <w:tcW w:w="826" w:type="dxa"/>
            <w:shd w:val="clear" w:color="auto" w:fill="FFC000"/>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2.8</w:t>
            </w:r>
          </w:p>
        </w:tc>
        <w:tc>
          <w:tcPr>
            <w:tcW w:w="1134" w:type="dxa"/>
            <w:shd w:val="clear" w:color="auto" w:fill="FFC000"/>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19.079</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4.162</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14.917</w:t>
            </w:r>
          </w:p>
        </w:tc>
        <w:tc>
          <w:tcPr>
            <w:tcW w:w="1275" w:type="dxa"/>
            <w:shd w:val="clear" w:color="auto" w:fill="FFC000"/>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9.577</w:t>
            </w:r>
          </w:p>
        </w:tc>
        <w:tc>
          <w:tcPr>
            <w:tcW w:w="1443" w:type="dxa"/>
            <w:shd w:val="clear" w:color="auto" w:fill="FFC000"/>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9.502</w:t>
            </w:r>
          </w:p>
        </w:tc>
      </w:tr>
      <w:tr w:rsidR="00A06B45" w:rsidRPr="00B941C5" w:rsidTr="00CD3348">
        <w:trPr>
          <w:trHeight w:val="414"/>
          <w:jc w:val="center"/>
        </w:trPr>
        <w:tc>
          <w:tcPr>
            <w:tcW w:w="709" w:type="dxa"/>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2.006</w:t>
            </w:r>
          </w:p>
        </w:tc>
        <w:tc>
          <w:tcPr>
            <w:tcW w:w="826"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2.8</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19.613</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4.476</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15.137-</w:t>
            </w:r>
            <w:r w:rsidRPr="00C46737">
              <w:rPr>
                <w:rFonts w:ascii="Arial" w:hAnsi="Arial" w:cs="Arial"/>
                <w:b/>
                <w:spacing w:val="-3"/>
                <w:sz w:val="18"/>
                <w:szCs w:val="18"/>
              </w:rPr>
              <w:t>77.17%</w:t>
            </w:r>
          </w:p>
        </w:tc>
        <w:tc>
          <w:tcPr>
            <w:tcW w:w="1275"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9.876</w:t>
            </w:r>
          </w:p>
        </w:tc>
        <w:tc>
          <w:tcPr>
            <w:tcW w:w="1443"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 xml:space="preserve">9.737 </w:t>
            </w:r>
          </w:p>
          <w:p w:rsidR="00A06B45" w:rsidRPr="00C46737" w:rsidRDefault="00A06B45" w:rsidP="00CD3348">
            <w:pPr>
              <w:tabs>
                <w:tab w:val="left" w:pos="-720"/>
              </w:tabs>
              <w:suppressAutoHyphens/>
              <w:rPr>
                <w:rFonts w:ascii="Arial" w:hAnsi="Arial" w:cs="Arial"/>
                <w:b/>
                <w:spacing w:val="-3"/>
                <w:sz w:val="18"/>
                <w:szCs w:val="18"/>
              </w:rPr>
            </w:pPr>
            <w:r w:rsidRPr="00C46737">
              <w:rPr>
                <w:rFonts w:ascii="Arial" w:hAnsi="Arial" w:cs="Arial"/>
                <w:b/>
                <w:spacing w:val="-3"/>
                <w:sz w:val="18"/>
                <w:szCs w:val="18"/>
              </w:rPr>
              <w:t>49.64%</w:t>
            </w:r>
          </w:p>
        </w:tc>
      </w:tr>
      <w:tr w:rsidR="00A06B45" w:rsidRPr="00B941C5" w:rsidTr="00CD3348">
        <w:trPr>
          <w:trHeight w:val="276"/>
          <w:jc w:val="center"/>
        </w:trPr>
        <w:tc>
          <w:tcPr>
            <w:tcW w:w="709" w:type="dxa"/>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2.007</w:t>
            </w:r>
          </w:p>
        </w:tc>
        <w:tc>
          <w:tcPr>
            <w:tcW w:w="826"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2.5</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20.103</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4.680</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15.423</w:t>
            </w:r>
          </w:p>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76.71%</w:t>
            </w:r>
          </w:p>
        </w:tc>
        <w:tc>
          <w:tcPr>
            <w:tcW w:w="1275"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10.092</w:t>
            </w:r>
          </w:p>
        </w:tc>
        <w:tc>
          <w:tcPr>
            <w:tcW w:w="1443"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 xml:space="preserve">10.011 </w:t>
            </w:r>
            <w:r w:rsidRPr="00C46737">
              <w:rPr>
                <w:rFonts w:ascii="Arial" w:hAnsi="Arial" w:cs="Arial"/>
                <w:b/>
                <w:spacing w:val="-3"/>
                <w:sz w:val="18"/>
                <w:szCs w:val="18"/>
              </w:rPr>
              <w:t>49.79%</w:t>
            </w:r>
          </w:p>
        </w:tc>
      </w:tr>
      <w:tr w:rsidR="00A06B45" w:rsidRPr="00B941C5" w:rsidTr="00CD3348">
        <w:trPr>
          <w:trHeight w:val="396"/>
          <w:jc w:val="center"/>
        </w:trPr>
        <w:tc>
          <w:tcPr>
            <w:tcW w:w="709"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2.008</w:t>
            </w:r>
          </w:p>
        </w:tc>
        <w:tc>
          <w:tcPr>
            <w:tcW w:w="826" w:type="dxa"/>
            <w:shd w:val="clear" w:color="auto" w:fill="FFC000"/>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2.5</w:t>
            </w:r>
          </w:p>
        </w:tc>
        <w:tc>
          <w:tcPr>
            <w:tcW w:w="1134" w:type="dxa"/>
            <w:shd w:val="clear" w:color="auto" w:fill="FFC000"/>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20.305</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4.627</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15.678-</w:t>
            </w:r>
            <w:r w:rsidRPr="00C46737">
              <w:rPr>
                <w:rFonts w:ascii="Arial" w:hAnsi="Arial" w:cs="Arial"/>
                <w:b/>
                <w:spacing w:val="-3"/>
                <w:sz w:val="18"/>
                <w:szCs w:val="18"/>
              </w:rPr>
              <w:t>77.21%</w:t>
            </w:r>
          </w:p>
        </w:tc>
        <w:tc>
          <w:tcPr>
            <w:tcW w:w="1275" w:type="dxa"/>
            <w:shd w:val="clear" w:color="auto" w:fill="FFC000"/>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6"/>
                <w:sz w:val="18"/>
                <w:szCs w:val="18"/>
              </w:rPr>
              <w:t>10.382</w:t>
            </w:r>
          </w:p>
        </w:tc>
        <w:tc>
          <w:tcPr>
            <w:tcW w:w="1443" w:type="dxa"/>
            <w:shd w:val="clear" w:color="auto" w:fill="FFC000"/>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6"/>
                <w:sz w:val="18"/>
                <w:szCs w:val="18"/>
              </w:rPr>
              <w:t xml:space="preserve">10.223  </w:t>
            </w:r>
            <w:r w:rsidRPr="00C46737">
              <w:rPr>
                <w:rFonts w:ascii="Arial" w:hAnsi="Arial" w:cs="Arial"/>
                <w:b/>
                <w:spacing w:val="-6"/>
                <w:sz w:val="18"/>
                <w:szCs w:val="18"/>
              </w:rPr>
              <w:t>50.34%</w:t>
            </w:r>
          </w:p>
        </w:tc>
      </w:tr>
      <w:tr w:rsidR="00A06B45" w:rsidRPr="00B941C5" w:rsidTr="00CD3348">
        <w:trPr>
          <w:trHeight w:val="276"/>
          <w:jc w:val="center"/>
        </w:trPr>
        <w:tc>
          <w:tcPr>
            <w:tcW w:w="709" w:type="dxa"/>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2.009</w:t>
            </w:r>
          </w:p>
        </w:tc>
        <w:tc>
          <w:tcPr>
            <w:tcW w:w="826" w:type="dxa"/>
            <w:shd w:val="clear" w:color="auto" w:fill="B2A1C7"/>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2.2</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21.058</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5.044</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16.014-</w:t>
            </w:r>
            <w:r w:rsidRPr="00C46737">
              <w:rPr>
                <w:rFonts w:ascii="Arial" w:hAnsi="Arial" w:cs="Arial"/>
                <w:b/>
                <w:spacing w:val="-3"/>
                <w:sz w:val="18"/>
                <w:szCs w:val="18"/>
              </w:rPr>
              <w:t>76.04%</w:t>
            </w:r>
          </w:p>
        </w:tc>
        <w:tc>
          <w:tcPr>
            <w:tcW w:w="1275"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10. 487</w:t>
            </w:r>
          </w:p>
        </w:tc>
        <w:tc>
          <w:tcPr>
            <w:tcW w:w="1443"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 xml:space="preserve"> 10. 571 </w:t>
            </w:r>
            <w:r w:rsidRPr="00C46737">
              <w:rPr>
                <w:rFonts w:ascii="Arial" w:hAnsi="Arial" w:cs="Arial"/>
                <w:b/>
                <w:spacing w:val="-3"/>
                <w:sz w:val="18"/>
                <w:szCs w:val="18"/>
              </w:rPr>
              <w:t>50.19%</w:t>
            </w:r>
          </w:p>
        </w:tc>
      </w:tr>
      <w:tr w:rsidR="00A06B45" w:rsidRPr="00B941C5" w:rsidTr="00CD3348">
        <w:trPr>
          <w:trHeight w:val="276"/>
          <w:jc w:val="center"/>
        </w:trPr>
        <w:tc>
          <w:tcPr>
            <w:tcW w:w="709" w:type="dxa"/>
          </w:tcPr>
          <w:p w:rsidR="00A06B45" w:rsidRPr="00C46737" w:rsidRDefault="00ED4969" w:rsidP="00CD3348">
            <w:pPr>
              <w:tabs>
                <w:tab w:val="left" w:pos="-720"/>
              </w:tabs>
              <w:suppressAutoHyphens/>
              <w:jc w:val="both"/>
              <w:rPr>
                <w:rFonts w:ascii="Arial" w:hAnsi="Arial" w:cs="Arial"/>
                <w:b/>
                <w:spacing w:val="-3"/>
                <w:sz w:val="18"/>
                <w:szCs w:val="18"/>
              </w:rPr>
            </w:pPr>
            <w:r w:rsidRPr="00C46737">
              <w:rPr>
                <w:rFonts w:ascii="Arial" w:hAnsi="Arial" w:cs="Arial"/>
                <w:noProof/>
                <w:sz w:val="18"/>
                <w:szCs w:val="18"/>
              </w:rPr>
              <w:pict>
                <v:shape id="_x0000_s1171" type="#_x0000_t202" style="position:absolute;left:0;text-align:left;margin-left:-76.2pt;margin-top:33.5pt;width:49.5pt;height:19.3pt;z-index:251685888;mso-position-horizontal-relative:text;mso-position-vertical-relative:text" stroked="f">
                  <v:textbox style="mso-next-textbox:#_x0000_s1171;mso-fit-shape-to-text:t" inset="0,0,0,0">
                    <w:txbxContent>
                      <w:p w:rsidR="001B6327" w:rsidRPr="002A6BD6" w:rsidRDefault="001B6327" w:rsidP="00A06B45">
                        <w:pPr>
                          <w:pStyle w:val="Epgrafe"/>
                          <w:rPr>
                            <w:rFonts w:ascii="Times New Roman" w:hAnsi="Times New Roman"/>
                            <w:noProof/>
                            <w:sz w:val="24"/>
                            <w:szCs w:val="24"/>
                            <w:lang w:val="es-ES" w:eastAsia="es-ES"/>
                          </w:rPr>
                        </w:pPr>
                        <w:r>
                          <w:t>DNP</w:t>
                        </w:r>
                      </w:p>
                    </w:txbxContent>
                  </v:textbox>
                  <w10:wrap type="square"/>
                </v:shape>
              </w:pict>
            </w:r>
            <w:r w:rsidR="00A06B45" w:rsidRPr="00C46737">
              <w:rPr>
                <w:rFonts w:ascii="Arial" w:hAnsi="Arial" w:cs="Arial"/>
                <w:b/>
                <w:spacing w:val="-3"/>
                <w:sz w:val="18"/>
                <w:szCs w:val="18"/>
              </w:rPr>
              <w:t>2.010</w:t>
            </w:r>
          </w:p>
        </w:tc>
        <w:tc>
          <w:tcPr>
            <w:tcW w:w="826" w:type="dxa"/>
            <w:shd w:val="clear" w:color="auto" w:fill="B2A1C7"/>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2.2</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21.499</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5.377</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16.222-</w:t>
            </w:r>
            <w:r w:rsidRPr="00C46737">
              <w:rPr>
                <w:rFonts w:ascii="Arial" w:hAnsi="Arial" w:cs="Arial"/>
                <w:b/>
                <w:spacing w:val="-3"/>
                <w:sz w:val="18"/>
                <w:szCs w:val="18"/>
              </w:rPr>
              <w:t>75.45%</w:t>
            </w:r>
          </w:p>
        </w:tc>
        <w:tc>
          <w:tcPr>
            <w:tcW w:w="1275"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10. 687</w:t>
            </w:r>
          </w:p>
        </w:tc>
        <w:tc>
          <w:tcPr>
            <w:tcW w:w="1443"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 xml:space="preserve">10. 812 </w:t>
            </w:r>
            <w:r w:rsidRPr="00C46737">
              <w:rPr>
                <w:rFonts w:ascii="Arial" w:hAnsi="Arial" w:cs="Arial"/>
                <w:b/>
                <w:spacing w:val="-3"/>
                <w:sz w:val="18"/>
                <w:szCs w:val="18"/>
              </w:rPr>
              <w:t>50.21%</w:t>
            </w:r>
          </w:p>
        </w:tc>
      </w:tr>
      <w:tr w:rsidR="00A06B45" w:rsidRPr="00B941C5" w:rsidTr="00CD3348">
        <w:trPr>
          <w:trHeight w:val="276"/>
          <w:jc w:val="center"/>
        </w:trPr>
        <w:tc>
          <w:tcPr>
            <w:tcW w:w="709" w:type="dxa"/>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2.011</w:t>
            </w:r>
          </w:p>
        </w:tc>
        <w:tc>
          <w:tcPr>
            <w:tcW w:w="826" w:type="dxa"/>
            <w:shd w:val="clear" w:color="auto" w:fill="B2A1C7"/>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2.2</w:t>
            </w:r>
          </w:p>
        </w:tc>
        <w:tc>
          <w:tcPr>
            <w:tcW w:w="1134" w:type="dxa"/>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21.971</w:t>
            </w:r>
          </w:p>
        </w:tc>
        <w:tc>
          <w:tcPr>
            <w:tcW w:w="992"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5.377</w:t>
            </w:r>
          </w:p>
        </w:tc>
        <w:tc>
          <w:tcPr>
            <w:tcW w:w="1276" w:type="dxa"/>
            <w:shd w:val="clear" w:color="auto" w:fill="C6D9F1"/>
          </w:tcPr>
          <w:p w:rsidR="00A06B45" w:rsidRPr="00C46737" w:rsidRDefault="00A06B45" w:rsidP="00CD3348">
            <w:pPr>
              <w:tabs>
                <w:tab w:val="left" w:pos="-720"/>
              </w:tabs>
              <w:suppressAutoHyphens/>
              <w:jc w:val="both"/>
              <w:rPr>
                <w:rFonts w:ascii="Arial" w:hAnsi="Arial" w:cs="Arial"/>
                <w:spacing w:val="-3"/>
                <w:sz w:val="18"/>
                <w:szCs w:val="18"/>
              </w:rPr>
            </w:pPr>
            <w:r w:rsidRPr="00C46737">
              <w:rPr>
                <w:rFonts w:ascii="Arial" w:hAnsi="Arial" w:cs="Arial"/>
                <w:spacing w:val="-3"/>
                <w:sz w:val="18"/>
                <w:szCs w:val="18"/>
              </w:rPr>
              <w:t>16.594-</w:t>
            </w:r>
            <w:r w:rsidRPr="00C46737">
              <w:rPr>
                <w:rFonts w:ascii="Arial" w:hAnsi="Arial" w:cs="Arial"/>
                <w:b/>
                <w:spacing w:val="-3"/>
                <w:sz w:val="18"/>
                <w:szCs w:val="18"/>
              </w:rPr>
              <w:lastRenderedPageBreak/>
              <w:t>75.53%</w:t>
            </w:r>
          </w:p>
        </w:tc>
        <w:tc>
          <w:tcPr>
            <w:tcW w:w="1275"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6"/>
                <w:sz w:val="18"/>
                <w:szCs w:val="18"/>
              </w:rPr>
              <w:lastRenderedPageBreak/>
              <w:t>10.860</w:t>
            </w:r>
          </w:p>
        </w:tc>
        <w:tc>
          <w:tcPr>
            <w:tcW w:w="1443" w:type="dxa"/>
            <w:shd w:val="clear" w:color="auto" w:fill="FFFFFF"/>
          </w:tcPr>
          <w:p w:rsidR="00A06B45" w:rsidRPr="00C46737" w:rsidRDefault="00A06B45" w:rsidP="00CD3348">
            <w:pPr>
              <w:tabs>
                <w:tab w:val="left" w:pos="-720"/>
              </w:tabs>
              <w:suppressAutoHyphens/>
              <w:rPr>
                <w:rFonts w:ascii="Arial" w:hAnsi="Arial" w:cs="Arial"/>
                <w:spacing w:val="-3"/>
                <w:sz w:val="18"/>
                <w:szCs w:val="18"/>
              </w:rPr>
            </w:pPr>
            <w:r w:rsidRPr="00C46737">
              <w:rPr>
                <w:rFonts w:ascii="Arial" w:hAnsi="Arial" w:cs="Arial"/>
                <w:spacing w:val="-3"/>
                <w:sz w:val="18"/>
                <w:szCs w:val="18"/>
              </w:rPr>
              <w:t xml:space="preserve"> </w:t>
            </w:r>
            <w:r w:rsidRPr="00C46737">
              <w:rPr>
                <w:rFonts w:ascii="Arial" w:hAnsi="Arial" w:cs="Arial"/>
                <w:spacing w:val="-6"/>
                <w:sz w:val="18"/>
                <w:szCs w:val="18"/>
              </w:rPr>
              <w:t xml:space="preserve">11.111 </w:t>
            </w:r>
            <w:r w:rsidRPr="00C46737">
              <w:rPr>
                <w:rFonts w:ascii="Arial" w:hAnsi="Arial" w:cs="Arial"/>
                <w:b/>
                <w:spacing w:val="-6"/>
                <w:sz w:val="18"/>
                <w:szCs w:val="18"/>
              </w:rPr>
              <w:t>50.57%</w:t>
            </w:r>
          </w:p>
        </w:tc>
      </w:tr>
      <w:tr w:rsidR="00A06B45" w:rsidRPr="00B941C5" w:rsidTr="00CD3348">
        <w:trPr>
          <w:trHeight w:val="276"/>
          <w:jc w:val="center"/>
        </w:trPr>
        <w:tc>
          <w:tcPr>
            <w:tcW w:w="709"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lastRenderedPageBreak/>
              <w:t>2.012</w:t>
            </w:r>
          </w:p>
        </w:tc>
        <w:tc>
          <w:tcPr>
            <w:tcW w:w="826"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2.2</w:t>
            </w:r>
          </w:p>
        </w:tc>
        <w:tc>
          <w:tcPr>
            <w:tcW w:w="1134"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22.454</w:t>
            </w:r>
          </w:p>
        </w:tc>
        <w:tc>
          <w:tcPr>
            <w:tcW w:w="992"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5.580 24.86%</w:t>
            </w:r>
          </w:p>
        </w:tc>
        <w:tc>
          <w:tcPr>
            <w:tcW w:w="1276"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16.874-75.14%</w:t>
            </w:r>
          </w:p>
        </w:tc>
        <w:tc>
          <w:tcPr>
            <w:tcW w:w="1275"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11.101</w:t>
            </w:r>
          </w:p>
        </w:tc>
        <w:tc>
          <w:tcPr>
            <w:tcW w:w="1443" w:type="dxa"/>
            <w:shd w:val="clear" w:color="auto" w:fill="FFC000"/>
          </w:tcPr>
          <w:p w:rsidR="00A06B45" w:rsidRPr="00C46737" w:rsidRDefault="00A06B45" w:rsidP="00CD3348">
            <w:pPr>
              <w:tabs>
                <w:tab w:val="left" w:pos="-720"/>
              </w:tabs>
              <w:suppressAutoHyphens/>
              <w:jc w:val="both"/>
              <w:rPr>
                <w:rFonts w:ascii="Arial" w:hAnsi="Arial" w:cs="Arial"/>
                <w:b/>
                <w:spacing w:val="-3"/>
                <w:sz w:val="18"/>
                <w:szCs w:val="18"/>
              </w:rPr>
            </w:pPr>
            <w:r w:rsidRPr="00C46737">
              <w:rPr>
                <w:rFonts w:ascii="Arial" w:hAnsi="Arial" w:cs="Arial"/>
                <w:b/>
                <w:spacing w:val="-3"/>
                <w:sz w:val="18"/>
                <w:szCs w:val="18"/>
              </w:rPr>
              <w:t xml:space="preserve"> 11.353 50.56%</w:t>
            </w:r>
          </w:p>
        </w:tc>
      </w:tr>
    </w:tbl>
    <w:p w:rsidR="00A06B45" w:rsidRPr="00B941C5" w:rsidRDefault="00A06B45" w:rsidP="00A06B45">
      <w:pPr>
        <w:suppressAutoHyphens/>
        <w:jc w:val="both"/>
        <w:rPr>
          <w:rFonts w:ascii="Arial" w:hAnsi="Arial" w:cs="Arial"/>
          <w:lang w:val="es-CO" w:eastAsia="es-CO"/>
        </w:rPr>
      </w:pPr>
      <w:r w:rsidRPr="00B941C5">
        <w:rPr>
          <w:rFonts w:ascii="Arial" w:hAnsi="Arial" w:cs="Arial"/>
          <w:b/>
          <w:spacing w:val="-3"/>
        </w:rPr>
        <w:t xml:space="preserve">          Fuente: </w:t>
      </w:r>
      <w:proofErr w:type="spellStart"/>
      <w:r w:rsidRPr="00B941C5">
        <w:rPr>
          <w:rFonts w:ascii="Arial" w:hAnsi="Arial" w:cs="Arial"/>
          <w:b/>
          <w:spacing w:val="-3"/>
        </w:rPr>
        <w:t>Dane</w:t>
      </w:r>
      <w:proofErr w:type="spellEnd"/>
      <w:r w:rsidRPr="00B941C5">
        <w:rPr>
          <w:rFonts w:ascii="Arial" w:hAnsi="Arial" w:cs="Arial"/>
          <w:b/>
          <w:spacing w:val="-3"/>
        </w:rPr>
        <w:t xml:space="preserve"> 2.005 y proyectada según reportes de nacimientos. Secretaría de salud municipal</w:t>
      </w:r>
    </w:p>
    <w:p w:rsidR="00A06B45" w:rsidRPr="00B941C5" w:rsidRDefault="00A06B45" w:rsidP="00A06B45">
      <w:pPr>
        <w:tabs>
          <w:tab w:val="left" w:pos="-720"/>
        </w:tabs>
        <w:suppressAutoHyphens/>
        <w:jc w:val="both"/>
        <w:rPr>
          <w:rFonts w:ascii="Arial" w:hAnsi="Arial" w:cs="Arial"/>
          <w:spacing w:val="-3"/>
        </w:rPr>
      </w:pPr>
    </w:p>
    <w:p w:rsidR="00A06B45" w:rsidRPr="00B941C5" w:rsidRDefault="00A06B45" w:rsidP="00A06B45">
      <w:pPr>
        <w:tabs>
          <w:tab w:val="left" w:pos="-720"/>
        </w:tabs>
        <w:suppressAutoHyphens/>
        <w:jc w:val="both"/>
        <w:rPr>
          <w:rFonts w:ascii="Arial" w:hAnsi="Arial" w:cs="Arial"/>
        </w:rPr>
      </w:pPr>
      <w:r w:rsidRPr="00B941C5">
        <w:rPr>
          <w:rFonts w:ascii="Arial" w:hAnsi="Arial" w:cs="Arial"/>
          <w:spacing w:val="-3"/>
        </w:rPr>
        <w:t>El crecimiento poblacional en siete años es de 3.411habitantes, un promedio de  487 personas año, más acentuado en el medio rural. Entre diciembre  del  2.000 y diciembre del 2004, la población creció en 2.187 habitantes, un promedio de 546 personas /año, lo que significa que la tasa de crecimiento entre el 2.000 y el 2011 ha descendido significativamente, 7 puntos en promedio.</w:t>
      </w:r>
      <w:bookmarkStart w:id="127" w:name="_Toc186732542"/>
    </w:p>
    <w:p w:rsidR="00A06B45" w:rsidRPr="00B941C5" w:rsidRDefault="00B83AA8" w:rsidP="00A06B45">
      <w:pPr>
        <w:jc w:val="both"/>
        <w:rPr>
          <w:rFonts w:ascii="Arial" w:hAnsi="Arial" w:cs="Arial"/>
          <w:lang w:val="es-CO" w:eastAsia="es-CO"/>
        </w:rPr>
      </w:pPr>
      <w:r w:rsidRPr="00B941C5">
        <w:rPr>
          <w:rFonts w:ascii="Arial" w:hAnsi="Arial" w:cs="Arial"/>
          <w:noProof/>
        </w:rPr>
        <w:drawing>
          <wp:anchor distT="0" distB="0" distL="114300" distR="114300" simplePos="0" relativeHeight="251686912" behindDoc="0" locked="0" layoutInCell="1" allowOverlap="1">
            <wp:simplePos x="0" y="0"/>
            <wp:positionH relativeFrom="column">
              <wp:posOffset>-70485</wp:posOffset>
            </wp:positionH>
            <wp:positionV relativeFrom="paragraph">
              <wp:posOffset>594995</wp:posOffset>
            </wp:positionV>
            <wp:extent cx="3155315" cy="1647825"/>
            <wp:effectExtent l="19050" t="0" r="6985" b="0"/>
            <wp:wrapSquare wrapText="bothSides"/>
            <wp:docPr id="148" name="Gráfico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7"/>
                    <pic:cNvPicPr>
                      <a:picLocks noChangeArrowheads="1"/>
                    </pic:cNvPicPr>
                  </pic:nvPicPr>
                  <pic:blipFill>
                    <a:blip r:embed="rId17" cstate="print"/>
                    <a:srcRect b="-262"/>
                    <a:stretch>
                      <a:fillRect/>
                    </a:stretch>
                  </pic:blipFill>
                  <pic:spPr bwMode="auto">
                    <a:xfrm>
                      <a:off x="0" y="0"/>
                      <a:ext cx="3155315" cy="1647825"/>
                    </a:xfrm>
                    <a:prstGeom prst="rect">
                      <a:avLst/>
                    </a:prstGeom>
                    <a:noFill/>
                    <a:ln w="9525">
                      <a:noFill/>
                      <a:miter lim="800000"/>
                      <a:headEnd/>
                      <a:tailEnd/>
                    </a:ln>
                  </pic:spPr>
                </pic:pic>
              </a:graphicData>
            </a:graphic>
          </wp:anchor>
        </w:drawing>
      </w:r>
      <w:r w:rsidR="00ED4969" w:rsidRPr="00ED4969">
        <w:rPr>
          <w:rFonts w:ascii="Arial" w:hAnsi="Arial" w:cs="Arial"/>
          <w:noProof/>
          <w:lang w:val="es-CO" w:eastAsia="es-CO"/>
        </w:rPr>
        <w:pict>
          <v:shape id="_x0000_s1173" type="#_x0000_t202" style="position:absolute;left:0;text-align:left;margin-left:-5.3pt;margin-top:36.35pt;width:110.7pt;height:17pt;z-index:251687936;mso-position-horizontal-relative:text;mso-position-vertical-relative:text" stroked="f">
            <v:textbox style="mso-next-textbox:#_x0000_s1173" inset="0,0,0,0">
              <w:txbxContent>
                <w:p w:rsidR="001B6327" w:rsidRPr="00C8516F" w:rsidRDefault="001B6327" w:rsidP="00A06B45">
                  <w:pPr>
                    <w:pStyle w:val="Epgrafe"/>
                    <w:rPr>
                      <w:rFonts w:ascii="Times New Roman" w:hAnsi="Times New Roman"/>
                      <w:noProof/>
                      <w:sz w:val="24"/>
                      <w:szCs w:val="24"/>
                      <w:lang w:val="es-ES" w:eastAsia="es-ES"/>
                    </w:rPr>
                  </w:pPr>
                  <w:bookmarkStart w:id="128" w:name="_Toc325667950"/>
                  <w:r>
                    <w:t xml:space="preserve">Grafica </w:t>
                  </w:r>
                  <w:fldSimple w:instr=" SEQ Grafica \* ARABIC ">
                    <w:r>
                      <w:rPr>
                        <w:noProof/>
                      </w:rPr>
                      <w:t>1</w:t>
                    </w:r>
                  </w:fldSimple>
                  <w:r>
                    <w:t>. Familias rurales</w:t>
                  </w:r>
                  <w:bookmarkEnd w:id="128"/>
                </w:p>
              </w:txbxContent>
            </v:textbox>
            <w10:wrap type="square"/>
          </v:shape>
        </w:pict>
      </w:r>
      <w:r w:rsidR="00A06B45" w:rsidRPr="00B941C5">
        <w:rPr>
          <w:rFonts w:ascii="Arial" w:hAnsi="Arial" w:cs="Arial"/>
          <w:lang w:val="es-CO" w:eastAsia="es-CO"/>
        </w:rPr>
        <w:t xml:space="preserve">La población rural, está distribuida como se muestra la gráfica, aunque estos datos guardan cierto margen de error por cuanto </w:t>
      </w:r>
      <w:r w:rsidRPr="00B941C5">
        <w:rPr>
          <w:rFonts w:ascii="Arial" w:hAnsi="Arial" w:cs="Arial"/>
          <w:lang w:val="es-CO" w:eastAsia="es-CO"/>
        </w:rPr>
        <w:t>existe</w:t>
      </w:r>
      <w:r w:rsidR="00A06B45" w:rsidRPr="00B941C5">
        <w:rPr>
          <w:rFonts w:ascii="Arial" w:hAnsi="Arial" w:cs="Arial"/>
          <w:lang w:val="es-CO" w:eastAsia="es-CO"/>
        </w:rPr>
        <w:t xml:space="preserve"> diferencia entre los censos realizados en los diferentes resguardos respecto de indígenas y campesinos. Parecida proporción guardan las población rurales (indígenas-campesinos) que suman un total de 16.874,</w:t>
      </w:r>
      <w:r w:rsidRPr="00B941C5">
        <w:rPr>
          <w:rFonts w:ascii="Arial" w:hAnsi="Arial" w:cs="Arial"/>
          <w:lang w:val="es-CO" w:eastAsia="es-CO"/>
        </w:rPr>
        <w:t xml:space="preserve"> </w:t>
      </w:r>
      <w:r w:rsidR="00A06B45" w:rsidRPr="00B941C5">
        <w:rPr>
          <w:rFonts w:ascii="Arial" w:hAnsi="Arial" w:cs="Arial"/>
          <w:lang w:val="es-CO" w:eastAsia="es-CO"/>
        </w:rPr>
        <w:t>(75.53%) mientras que la población en cascos urbanos (Coconuco, Puracé) alcanza 5.580 (24.47%), lo cual necesariamente debe reflejarse en las coberturas poblacionales de las diferentes acciones del Gobierno municipal.</w:t>
      </w:r>
    </w:p>
    <w:p w:rsidR="00A06B45" w:rsidRPr="00B941C5" w:rsidRDefault="00A06B45" w:rsidP="00A06B45">
      <w:pPr>
        <w:jc w:val="both"/>
        <w:rPr>
          <w:rFonts w:ascii="Arial" w:hAnsi="Arial" w:cs="Arial"/>
          <w:lang w:val="es-CO" w:eastAsia="es-CO"/>
        </w:rPr>
      </w:pPr>
      <w:r w:rsidRPr="00B941C5">
        <w:rPr>
          <w:rFonts w:ascii="Arial" w:hAnsi="Arial" w:cs="Arial"/>
          <w:lang w:val="es-CO" w:eastAsia="es-CO"/>
        </w:rPr>
        <w:t>En el medio rural la proporción hombres y mujeres, sigue la tendencia de la media municipal, en la que las mujeres tiene una población mayoritaria aproximadamente del 1%.</w:t>
      </w:r>
    </w:p>
    <w:p w:rsidR="00A06B45" w:rsidRPr="00B941C5" w:rsidRDefault="00A06B45" w:rsidP="00A06B45">
      <w:pPr>
        <w:jc w:val="both"/>
        <w:rPr>
          <w:rFonts w:ascii="Arial" w:hAnsi="Arial" w:cs="Arial"/>
          <w:lang w:val="es-CO" w:eastAsia="es-CO"/>
        </w:rPr>
      </w:pPr>
    </w:p>
    <w:p w:rsidR="00A06B45" w:rsidRPr="00B941C5" w:rsidRDefault="00A06B45" w:rsidP="00A06B45">
      <w:pPr>
        <w:jc w:val="both"/>
        <w:rPr>
          <w:rFonts w:ascii="Arial" w:hAnsi="Arial" w:cs="Arial"/>
          <w:lang w:val="es-CO" w:eastAsia="es-CO"/>
        </w:rPr>
      </w:pPr>
    </w:p>
    <w:p w:rsidR="00A06B45" w:rsidRPr="00B941C5" w:rsidRDefault="002302DE" w:rsidP="00A06B45">
      <w:pPr>
        <w:shd w:val="clear" w:color="auto" w:fill="FFFFFF"/>
        <w:jc w:val="both"/>
        <w:rPr>
          <w:rFonts w:ascii="Arial" w:hAnsi="Arial" w:cs="Arial"/>
          <w:b/>
          <w:lang w:val="es-CO" w:eastAsia="es-CO"/>
        </w:rPr>
      </w:pPr>
      <w:r>
        <w:rPr>
          <w:rFonts w:ascii="Arial" w:hAnsi="Arial" w:cs="Arial"/>
          <w:b/>
        </w:rPr>
        <w:t xml:space="preserve">14.1 </w:t>
      </w:r>
      <w:r w:rsidR="00A06B45" w:rsidRPr="00B941C5">
        <w:rPr>
          <w:rFonts w:ascii="Arial" w:hAnsi="Arial" w:cs="Arial"/>
          <w:b/>
        </w:rPr>
        <w:t>ATENCIÓN A LA POBLACION VULNERABLE</w:t>
      </w:r>
      <w:r w:rsidR="00A06B45" w:rsidRPr="00B941C5">
        <w:rPr>
          <w:rFonts w:ascii="Arial" w:hAnsi="Arial" w:cs="Arial"/>
          <w:b/>
          <w:lang w:val="es-CO" w:eastAsia="es-CO"/>
        </w:rPr>
        <w:t xml:space="preserve"> </w:t>
      </w:r>
    </w:p>
    <w:p w:rsidR="00A06B45" w:rsidRPr="00B941C5" w:rsidRDefault="00ED4969" w:rsidP="00A06B45">
      <w:pPr>
        <w:shd w:val="clear" w:color="auto" w:fill="FFFFFF"/>
        <w:jc w:val="both"/>
        <w:rPr>
          <w:rFonts w:ascii="Arial" w:hAnsi="Arial" w:cs="Arial"/>
        </w:rPr>
      </w:pPr>
      <w:r>
        <w:rPr>
          <w:rFonts w:ascii="Arial" w:hAnsi="Arial" w:cs="Arial"/>
          <w:noProof/>
          <w:lang w:eastAsia="es-CO"/>
        </w:rPr>
        <w:pict>
          <v:shape id="_x0000_s1175" type="#_x0000_t202" style="position:absolute;left:0;text-align:left;margin-left:217.8pt;margin-top:2.1pt;width:248.1pt;height:314.25pt;z-index:-251626496" wrapcoords="-75 -95 -75 21505 21675 21505 21675 -95 -75 -95">
            <v:textbox style="mso-next-textbox:#_x0000_s1175">
              <w:txbxContent>
                <w:p w:rsidR="001B6327" w:rsidRPr="0010114F" w:rsidRDefault="001B6327" w:rsidP="00A06B45">
                  <w:pPr>
                    <w:rPr>
                      <w:rFonts w:ascii="Arial" w:hAnsi="Arial" w:cs="Arial"/>
                      <w:color w:val="000000"/>
                      <w:sz w:val="22"/>
                      <w:szCs w:val="22"/>
                    </w:rPr>
                  </w:pPr>
                  <w:r w:rsidRPr="0010114F">
                    <w:rPr>
                      <w:rFonts w:ascii="Arial" w:hAnsi="Arial" w:cs="Arial"/>
                      <w:color w:val="000000"/>
                      <w:sz w:val="22"/>
                      <w:szCs w:val="22"/>
                    </w:rPr>
                    <w:t>El  DNP  considera  que  un  hogar  es  pobre  cuando  de  las  15 variables   tiene  5  de las siguientes carencias :</w:t>
                  </w:r>
                </w:p>
                <w:p w:rsidR="001B6327" w:rsidRDefault="001B6327" w:rsidP="00A06B45">
                  <w:pPr>
                    <w:rPr>
                      <w:rFonts w:ascii="Arial" w:hAnsi="Arial" w:cs="Arial"/>
                      <w:color w:val="000000"/>
                      <w:sz w:val="20"/>
                      <w:szCs w:val="20"/>
                    </w:rPr>
                  </w:pPr>
                  <w:r w:rsidRPr="007E6179">
                    <w:rPr>
                      <w:rFonts w:ascii="Arial" w:hAnsi="Arial" w:cs="Arial"/>
                      <w:b/>
                      <w:color w:val="000000"/>
                      <w:sz w:val="20"/>
                      <w:szCs w:val="20"/>
                    </w:rPr>
                    <w:t>Educación:</w:t>
                  </w:r>
                  <w:r w:rsidRPr="007E6179">
                    <w:rPr>
                      <w:rFonts w:ascii="Arial" w:hAnsi="Arial" w:cs="Arial"/>
                      <w:color w:val="000000"/>
                      <w:sz w:val="20"/>
                      <w:szCs w:val="20"/>
                    </w:rPr>
                    <w:t> </w:t>
                  </w:r>
                </w:p>
                <w:p w:rsidR="001B6327" w:rsidRDefault="001B6327" w:rsidP="007E4EDA">
                  <w:pPr>
                    <w:numPr>
                      <w:ilvl w:val="0"/>
                      <w:numId w:val="44"/>
                    </w:numPr>
                    <w:spacing w:line="0" w:lineRule="atLeast"/>
                    <w:rPr>
                      <w:rFonts w:ascii="Arial" w:hAnsi="Arial" w:cs="Arial"/>
                      <w:color w:val="000000"/>
                      <w:sz w:val="20"/>
                      <w:szCs w:val="20"/>
                    </w:rPr>
                  </w:pPr>
                  <w:r>
                    <w:rPr>
                      <w:rFonts w:ascii="Arial" w:hAnsi="Arial" w:cs="Arial"/>
                      <w:color w:val="000000"/>
                      <w:sz w:val="20"/>
                      <w:szCs w:val="20"/>
                    </w:rPr>
                    <w:t>B</w:t>
                  </w:r>
                  <w:r w:rsidRPr="007E6179">
                    <w:rPr>
                      <w:rFonts w:ascii="Arial" w:hAnsi="Arial" w:cs="Arial"/>
                      <w:color w:val="000000"/>
                      <w:sz w:val="20"/>
                      <w:szCs w:val="20"/>
                    </w:rPr>
                    <w:t>ajo logro  educativo</w:t>
                  </w:r>
                </w:p>
                <w:p w:rsidR="001B6327" w:rsidRDefault="001B6327" w:rsidP="007E4EDA">
                  <w:pPr>
                    <w:numPr>
                      <w:ilvl w:val="0"/>
                      <w:numId w:val="44"/>
                    </w:numPr>
                    <w:spacing w:line="0" w:lineRule="atLeast"/>
                    <w:rPr>
                      <w:rFonts w:ascii="Arial" w:hAnsi="Arial" w:cs="Arial"/>
                      <w:color w:val="000000"/>
                      <w:sz w:val="20"/>
                      <w:szCs w:val="20"/>
                    </w:rPr>
                  </w:pPr>
                  <w:r>
                    <w:rPr>
                      <w:rFonts w:ascii="Arial" w:hAnsi="Arial" w:cs="Arial"/>
                      <w:color w:val="000000"/>
                      <w:sz w:val="20"/>
                      <w:szCs w:val="20"/>
                    </w:rPr>
                    <w:t>A</w:t>
                  </w:r>
                  <w:r w:rsidRPr="007E6179">
                    <w:rPr>
                      <w:rFonts w:ascii="Arial" w:hAnsi="Arial" w:cs="Arial"/>
                      <w:color w:val="000000"/>
                      <w:sz w:val="20"/>
                      <w:szCs w:val="20"/>
                    </w:rPr>
                    <w:t xml:space="preserve">nalfabetismo. </w:t>
                  </w:r>
                </w:p>
                <w:p w:rsidR="001B6327" w:rsidRDefault="001B6327" w:rsidP="007E4EDA">
                  <w:pPr>
                    <w:numPr>
                      <w:ilvl w:val="0"/>
                      <w:numId w:val="44"/>
                    </w:numPr>
                    <w:spacing w:line="0" w:lineRule="atLeast"/>
                    <w:rPr>
                      <w:rFonts w:ascii="Arial" w:hAnsi="Arial" w:cs="Arial"/>
                      <w:color w:val="000000"/>
                      <w:sz w:val="20"/>
                      <w:szCs w:val="20"/>
                    </w:rPr>
                  </w:pPr>
                  <w:r w:rsidRPr="007E6179">
                    <w:rPr>
                      <w:rFonts w:ascii="Arial" w:hAnsi="Arial" w:cs="Arial"/>
                      <w:color w:val="000000"/>
                      <w:sz w:val="20"/>
                      <w:szCs w:val="20"/>
                    </w:rPr>
                    <w:t> </w:t>
                  </w:r>
                  <w:r>
                    <w:rPr>
                      <w:rFonts w:ascii="Arial" w:hAnsi="Arial" w:cs="Arial"/>
                      <w:color w:val="000000"/>
                      <w:sz w:val="20"/>
                      <w:szCs w:val="20"/>
                    </w:rPr>
                    <w:t>Deserción escolar</w:t>
                  </w:r>
                  <w:r w:rsidRPr="007E6179">
                    <w:rPr>
                      <w:rFonts w:ascii="Arial" w:hAnsi="Arial" w:cs="Arial"/>
                      <w:color w:val="000000"/>
                      <w:sz w:val="20"/>
                      <w:szCs w:val="20"/>
                    </w:rPr>
                    <w:t> </w:t>
                  </w:r>
                </w:p>
                <w:p w:rsidR="001B6327" w:rsidRDefault="001B6327" w:rsidP="00A06B45">
                  <w:pPr>
                    <w:rPr>
                      <w:rFonts w:ascii="Arial" w:hAnsi="Arial" w:cs="Arial"/>
                      <w:color w:val="000000"/>
                      <w:sz w:val="20"/>
                      <w:szCs w:val="20"/>
                    </w:rPr>
                  </w:pPr>
                  <w:r w:rsidRPr="007E6179">
                    <w:rPr>
                      <w:rFonts w:ascii="Arial" w:hAnsi="Arial" w:cs="Arial"/>
                      <w:b/>
                      <w:color w:val="000000"/>
                      <w:sz w:val="20"/>
                      <w:szCs w:val="20"/>
                    </w:rPr>
                    <w:t>Niñez y  juventud</w:t>
                  </w:r>
                  <w:r w:rsidRPr="007E6179">
                    <w:rPr>
                      <w:rFonts w:ascii="Arial" w:hAnsi="Arial" w:cs="Arial"/>
                      <w:color w:val="000000"/>
                      <w:sz w:val="20"/>
                      <w:szCs w:val="20"/>
                    </w:rPr>
                    <w:t xml:space="preserve"> </w:t>
                  </w:r>
                </w:p>
                <w:p w:rsidR="001B6327" w:rsidRDefault="001B6327" w:rsidP="007E4EDA">
                  <w:pPr>
                    <w:numPr>
                      <w:ilvl w:val="0"/>
                      <w:numId w:val="43"/>
                    </w:numPr>
                    <w:spacing w:line="0" w:lineRule="atLeast"/>
                    <w:rPr>
                      <w:rFonts w:ascii="Arial" w:hAnsi="Arial" w:cs="Arial"/>
                      <w:color w:val="000000"/>
                      <w:sz w:val="20"/>
                      <w:szCs w:val="20"/>
                    </w:rPr>
                  </w:pPr>
                  <w:r>
                    <w:rPr>
                      <w:rFonts w:ascii="Arial" w:hAnsi="Arial" w:cs="Arial"/>
                      <w:color w:val="000000"/>
                      <w:sz w:val="20"/>
                      <w:szCs w:val="20"/>
                    </w:rPr>
                    <w:t>I</w:t>
                  </w:r>
                  <w:r w:rsidRPr="007E6179">
                    <w:rPr>
                      <w:rFonts w:ascii="Arial" w:hAnsi="Arial" w:cs="Arial"/>
                      <w:color w:val="000000"/>
                      <w:sz w:val="20"/>
                      <w:szCs w:val="20"/>
                    </w:rPr>
                    <w:t>nasistencia  escolar</w:t>
                  </w:r>
                </w:p>
                <w:p w:rsidR="001B6327" w:rsidRDefault="001B6327" w:rsidP="007E4EDA">
                  <w:pPr>
                    <w:numPr>
                      <w:ilvl w:val="0"/>
                      <w:numId w:val="43"/>
                    </w:numPr>
                    <w:spacing w:line="0" w:lineRule="atLeast"/>
                    <w:rPr>
                      <w:rFonts w:ascii="Arial" w:hAnsi="Arial" w:cs="Arial"/>
                      <w:color w:val="000000"/>
                      <w:sz w:val="20"/>
                      <w:szCs w:val="20"/>
                    </w:rPr>
                  </w:pPr>
                  <w:r>
                    <w:rPr>
                      <w:rFonts w:ascii="Arial" w:hAnsi="Arial" w:cs="Arial"/>
                      <w:color w:val="000000"/>
                      <w:sz w:val="20"/>
                      <w:szCs w:val="20"/>
                    </w:rPr>
                    <w:t>R</w:t>
                  </w:r>
                  <w:r w:rsidRPr="007E6179">
                    <w:rPr>
                      <w:rFonts w:ascii="Arial" w:hAnsi="Arial" w:cs="Arial"/>
                      <w:color w:val="000000"/>
                      <w:sz w:val="20"/>
                      <w:szCs w:val="20"/>
                    </w:rPr>
                    <w:t>ezago escolar</w:t>
                  </w:r>
                </w:p>
                <w:p w:rsidR="001B6327" w:rsidRDefault="001B6327" w:rsidP="007E4EDA">
                  <w:pPr>
                    <w:numPr>
                      <w:ilvl w:val="0"/>
                      <w:numId w:val="43"/>
                    </w:numPr>
                    <w:spacing w:line="0" w:lineRule="atLeast"/>
                    <w:rPr>
                      <w:rFonts w:ascii="Arial" w:hAnsi="Arial" w:cs="Arial"/>
                      <w:color w:val="000000"/>
                      <w:sz w:val="20"/>
                      <w:szCs w:val="20"/>
                    </w:rPr>
                  </w:pPr>
                  <w:r>
                    <w:rPr>
                      <w:rFonts w:ascii="Arial" w:hAnsi="Arial" w:cs="Arial"/>
                      <w:color w:val="000000"/>
                      <w:sz w:val="20"/>
                      <w:szCs w:val="20"/>
                    </w:rPr>
                    <w:t>N</w:t>
                  </w:r>
                  <w:r w:rsidRPr="007E6179">
                    <w:rPr>
                      <w:rFonts w:ascii="Arial" w:hAnsi="Arial" w:cs="Arial"/>
                      <w:color w:val="000000"/>
                      <w:sz w:val="20"/>
                      <w:szCs w:val="20"/>
                    </w:rPr>
                    <w:t>o  acceso  a  servicios  relacionados  con  el cuidado  de  la  primera  infancia</w:t>
                  </w:r>
                </w:p>
                <w:p w:rsidR="001B6327" w:rsidRDefault="001B6327" w:rsidP="00A06B45">
                  <w:pPr>
                    <w:rPr>
                      <w:rFonts w:ascii="Arial" w:hAnsi="Arial" w:cs="Arial"/>
                      <w:color w:val="000000"/>
                      <w:sz w:val="20"/>
                      <w:szCs w:val="20"/>
                    </w:rPr>
                  </w:pPr>
                  <w:r w:rsidRPr="007E6179">
                    <w:rPr>
                      <w:rFonts w:ascii="Arial" w:hAnsi="Arial" w:cs="Arial"/>
                      <w:b/>
                      <w:color w:val="000000"/>
                      <w:sz w:val="20"/>
                      <w:szCs w:val="20"/>
                    </w:rPr>
                    <w:t>Trabajo infantil.</w:t>
                  </w:r>
                  <w:r w:rsidRPr="007E6179">
                    <w:rPr>
                      <w:rFonts w:ascii="Arial" w:hAnsi="Arial" w:cs="Arial"/>
                      <w:color w:val="000000"/>
                      <w:sz w:val="20"/>
                      <w:szCs w:val="20"/>
                    </w:rPr>
                    <w:t xml:space="preserve">   </w:t>
                  </w:r>
                </w:p>
                <w:p w:rsidR="001B6327" w:rsidRDefault="001B6327" w:rsidP="007E4EDA">
                  <w:pPr>
                    <w:numPr>
                      <w:ilvl w:val="0"/>
                      <w:numId w:val="42"/>
                    </w:numPr>
                    <w:spacing w:line="0" w:lineRule="atLeast"/>
                    <w:rPr>
                      <w:rFonts w:ascii="Arial" w:hAnsi="Arial" w:cs="Arial"/>
                      <w:color w:val="000000"/>
                      <w:sz w:val="20"/>
                      <w:szCs w:val="20"/>
                    </w:rPr>
                  </w:pPr>
                  <w:r w:rsidRPr="007E6179">
                    <w:rPr>
                      <w:rFonts w:ascii="Arial" w:hAnsi="Arial" w:cs="Arial"/>
                      <w:color w:val="000000"/>
                      <w:sz w:val="20"/>
                      <w:szCs w:val="20"/>
                    </w:rPr>
                    <w:t xml:space="preserve">Trabajo </w:t>
                  </w:r>
                </w:p>
                <w:p w:rsidR="001B6327" w:rsidRPr="00CE3D3B" w:rsidRDefault="001B6327" w:rsidP="007E4EDA">
                  <w:pPr>
                    <w:numPr>
                      <w:ilvl w:val="0"/>
                      <w:numId w:val="42"/>
                    </w:numPr>
                    <w:spacing w:line="0" w:lineRule="atLeast"/>
                    <w:rPr>
                      <w:rFonts w:ascii="Arial" w:hAnsi="Arial" w:cs="Arial"/>
                      <w:color w:val="000000"/>
                      <w:sz w:val="20"/>
                      <w:szCs w:val="20"/>
                    </w:rPr>
                  </w:pPr>
                  <w:r w:rsidRPr="00CE3D3B">
                    <w:rPr>
                      <w:rFonts w:ascii="Arial" w:hAnsi="Arial" w:cs="Arial"/>
                      <w:color w:val="000000"/>
                      <w:sz w:val="20"/>
                      <w:szCs w:val="20"/>
                    </w:rPr>
                    <w:t>Desempleo de  larga   duración</w:t>
                  </w:r>
                </w:p>
                <w:p w:rsidR="001B6327" w:rsidRPr="007E6179" w:rsidRDefault="001B6327" w:rsidP="007E4EDA">
                  <w:pPr>
                    <w:numPr>
                      <w:ilvl w:val="0"/>
                      <w:numId w:val="42"/>
                    </w:numPr>
                    <w:spacing w:line="0" w:lineRule="atLeast"/>
                    <w:rPr>
                      <w:rFonts w:ascii="Arial" w:hAnsi="Arial" w:cs="Arial"/>
                      <w:b/>
                      <w:color w:val="000000"/>
                      <w:sz w:val="20"/>
                      <w:szCs w:val="20"/>
                    </w:rPr>
                  </w:pPr>
                  <w:r w:rsidRPr="00CE3D3B">
                    <w:rPr>
                      <w:rFonts w:ascii="Arial" w:hAnsi="Arial" w:cs="Arial"/>
                      <w:color w:val="000000"/>
                      <w:sz w:val="20"/>
                      <w:szCs w:val="20"/>
                    </w:rPr>
                    <w:t>Tasa  de  informalidad</w:t>
                  </w:r>
                  <w:r w:rsidRPr="007E6179">
                    <w:rPr>
                      <w:rFonts w:ascii="Arial" w:hAnsi="Arial" w:cs="Arial"/>
                      <w:b/>
                      <w:color w:val="000000"/>
                      <w:sz w:val="20"/>
                      <w:szCs w:val="20"/>
                    </w:rPr>
                    <w:t>.   </w:t>
                  </w:r>
                </w:p>
                <w:p w:rsidR="001B6327" w:rsidRDefault="001B6327" w:rsidP="00A06B45">
                  <w:pPr>
                    <w:rPr>
                      <w:rFonts w:ascii="Arial" w:hAnsi="Arial" w:cs="Arial"/>
                      <w:color w:val="000000"/>
                      <w:sz w:val="20"/>
                      <w:szCs w:val="20"/>
                    </w:rPr>
                  </w:pPr>
                  <w:r w:rsidRPr="007E6179">
                    <w:rPr>
                      <w:rFonts w:ascii="Arial" w:hAnsi="Arial" w:cs="Arial"/>
                      <w:b/>
                      <w:color w:val="000000"/>
                      <w:sz w:val="20"/>
                      <w:szCs w:val="20"/>
                    </w:rPr>
                    <w:t>Salud</w:t>
                  </w:r>
                  <w:r w:rsidRPr="007E6179">
                    <w:rPr>
                      <w:rFonts w:ascii="Arial" w:hAnsi="Arial" w:cs="Arial"/>
                      <w:color w:val="000000"/>
                      <w:sz w:val="20"/>
                      <w:szCs w:val="20"/>
                    </w:rPr>
                    <w:t xml:space="preserve"> </w:t>
                  </w:r>
                </w:p>
                <w:p w:rsidR="001B6327" w:rsidRDefault="001B6327" w:rsidP="007E4EDA">
                  <w:pPr>
                    <w:numPr>
                      <w:ilvl w:val="0"/>
                      <w:numId w:val="41"/>
                    </w:numPr>
                    <w:spacing w:line="0" w:lineRule="atLeast"/>
                    <w:rPr>
                      <w:rFonts w:ascii="Arial" w:hAnsi="Arial" w:cs="Arial"/>
                      <w:color w:val="000000"/>
                      <w:sz w:val="20"/>
                      <w:szCs w:val="20"/>
                    </w:rPr>
                  </w:pPr>
                  <w:r>
                    <w:rPr>
                      <w:rFonts w:ascii="Arial" w:hAnsi="Arial" w:cs="Arial"/>
                      <w:color w:val="000000"/>
                      <w:sz w:val="20"/>
                      <w:szCs w:val="20"/>
                    </w:rPr>
                    <w:t>N</w:t>
                  </w:r>
                  <w:r w:rsidRPr="007E6179">
                    <w:rPr>
                      <w:rFonts w:ascii="Arial" w:hAnsi="Arial" w:cs="Arial"/>
                      <w:color w:val="000000"/>
                      <w:sz w:val="20"/>
                      <w:szCs w:val="20"/>
                    </w:rPr>
                    <w:t>o  aseguramiento</w:t>
                  </w:r>
                </w:p>
                <w:p w:rsidR="001B6327" w:rsidRDefault="001B6327" w:rsidP="007E4EDA">
                  <w:pPr>
                    <w:numPr>
                      <w:ilvl w:val="0"/>
                      <w:numId w:val="41"/>
                    </w:numPr>
                    <w:spacing w:line="0" w:lineRule="atLeast"/>
                    <w:rPr>
                      <w:rFonts w:ascii="Arial" w:hAnsi="Arial" w:cs="Arial"/>
                      <w:color w:val="000000"/>
                      <w:sz w:val="20"/>
                      <w:szCs w:val="20"/>
                    </w:rPr>
                  </w:pPr>
                  <w:r>
                    <w:rPr>
                      <w:rFonts w:ascii="Arial" w:hAnsi="Arial" w:cs="Arial"/>
                      <w:color w:val="000000"/>
                      <w:sz w:val="20"/>
                      <w:szCs w:val="20"/>
                    </w:rPr>
                    <w:t>N</w:t>
                  </w:r>
                  <w:r w:rsidRPr="007E6179">
                    <w:rPr>
                      <w:rFonts w:ascii="Arial" w:hAnsi="Arial" w:cs="Arial"/>
                      <w:color w:val="000000"/>
                      <w:sz w:val="20"/>
                      <w:szCs w:val="20"/>
                    </w:rPr>
                    <w:t>o acceso a  servicios  de  salud  dada  una  necesidad</w:t>
                  </w:r>
                </w:p>
                <w:p w:rsidR="001B6327" w:rsidRDefault="001B6327" w:rsidP="00A06B45">
                  <w:pPr>
                    <w:rPr>
                      <w:rFonts w:ascii="Arial" w:hAnsi="Arial" w:cs="Arial"/>
                      <w:color w:val="000000"/>
                      <w:sz w:val="20"/>
                      <w:szCs w:val="20"/>
                    </w:rPr>
                  </w:pPr>
                  <w:r w:rsidRPr="007E6179">
                    <w:rPr>
                      <w:rFonts w:ascii="Arial" w:hAnsi="Arial" w:cs="Arial"/>
                      <w:color w:val="000000"/>
                      <w:sz w:val="20"/>
                      <w:szCs w:val="20"/>
                    </w:rPr>
                    <w:t xml:space="preserve"> </w:t>
                  </w:r>
                  <w:r w:rsidRPr="007E6179">
                    <w:rPr>
                      <w:rFonts w:ascii="Arial" w:hAnsi="Arial" w:cs="Arial"/>
                      <w:b/>
                      <w:color w:val="000000"/>
                      <w:sz w:val="20"/>
                      <w:szCs w:val="20"/>
                    </w:rPr>
                    <w:t>Vivienda  y  servicios  públicos</w:t>
                  </w:r>
                  <w:r w:rsidRPr="007E6179">
                    <w:rPr>
                      <w:rFonts w:ascii="Arial" w:hAnsi="Arial" w:cs="Arial"/>
                      <w:color w:val="000000"/>
                      <w:sz w:val="20"/>
                      <w:szCs w:val="20"/>
                    </w:rPr>
                    <w:t xml:space="preserve"> </w:t>
                  </w:r>
                </w:p>
                <w:p w:rsidR="001B6327" w:rsidRDefault="001B6327" w:rsidP="007E4EDA">
                  <w:pPr>
                    <w:numPr>
                      <w:ilvl w:val="0"/>
                      <w:numId w:val="40"/>
                    </w:numPr>
                    <w:spacing w:line="0" w:lineRule="atLeast"/>
                    <w:rPr>
                      <w:rFonts w:ascii="Arial" w:hAnsi="Arial" w:cs="Arial"/>
                      <w:color w:val="000000"/>
                      <w:sz w:val="20"/>
                      <w:szCs w:val="20"/>
                    </w:rPr>
                  </w:pPr>
                  <w:r>
                    <w:rPr>
                      <w:rFonts w:ascii="Arial" w:hAnsi="Arial" w:cs="Arial"/>
                      <w:color w:val="000000"/>
                      <w:sz w:val="20"/>
                      <w:szCs w:val="20"/>
                    </w:rPr>
                    <w:t>N</w:t>
                  </w:r>
                  <w:r w:rsidRPr="007E6179">
                    <w:rPr>
                      <w:rFonts w:ascii="Arial" w:hAnsi="Arial" w:cs="Arial"/>
                      <w:color w:val="000000"/>
                      <w:sz w:val="20"/>
                      <w:szCs w:val="20"/>
                    </w:rPr>
                    <w:t>o acceso a  fuentes  de  agua mejorada</w:t>
                  </w:r>
                </w:p>
                <w:p w:rsidR="001B6327" w:rsidRDefault="001B6327" w:rsidP="007E4EDA">
                  <w:pPr>
                    <w:numPr>
                      <w:ilvl w:val="0"/>
                      <w:numId w:val="40"/>
                    </w:numPr>
                    <w:spacing w:line="0" w:lineRule="atLeast"/>
                    <w:rPr>
                      <w:rFonts w:ascii="Arial" w:hAnsi="Arial" w:cs="Arial"/>
                      <w:color w:val="000000"/>
                      <w:sz w:val="20"/>
                      <w:szCs w:val="20"/>
                    </w:rPr>
                  </w:pPr>
                  <w:r>
                    <w:rPr>
                      <w:rFonts w:ascii="Arial" w:hAnsi="Arial" w:cs="Arial"/>
                      <w:color w:val="000000"/>
                      <w:sz w:val="20"/>
                      <w:szCs w:val="20"/>
                    </w:rPr>
                    <w:t>Disposición Adecuada Final</w:t>
                  </w:r>
                  <w:r w:rsidRPr="007E6179">
                    <w:rPr>
                      <w:rFonts w:ascii="Arial" w:hAnsi="Arial" w:cs="Arial"/>
                      <w:color w:val="000000"/>
                      <w:sz w:val="20"/>
                      <w:szCs w:val="20"/>
                    </w:rPr>
                    <w:t xml:space="preserve">  de  excretas</w:t>
                  </w:r>
                </w:p>
                <w:p w:rsidR="001B6327" w:rsidRDefault="001B6327" w:rsidP="007E4EDA">
                  <w:pPr>
                    <w:numPr>
                      <w:ilvl w:val="0"/>
                      <w:numId w:val="40"/>
                    </w:numPr>
                    <w:spacing w:line="0" w:lineRule="atLeast"/>
                    <w:rPr>
                      <w:rFonts w:ascii="Arial" w:hAnsi="Arial" w:cs="Arial"/>
                      <w:color w:val="000000"/>
                      <w:sz w:val="20"/>
                      <w:szCs w:val="20"/>
                    </w:rPr>
                  </w:pPr>
                  <w:r>
                    <w:rPr>
                      <w:rFonts w:ascii="Arial" w:hAnsi="Arial" w:cs="Arial"/>
                      <w:color w:val="000000"/>
                      <w:sz w:val="20"/>
                      <w:szCs w:val="20"/>
                    </w:rPr>
                    <w:t>P</w:t>
                  </w:r>
                  <w:r w:rsidRPr="007E6179">
                    <w:rPr>
                      <w:rFonts w:ascii="Arial" w:hAnsi="Arial" w:cs="Arial"/>
                      <w:color w:val="000000"/>
                      <w:sz w:val="20"/>
                      <w:szCs w:val="20"/>
                    </w:rPr>
                    <w:t>isos   inadecuados</w:t>
                  </w:r>
                </w:p>
                <w:p w:rsidR="001B6327" w:rsidRDefault="001B6327" w:rsidP="007E4EDA">
                  <w:pPr>
                    <w:numPr>
                      <w:ilvl w:val="0"/>
                      <w:numId w:val="40"/>
                    </w:numPr>
                    <w:spacing w:line="0" w:lineRule="atLeast"/>
                    <w:rPr>
                      <w:rFonts w:ascii="Arial" w:hAnsi="Arial" w:cs="Arial"/>
                      <w:color w:val="000000"/>
                      <w:sz w:val="20"/>
                      <w:szCs w:val="20"/>
                    </w:rPr>
                  </w:pPr>
                  <w:r>
                    <w:rPr>
                      <w:rFonts w:ascii="Arial" w:hAnsi="Arial" w:cs="Arial"/>
                      <w:color w:val="000000"/>
                      <w:sz w:val="20"/>
                      <w:szCs w:val="20"/>
                    </w:rPr>
                    <w:t>P</w:t>
                  </w:r>
                  <w:r w:rsidRPr="007E6179">
                    <w:rPr>
                      <w:rFonts w:ascii="Arial" w:hAnsi="Arial" w:cs="Arial"/>
                      <w:color w:val="000000"/>
                      <w:sz w:val="20"/>
                      <w:szCs w:val="20"/>
                    </w:rPr>
                    <w:t>aredes  inadecuadas</w:t>
                  </w:r>
                </w:p>
                <w:p w:rsidR="001B6327" w:rsidRDefault="001B6327" w:rsidP="007E4EDA">
                  <w:pPr>
                    <w:numPr>
                      <w:ilvl w:val="0"/>
                      <w:numId w:val="40"/>
                    </w:numPr>
                    <w:spacing w:line="0" w:lineRule="atLeast"/>
                    <w:rPr>
                      <w:rFonts w:ascii="Arial" w:hAnsi="Arial" w:cs="Arial"/>
                      <w:color w:val="000000"/>
                      <w:sz w:val="20"/>
                      <w:szCs w:val="20"/>
                    </w:rPr>
                  </w:pPr>
                  <w:r>
                    <w:rPr>
                      <w:rFonts w:ascii="Arial" w:hAnsi="Arial" w:cs="Arial"/>
                      <w:color w:val="000000"/>
                      <w:sz w:val="20"/>
                      <w:szCs w:val="20"/>
                    </w:rPr>
                    <w:t>H</w:t>
                  </w:r>
                  <w:r w:rsidRPr="007E6179">
                    <w:rPr>
                      <w:rFonts w:ascii="Arial" w:hAnsi="Arial" w:cs="Arial"/>
                      <w:color w:val="000000"/>
                      <w:sz w:val="20"/>
                      <w:szCs w:val="20"/>
                    </w:rPr>
                    <w:t xml:space="preserve">acinamiento  crítico. </w:t>
                  </w:r>
                </w:p>
                <w:p w:rsidR="001B6327" w:rsidRDefault="001B6327" w:rsidP="00A06B45">
                  <w:r w:rsidRPr="007E6179">
                    <w:rPr>
                      <w:rFonts w:ascii="Arial" w:hAnsi="Arial" w:cs="Arial"/>
                      <w:color w:val="000000"/>
                      <w:sz w:val="20"/>
                      <w:szCs w:val="20"/>
                    </w:rPr>
                    <w:t xml:space="preserve"> </w:t>
                  </w:r>
                </w:p>
                <w:p w:rsidR="001B6327" w:rsidRDefault="001B6327" w:rsidP="00A06B45"/>
              </w:txbxContent>
            </v:textbox>
            <w10:wrap type="tight"/>
          </v:shape>
        </w:pict>
      </w:r>
      <w:r w:rsidR="00A06B45" w:rsidRPr="00B941C5">
        <w:rPr>
          <w:rFonts w:ascii="Arial" w:hAnsi="Arial" w:cs="Arial"/>
        </w:rPr>
        <w:t xml:space="preserve">La población vulnerable que existe en el Municipio de Puracé, la conformar los niños, jóvenes, adultos mayores, madres y padres cabeza de familia, desplazados y discapacitados. Siguiendo la directriz del Plan de Desarrollo Nacional, Departamental estos grupos de personas se les </w:t>
      </w:r>
      <w:r w:rsidR="000F2075" w:rsidRPr="00B941C5">
        <w:rPr>
          <w:rFonts w:ascii="Arial" w:hAnsi="Arial" w:cs="Arial"/>
        </w:rPr>
        <w:t>deben</w:t>
      </w:r>
      <w:r w:rsidR="00A06B45" w:rsidRPr="00B941C5">
        <w:rPr>
          <w:rFonts w:ascii="Arial" w:hAnsi="Arial" w:cs="Arial"/>
        </w:rPr>
        <w:t xml:space="preserve"> prestar la atención oportuna y necesaria, garantizando el cumplimiento de los derechos fundamentales y el respecto por el </w:t>
      </w:r>
      <w:r w:rsidR="00A06B45" w:rsidRPr="00B941C5">
        <w:rPr>
          <w:rFonts w:ascii="Arial" w:hAnsi="Arial" w:cs="Arial"/>
        </w:rPr>
        <w:lastRenderedPageBreak/>
        <w:t>Derecho Internacional Humanitario (DIH).</w:t>
      </w:r>
    </w:p>
    <w:p w:rsidR="00A06B45" w:rsidRPr="00B941C5" w:rsidRDefault="00A06B45" w:rsidP="00A06B45">
      <w:pPr>
        <w:shd w:val="clear" w:color="auto" w:fill="FFFFFF"/>
        <w:jc w:val="both"/>
        <w:rPr>
          <w:rFonts w:ascii="Arial" w:hAnsi="Arial" w:cs="Arial"/>
        </w:rPr>
      </w:pPr>
    </w:p>
    <w:p w:rsidR="00A06B45" w:rsidRPr="00B941C5" w:rsidRDefault="00A06B45" w:rsidP="00A06B45">
      <w:pPr>
        <w:jc w:val="both"/>
        <w:rPr>
          <w:rFonts w:ascii="Arial" w:hAnsi="Arial" w:cs="Arial"/>
        </w:rPr>
      </w:pPr>
      <w:r w:rsidRPr="00B941C5">
        <w:rPr>
          <w:rFonts w:ascii="Arial" w:hAnsi="Arial" w:cs="Arial"/>
          <w:lang w:eastAsia="es-CO"/>
        </w:rPr>
        <w:t>La principal causa de la vulnerabilidad, sin duda alguna son las condiciones</w:t>
      </w:r>
      <w:r w:rsidRPr="00B941C5">
        <w:rPr>
          <w:rFonts w:ascii="Arial" w:hAnsi="Arial" w:cs="Arial"/>
          <w:b/>
          <w:lang w:eastAsia="es-CO"/>
        </w:rPr>
        <w:t xml:space="preserve"> </w:t>
      </w:r>
      <w:r w:rsidRPr="00B941C5">
        <w:rPr>
          <w:rFonts w:ascii="Arial" w:hAnsi="Arial" w:cs="Arial"/>
          <w:lang w:eastAsia="es-CO"/>
        </w:rPr>
        <w:t>de pobreza, asumida dentro de la concepción</w:t>
      </w:r>
      <w:r w:rsidRPr="00B941C5">
        <w:rPr>
          <w:rFonts w:ascii="Arial" w:hAnsi="Arial" w:cs="Arial"/>
        </w:rPr>
        <w:t xml:space="preserve"> multidimensional, que recientemente han introducido en las políticas públicas las  Naciones  Unidas y  el  Departamento  Nacional  de Planeación (DNP) y las orientaciones metodológicas para calcula el </w:t>
      </w:r>
      <w:r w:rsidRPr="00B941C5">
        <w:rPr>
          <w:rFonts w:ascii="Arial" w:hAnsi="Arial" w:cs="Arial"/>
          <w:iCs/>
        </w:rPr>
        <w:t>índice de pobreza multidimensional</w:t>
      </w:r>
      <w:r w:rsidRPr="00B941C5">
        <w:rPr>
          <w:rFonts w:ascii="Arial" w:hAnsi="Arial" w:cs="Arial"/>
        </w:rPr>
        <w:t xml:space="preserve"> (IPM), que  permite llegar  más  de  cerca a  las  condiciones  de  vida   de los hogares, que  otros  índices  como  la  pobreza  medida  únicamente como niveles de  ingreso  (LP ).  El  IPM incluye  5  dimensiones  (educación,  niñez   y  juventud,  trabajo, salud,  vivienda  y  servicios  públicos) y  15 variables  variables de la pobreza que muestra la ventana de ayuda.</w:t>
      </w:r>
    </w:p>
    <w:p w:rsidR="00A06B45" w:rsidRPr="00B941C5" w:rsidRDefault="00A06B45" w:rsidP="00A06B45">
      <w:pPr>
        <w:autoSpaceDE w:val="0"/>
        <w:autoSpaceDN w:val="0"/>
        <w:adjustRightInd w:val="0"/>
        <w:jc w:val="both"/>
        <w:rPr>
          <w:rFonts w:ascii="Arial" w:hAnsi="Arial" w:cs="Arial"/>
          <w:color w:val="002060"/>
        </w:rPr>
      </w:pPr>
    </w:p>
    <w:p w:rsidR="00A06B45" w:rsidRPr="00B941C5" w:rsidRDefault="00A06B45" w:rsidP="00A06B45">
      <w:pPr>
        <w:jc w:val="both"/>
        <w:rPr>
          <w:rFonts w:ascii="Arial" w:hAnsi="Arial" w:cs="Arial"/>
          <w:color w:val="002060"/>
        </w:rPr>
      </w:pPr>
    </w:p>
    <w:p w:rsidR="00A06B45" w:rsidRPr="00B941C5" w:rsidRDefault="00A06B45" w:rsidP="0021040E">
      <w:pPr>
        <w:pStyle w:val="Ttulo1"/>
        <w:rPr>
          <w:rFonts w:ascii="Arial" w:hAnsi="Arial" w:cs="Arial"/>
        </w:rPr>
      </w:pPr>
      <w:bookmarkStart w:id="129" w:name="_Toc325667888"/>
      <w:bookmarkEnd w:id="127"/>
      <w:r w:rsidRPr="00B941C5">
        <w:rPr>
          <w:rFonts w:ascii="Arial" w:hAnsi="Arial" w:cs="Arial"/>
        </w:rPr>
        <w:t>15. INCLUSION, EQUIDAD</w:t>
      </w:r>
      <w:bookmarkEnd w:id="129"/>
    </w:p>
    <w:p w:rsidR="004B2994" w:rsidRPr="00B941C5" w:rsidRDefault="004B2994" w:rsidP="004B2994">
      <w:pPr>
        <w:rPr>
          <w:rFonts w:ascii="Arial" w:hAnsi="Arial" w:cs="Arial"/>
        </w:rPr>
      </w:pPr>
    </w:p>
    <w:p w:rsidR="00A06B45" w:rsidRPr="00B941C5" w:rsidRDefault="00A06B45" w:rsidP="00A06B45">
      <w:pPr>
        <w:autoSpaceDE w:val="0"/>
        <w:autoSpaceDN w:val="0"/>
        <w:adjustRightInd w:val="0"/>
        <w:jc w:val="both"/>
        <w:rPr>
          <w:rFonts w:ascii="Arial" w:hAnsi="Arial" w:cs="Arial"/>
        </w:rPr>
      </w:pPr>
      <w:r w:rsidRPr="00B941C5">
        <w:rPr>
          <w:rFonts w:ascii="Arial" w:hAnsi="Arial" w:cs="Arial"/>
        </w:rPr>
        <w:t xml:space="preserve">La inclusión en términos de equidad social supone tres </w:t>
      </w:r>
      <w:r w:rsidR="00907F23" w:rsidRPr="00B941C5">
        <w:rPr>
          <w:rFonts w:ascii="Arial" w:hAnsi="Arial" w:cs="Arial"/>
        </w:rPr>
        <w:t>variables:</w:t>
      </w:r>
    </w:p>
    <w:p w:rsidR="00A06B45" w:rsidRPr="00B941C5" w:rsidRDefault="00A06B45" w:rsidP="00A06B45">
      <w:pPr>
        <w:autoSpaceDE w:val="0"/>
        <w:autoSpaceDN w:val="0"/>
        <w:adjustRightInd w:val="0"/>
        <w:jc w:val="both"/>
        <w:rPr>
          <w:rFonts w:ascii="Arial" w:hAnsi="Arial" w:cs="Arial"/>
          <w:b/>
        </w:rPr>
      </w:pPr>
    </w:p>
    <w:p w:rsidR="00A06B45" w:rsidRPr="00B941C5" w:rsidRDefault="00A06B45" w:rsidP="00A06B45">
      <w:pPr>
        <w:pStyle w:val="Ttulo2"/>
        <w:jc w:val="both"/>
        <w:rPr>
          <w:rFonts w:cs="Arial"/>
          <w:b w:val="0"/>
          <w:szCs w:val="24"/>
        </w:rPr>
      </w:pPr>
      <w:bookmarkStart w:id="130" w:name="_Toc325667889"/>
      <w:r w:rsidRPr="00B941C5">
        <w:rPr>
          <w:rFonts w:cs="Arial"/>
          <w:szCs w:val="24"/>
        </w:rPr>
        <w:t xml:space="preserve">15.1Equidad  </w:t>
      </w:r>
      <w:proofErr w:type="spellStart"/>
      <w:r w:rsidRPr="00B941C5">
        <w:rPr>
          <w:rFonts w:cs="Arial"/>
          <w:szCs w:val="24"/>
        </w:rPr>
        <w:t>intergeneracional</w:t>
      </w:r>
      <w:proofErr w:type="spellEnd"/>
      <w:r w:rsidRPr="00B941C5">
        <w:rPr>
          <w:rFonts w:cs="Arial"/>
          <w:szCs w:val="24"/>
        </w:rPr>
        <w:t>.  </w:t>
      </w:r>
      <w:r w:rsidRPr="00B941C5">
        <w:rPr>
          <w:rFonts w:cs="Arial"/>
          <w:b w:val="0"/>
          <w:szCs w:val="24"/>
        </w:rPr>
        <w:t>De la mano con la sostenibilidad ambiental se entiende cómo hacer para que  aprovechamiento  de   los  recursos naturales  por la actual generación se haga teniendo en cuenta las generaciones venideras, no obstante el sentido común considerar que,” en la situación de pobreza que vive la mayor parte de las comunidades rurales del municipio de Puracé con tierra, medios de producción y recursos que no alcanzan para nosotros mismos, podamos guardar para el bienestar de los que vienen….”(Planteamiento de un comunero en talleres de planificación ambiental).</w:t>
      </w:r>
      <w:bookmarkEnd w:id="130"/>
      <w:r w:rsidRPr="00B941C5">
        <w:rPr>
          <w:rFonts w:cs="Arial"/>
          <w:b w:val="0"/>
          <w:szCs w:val="24"/>
        </w:rPr>
        <w:t xml:space="preserve">   </w:t>
      </w:r>
    </w:p>
    <w:p w:rsidR="00A06B45" w:rsidRPr="00B941C5" w:rsidRDefault="00A06B45" w:rsidP="00A06B45">
      <w:pPr>
        <w:autoSpaceDE w:val="0"/>
        <w:autoSpaceDN w:val="0"/>
        <w:adjustRightInd w:val="0"/>
        <w:jc w:val="both"/>
        <w:rPr>
          <w:rFonts w:ascii="Arial" w:hAnsi="Arial" w:cs="Arial"/>
        </w:rPr>
      </w:pPr>
    </w:p>
    <w:p w:rsidR="00A06B45" w:rsidRPr="00B941C5" w:rsidRDefault="00A06B45" w:rsidP="002302DE">
      <w:pPr>
        <w:pStyle w:val="Ttulo2"/>
        <w:jc w:val="both"/>
        <w:rPr>
          <w:rFonts w:cs="Arial"/>
          <w:szCs w:val="24"/>
        </w:rPr>
      </w:pPr>
      <w:bookmarkStart w:id="131" w:name="_Toc325667890"/>
      <w:r w:rsidRPr="00B941C5">
        <w:rPr>
          <w:rFonts w:cs="Arial"/>
          <w:szCs w:val="24"/>
        </w:rPr>
        <w:t>15.2 La  equidad  zonal o regional </w:t>
      </w:r>
      <w:r w:rsidRPr="00B941C5">
        <w:rPr>
          <w:rFonts w:cs="Arial"/>
          <w:b w:val="0"/>
          <w:szCs w:val="24"/>
        </w:rPr>
        <w:t>referida a privilegiar intervenciones en aquellas zonas o  veredas del municipio con mayores índices de pobreza y de vulnerabilidad, en razón a menores oportunidades y fortalezas</w:t>
      </w:r>
      <w:r w:rsidRPr="00B941C5">
        <w:rPr>
          <w:rFonts w:cs="Arial"/>
          <w:szCs w:val="24"/>
        </w:rPr>
        <w:t>.</w:t>
      </w:r>
      <w:bookmarkEnd w:id="131"/>
    </w:p>
    <w:p w:rsidR="00A06B45" w:rsidRPr="00B941C5" w:rsidRDefault="00A06B45" w:rsidP="00A06B45">
      <w:pPr>
        <w:autoSpaceDE w:val="0"/>
        <w:autoSpaceDN w:val="0"/>
        <w:adjustRightInd w:val="0"/>
        <w:jc w:val="both"/>
        <w:rPr>
          <w:rFonts w:ascii="Arial" w:hAnsi="Arial" w:cs="Arial"/>
        </w:rPr>
      </w:pPr>
    </w:p>
    <w:p w:rsidR="00A06B45" w:rsidRPr="00B941C5" w:rsidRDefault="00A06B45" w:rsidP="00A06B45">
      <w:pPr>
        <w:pStyle w:val="Ttulo2"/>
        <w:jc w:val="both"/>
        <w:rPr>
          <w:rFonts w:cs="Arial"/>
          <w:b w:val="0"/>
          <w:szCs w:val="24"/>
          <w:highlight w:val="darkGray"/>
        </w:rPr>
      </w:pPr>
      <w:bookmarkStart w:id="132" w:name="_Toc325667891"/>
      <w:r w:rsidRPr="00B941C5">
        <w:rPr>
          <w:rFonts w:cs="Arial"/>
          <w:szCs w:val="24"/>
        </w:rPr>
        <w:t xml:space="preserve">15.3 La equidad social </w:t>
      </w:r>
      <w:r w:rsidRPr="00B941C5">
        <w:rPr>
          <w:rFonts w:cs="Arial"/>
          <w:b w:val="0"/>
          <w:szCs w:val="24"/>
        </w:rPr>
        <w:t>que reclama intervenciones para garantizar igualdad de oportunidades sin importar condiciones de edad, de género, etnia, religión, orientación sexual, política o religiosa, tiene que ver  con la  reducción de la  brecha  entre ricos, pobres, lo que se puede reflejar en las escalas a establecer en los diferentes subsidios promovidos por el Gobierno y la escala en el pago de impuestos, servicios públicos y derechos como salud y educación.</w:t>
      </w:r>
      <w:bookmarkEnd w:id="132"/>
    </w:p>
    <w:p w:rsidR="00A06B45" w:rsidRPr="00B941C5" w:rsidRDefault="00A06B45" w:rsidP="00A06B45">
      <w:pPr>
        <w:autoSpaceDE w:val="0"/>
        <w:autoSpaceDN w:val="0"/>
        <w:adjustRightInd w:val="0"/>
        <w:jc w:val="both"/>
        <w:rPr>
          <w:rFonts w:ascii="Arial" w:hAnsi="Arial" w:cs="Arial"/>
          <w:b/>
          <w:highlight w:val="darkGray"/>
        </w:rPr>
      </w:pPr>
    </w:p>
    <w:p w:rsidR="00A06B45" w:rsidRPr="00B941C5" w:rsidRDefault="00890B26" w:rsidP="00A06B45">
      <w:pPr>
        <w:rPr>
          <w:rFonts w:ascii="Arial" w:hAnsi="Arial" w:cs="Arial"/>
          <w:b/>
        </w:rPr>
      </w:pPr>
      <w:r>
        <w:rPr>
          <w:rFonts w:ascii="Arial" w:hAnsi="Arial" w:cs="Arial"/>
          <w:b/>
        </w:rPr>
        <w:t xml:space="preserve">15.4 </w:t>
      </w:r>
      <w:r w:rsidRPr="00B941C5">
        <w:rPr>
          <w:rFonts w:ascii="Arial" w:hAnsi="Arial" w:cs="Arial"/>
          <w:b/>
        </w:rPr>
        <w:t>Propuesta red para la superación de la pobreza extrema - unidos</w:t>
      </w:r>
    </w:p>
    <w:p w:rsidR="00A06B45" w:rsidRPr="0021040E" w:rsidRDefault="00A06B45" w:rsidP="00A06B45">
      <w:pPr>
        <w:jc w:val="both"/>
        <w:rPr>
          <w:rFonts w:ascii="Arial" w:hAnsi="Arial" w:cs="Arial"/>
        </w:rPr>
      </w:pPr>
      <w:r w:rsidRPr="0021040E">
        <w:rPr>
          <w:rFonts w:ascii="Arial" w:hAnsi="Arial" w:cs="Arial"/>
        </w:rPr>
        <w:t>A continuación se describen cada uno de los pasos que se recomienda seguir con el fin de incluir en el Plan de Desarrollo y Presupuesto del municipio, la Estrategia de Superación de Pobreza Extrema – Red UNIDOS:</w:t>
      </w:r>
    </w:p>
    <w:p w:rsidR="00A06B45" w:rsidRPr="0021040E" w:rsidRDefault="00A06B45" w:rsidP="00A06B45">
      <w:pPr>
        <w:jc w:val="both"/>
        <w:rPr>
          <w:rFonts w:ascii="Arial" w:hAnsi="Arial" w:cs="Arial"/>
        </w:rPr>
      </w:pPr>
    </w:p>
    <w:p w:rsidR="00A06B45" w:rsidRPr="0021040E" w:rsidRDefault="00A06B45" w:rsidP="00A06B45">
      <w:pPr>
        <w:jc w:val="both"/>
        <w:rPr>
          <w:rFonts w:ascii="Arial" w:hAnsi="Arial" w:cs="Arial"/>
        </w:rPr>
      </w:pPr>
      <w:r w:rsidRPr="0021040E">
        <w:rPr>
          <w:rFonts w:ascii="Arial" w:hAnsi="Arial" w:cs="Arial"/>
        </w:rPr>
        <w:t>I.</w:t>
      </w:r>
      <w:r w:rsidRPr="0021040E">
        <w:rPr>
          <w:rFonts w:ascii="Arial" w:hAnsi="Arial" w:cs="Arial"/>
        </w:rPr>
        <w:tab/>
        <w:t>TITULO/CAPITULO/LÍNEA PROGRAMÁTICA: INCLUSIÓN SOCIAL Y RECONCILIACIÓN</w:t>
      </w:r>
    </w:p>
    <w:p w:rsidR="00A06B45" w:rsidRPr="0021040E" w:rsidRDefault="00A06B45" w:rsidP="00A06B45">
      <w:pPr>
        <w:jc w:val="both"/>
        <w:rPr>
          <w:rFonts w:ascii="Arial" w:hAnsi="Arial" w:cs="Arial"/>
        </w:rPr>
      </w:pPr>
    </w:p>
    <w:p w:rsidR="00A06B45" w:rsidRPr="0021040E" w:rsidRDefault="00A06B45" w:rsidP="00A06B45">
      <w:pPr>
        <w:jc w:val="both"/>
        <w:rPr>
          <w:rFonts w:ascii="Arial" w:hAnsi="Arial" w:cs="Arial"/>
        </w:rPr>
      </w:pPr>
      <w:r w:rsidRPr="0021040E">
        <w:rPr>
          <w:rFonts w:ascii="Arial" w:hAnsi="Arial" w:cs="Arial"/>
        </w:rPr>
        <w:t>OBJETIVO GENERAL</w:t>
      </w:r>
    </w:p>
    <w:p w:rsidR="00A06B45" w:rsidRPr="0021040E" w:rsidRDefault="00A06B45" w:rsidP="00A06B45">
      <w:pPr>
        <w:jc w:val="both"/>
        <w:rPr>
          <w:rFonts w:ascii="Arial" w:hAnsi="Arial" w:cs="Arial"/>
        </w:rPr>
      </w:pPr>
      <w:r w:rsidRPr="0021040E">
        <w:rPr>
          <w:rFonts w:ascii="Arial" w:hAnsi="Arial" w:cs="Arial"/>
        </w:rPr>
        <w:t>Promover acciones coordinadas para reducir significativamente la desigualdad y la pobreza extrema en el municipio de PURACE Cauca.</w:t>
      </w:r>
    </w:p>
    <w:p w:rsidR="009B0B28" w:rsidRPr="0021040E" w:rsidRDefault="00A06B45" w:rsidP="00A06B45">
      <w:pPr>
        <w:rPr>
          <w:rFonts w:ascii="Arial" w:hAnsi="Arial" w:cs="Arial"/>
        </w:rPr>
        <w:sectPr w:rsidR="009B0B28" w:rsidRPr="0021040E" w:rsidSect="00E17D15">
          <w:headerReference w:type="default" r:id="rId18"/>
          <w:footerReference w:type="default" r:id="rId19"/>
          <w:type w:val="continuous"/>
          <w:pgSz w:w="12240" w:h="15840" w:code="1"/>
          <w:pgMar w:top="1417" w:right="1701" w:bottom="1417" w:left="1701" w:header="397" w:footer="397" w:gutter="0"/>
          <w:cols w:space="708"/>
          <w:docGrid w:linePitch="360"/>
        </w:sectPr>
      </w:pPr>
      <w:r w:rsidRPr="0021040E">
        <w:rPr>
          <w:rFonts w:ascii="Arial" w:hAnsi="Arial" w:cs="Arial"/>
        </w:rPr>
        <w:t xml:space="preserve"> </w:t>
      </w:r>
      <w:r w:rsidR="00C551E7" w:rsidRPr="0021040E">
        <w:rPr>
          <w:rFonts w:ascii="Arial" w:hAnsi="Arial" w:cs="Arial"/>
        </w:rPr>
        <w:t>VER TABLAS.</w:t>
      </w:r>
    </w:p>
    <w:p w:rsidR="009B0B28" w:rsidRPr="0021040E" w:rsidRDefault="009B0B28" w:rsidP="009B0B28">
      <w:pPr>
        <w:rPr>
          <w:rFonts w:ascii="Arial" w:hAnsi="Arial" w:cs="Arial"/>
        </w:rPr>
        <w:sectPr w:rsidR="009B0B28" w:rsidRPr="0021040E" w:rsidSect="00E17D15">
          <w:footerReference w:type="even" r:id="rId20"/>
          <w:type w:val="continuous"/>
          <w:pgSz w:w="12240" w:h="15840" w:code="1"/>
          <w:pgMar w:top="1077" w:right="1610" w:bottom="1304" w:left="1531" w:header="709" w:footer="709" w:gutter="0"/>
          <w:cols w:space="708"/>
          <w:docGrid w:linePitch="360"/>
        </w:sectPr>
      </w:pPr>
    </w:p>
    <w:p w:rsidR="005B5992" w:rsidRPr="00B941C5" w:rsidRDefault="005B5992" w:rsidP="009B0B28">
      <w:pPr>
        <w:autoSpaceDE w:val="0"/>
        <w:autoSpaceDN w:val="0"/>
        <w:adjustRightInd w:val="0"/>
        <w:jc w:val="both"/>
        <w:rPr>
          <w:rFonts w:ascii="Arial" w:hAnsi="Arial" w:cs="Arial"/>
          <w:b/>
          <w:highlight w:val="darkGray"/>
        </w:rPr>
        <w:sectPr w:rsidR="005B5992" w:rsidRPr="00B941C5" w:rsidSect="00E17D15">
          <w:type w:val="continuous"/>
          <w:pgSz w:w="12240" w:h="15840" w:code="1"/>
          <w:pgMar w:top="1077" w:right="1610" w:bottom="1304" w:left="1531" w:header="397" w:footer="397" w:gutter="0"/>
          <w:cols w:space="708"/>
          <w:docGrid w:linePitch="360"/>
        </w:sectPr>
      </w:pPr>
    </w:p>
    <w:p w:rsidR="001B4F89" w:rsidRPr="00B941C5" w:rsidRDefault="001B4F89" w:rsidP="001B4F89">
      <w:pPr>
        <w:pStyle w:val="Ttulo2"/>
        <w:rPr>
          <w:rFonts w:cs="Arial"/>
          <w:szCs w:val="24"/>
        </w:rPr>
      </w:pPr>
      <w:bookmarkStart w:id="133" w:name="_Toc325667892"/>
      <w:r w:rsidRPr="00B941C5">
        <w:rPr>
          <w:rFonts w:cs="Arial"/>
          <w:szCs w:val="24"/>
          <w:lang w:eastAsia="es-CO"/>
        </w:rPr>
        <w:lastRenderedPageBreak/>
        <w:t>15.</w:t>
      </w:r>
      <w:r w:rsidR="00890B26">
        <w:rPr>
          <w:rFonts w:cs="Arial"/>
          <w:szCs w:val="24"/>
          <w:lang w:eastAsia="es-CO"/>
        </w:rPr>
        <w:t>5</w:t>
      </w:r>
      <w:r w:rsidRPr="00B941C5">
        <w:rPr>
          <w:rFonts w:cs="Arial"/>
          <w:szCs w:val="24"/>
          <w:lang w:eastAsia="es-CO"/>
        </w:rPr>
        <w:t xml:space="preserve"> Equidad de género</w:t>
      </w:r>
      <w:r w:rsidRPr="00B941C5">
        <w:rPr>
          <w:rFonts w:cs="Arial"/>
          <w:szCs w:val="24"/>
        </w:rPr>
        <w:t>.</w:t>
      </w:r>
      <w:bookmarkEnd w:id="133"/>
      <w:r w:rsidRPr="00B941C5">
        <w:rPr>
          <w:rFonts w:cs="Arial"/>
          <w:szCs w:val="24"/>
        </w:rPr>
        <w:t xml:space="preserve"> </w:t>
      </w:r>
    </w:p>
    <w:p w:rsidR="001B4F89" w:rsidRPr="00B941C5" w:rsidRDefault="00ED4969" w:rsidP="001B4F89">
      <w:pPr>
        <w:jc w:val="both"/>
        <w:rPr>
          <w:rFonts w:ascii="Arial" w:hAnsi="Arial" w:cs="Arial"/>
        </w:rPr>
      </w:pPr>
      <w:r>
        <w:rPr>
          <w:rFonts w:ascii="Arial" w:hAnsi="Arial" w:cs="Arial"/>
          <w:noProof/>
          <w:lang w:eastAsia="es-CO"/>
        </w:rPr>
        <w:pict>
          <v:shape id="_x0000_s1191" type="#_x0000_t202" style="position:absolute;left:0;text-align:left;margin-left:224.85pt;margin-top:74.7pt;width:221.25pt;height:245.35pt;z-index:-251610112" wrapcoords="-70 -55 -70 21545 21670 21545 21670 -55 -70 -55">
            <v:textbox style="mso-next-textbox:#_x0000_s1191">
              <w:txbxContent>
                <w:p w:rsidR="001B6327" w:rsidRPr="00AD1313" w:rsidRDefault="001B6327" w:rsidP="001B4F89">
                  <w:pPr>
                    <w:jc w:val="both"/>
                    <w:rPr>
                      <w:rFonts w:ascii="Arial" w:hAnsi="Arial" w:cs="Arial"/>
                      <w:b/>
                      <w:sz w:val="22"/>
                      <w:szCs w:val="22"/>
                      <w:u w:val="single"/>
                    </w:rPr>
                  </w:pPr>
                  <w:r w:rsidRPr="00AD1313">
                    <w:rPr>
                      <w:rFonts w:ascii="Arial" w:hAnsi="Arial" w:cs="Arial"/>
                      <w:b/>
                      <w:sz w:val="22"/>
                      <w:szCs w:val="22"/>
                      <w:u w:val="single"/>
                    </w:rPr>
                    <w:t>Marco jurídico</w:t>
                  </w:r>
                  <w:r w:rsidRPr="00AD1313">
                    <w:rPr>
                      <w:rFonts w:ascii="Arial" w:hAnsi="Arial" w:cs="Arial"/>
                      <w:b/>
                      <w:sz w:val="16"/>
                      <w:szCs w:val="16"/>
                      <w:u w:val="single"/>
                    </w:rPr>
                    <w:t xml:space="preserve">: </w:t>
                  </w:r>
                </w:p>
                <w:p w:rsidR="001B6327" w:rsidRPr="00AD1313" w:rsidRDefault="001B6327" w:rsidP="001B4F89">
                  <w:pPr>
                    <w:rPr>
                      <w:rFonts w:ascii="Arial" w:hAnsi="Arial" w:cs="Arial"/>
                      <w:sz w:val="16"/>
                      <w:szCs w:val="16"/>
                    </w:rPr>
                  </w:pPr>
                  <w:r w:rsidRPr="00AD1313">
                    <w:rPr>
                      <w:rFonts w:ascii="Arial" w:hAnsi="Arial" w:cs="Arial"/>
                      <w:b/>
                      <w:sz w:val="16"/>
                      <w:szCs w:val="16"/>
                    </w:rPr>
                    <w:t>Ley 45/1.936</w:t>
                  </w:r>
                  <w:r w:rsidRPr="00AD1313">
                    <w:rPr>
                      <w:rFonts w:ascii="Arial" w:hAnsi="Arial" w:cs="Arial"/>
                      <w:sz w:val="16"/>
                      <w:szCs w:val="16"/>
                    </w:rPr>
                    <w:t>.Reconocimiento civil de los hijos extra- matrimoniales.</w:t>
                  </w:r>
                </w:p>
                <w:p w:rsidR="001B6327" w:rsidRPr="00AD1313" w:rsidRDefault="001B6327" w:rsidP="001B4F89">
                  <w:pPr>
                    <w:rPr>
                      <w:rFonts w:ascii="Arial" w:hAnsi="Arial" w:cs="Arial"/>
                      <w:sz w:val="16"/>
                      <w:szCs w:val="16"/>
                    </w:rPr>
                  </w:pPr>
                  <w:proofErr w:type="spellStart"/>
                  <w:r>
                    <w:rPr>
                      <w:rFonts w:ascii="Arial" w:hAnsi="Arial" w:cs="Arial"/>
                      <w:b/>
                      <w:sz w:val="16"/>
                      <w:szCs w:val="16"/>
                    </w:rPr>
                    <w:t>Di</w:t>
                  </w:r>
                  <w:r w:rsidRPr="00AD1313">
                    <w:rPr>
                      <w:rFonts w:ascii="Arial" w:hAnsi="Arial" w:cs="Arial"/>
                      <w:b/>
                      <w:sz w:val="16"/>
                      <w:szCs w:val="16"/>
                    </w:rPr>
                    <w:t>c</w:t>
                  </w:r>
                  <w:proofErr w:type="spellEnd"/>
                  <w:r w:rsidRPr="00AD1313">
                    <w:rPr>
                      <w:rFonts w:ascii="Arial" w:hAnsi="Arial" w:cs="Arial"/>
                      <w:b/>
                      <w:sz w:val="16"/>
                      <w:szCs w:val="16"/>
                    </w:rPr>
                    <w:t xml:space="preserve"> 2820/74</w:t>
                  </w:r>
                  <w:r w:rsidRPr="00AD1313">
                    <w:rPr>
                      <w:rFonts w:ascii="Arial" w:hAnsi="Arial" w:cs="Arial"/>
                      <w:sz w:val="16"/>
                      <w:szCs w:val="16"/>
                    </w:rPr>
                    <w:t>. Otorgó iguales derecho y obligaciones a hombres y mujeres e la familia y atención conjunta de las necesidades domesticas ordinarias.</w:t>
                  </w:r>
                </w:p>
                <w:p w:rsidR="001B6327" w:rsidRPr="00AD1313" w:rsidRDefault="001B6327" w:rsidP="001B4F89">
                  <w:pPr>
                    <w:rPr>
                      <w:rFonts w:ascii="Arial" w:hAnsi="Arial" w:cs="Arial"/>
                      <w:sz w:val="16"/>
                      <w:szCs w:val="16"/>
                    </w:rPr>
                  </w:pPr>
                  <w:r w:rsidRPr="00AD1313">
                    <w:rPr>
                      <w:rFonts w:ascii="Arial" w:hAnsi="Arial" w:cs="Arial"/>
                      <w:b/>
                      <w:sz w:val="16"/>
                      <w:szCs w:val="16"/>
                    </w:rPr>
                    <w:t>Ley 1/76</w:t>
                  </w:r>
                  <w:r w:rsidRPr="00AD1313">
                    <w:rPr>
                      <w:rFonts w:ascii="Arial" w:hAnsi="Arial" w:cs="Arial"/>
                      <w:sz w:val="16"/>
                      <w:szCs w:val="16"/>
                    </w:rPr>
                    <w:t>. Estableció el divorcio para matrimonio civil.</w:t>
                  </w:r>
                </w:p>
                <w:p w:rsidR="001B6327" w:rsidRPr="00AD1313" w:rsidRDefault="001B6327" w:rsidP="001B4F89">
                  <w:pPr>
                    <w:rPr>
                      <w:rFonts w:ascii="Arial" w:hAnsi="Arial" w:cs="Arial"/>
                      <w:sz w:val="16"/>
                      <w:szCs w:val="16"/>
                    </w:rPr>
                  </w:pPr>
                  <w:r w:rsidRPr="00AD1313">
                    <w:rPr>
                      <w:rFonts w:ascii="Arial" w:hAnsi="Arial" w:cs="Arial"/>
                      <w:b/>
                      <w:sz w:val="16"/>
                      <w:szCs w:val="16"/>
                    </w:rPr>
                    <w:t>Ley 25/92</w:t>
                  </w:r>
                  <w:r w:rsidRPr="00AD1313">
                    <w:rPr>
                      <w:rFonts w:ascii="Arial" w:hAnsi="Arial" w:cs="Arial"/>
                      <w:sz w:val="16"/>
                      <w:szCs w:val="16"/>
                    </w:rPr>
                    <w:t>. Estableció separación de cuerpos y posibilidad de divorcio para matrimonio católico.</w:t>
                  </w:r>
                </w:p>
                <w:p w:rsidR="001B6327" w:rsidRPr="00AD1313" w:rsidRDefault="001B6327" w:rsidP="001B4F89">
                  <w:pPr>
                    <w:rPr>
                      <w:rFonts w:ascii="Arial" w:hAnsi="Arial" w:cs="Arial"/>
                      <w:sz w:val="16"/>
                      <w:szCs w:val="16"/>
                    </w:rPr>
                  </w:pPr>
                  <w:r w:rsidRPr="00AD1313">
                    <w:rPr>
                      <w:rFonts w:ascii="Arial" w:hAnsi="Arial" w:cs="Arial"/>
                      <w:b/>
                      <w:sz w:val="16"/>
                      <w:szCs w:val="16"/>
                    </w:rPr>
                    <w:t xml:space="preserve">Ley 82/93. </w:t>
                  </w:r>
                  <w:r w:rsidRPr="00AD1313">
                    <w:rPr>
                      <w:rFonts w:ascii="Arial" w:hAnsi="Arial" w:cs="Arial"/>
                      <w:sz w:val="16"/>
                      <w:szCs w:val="16"/>
                    </w:rPr>
                    <w:t>Estableció afectación a la vivienda familiar. Exigencia de ambas firmas para enajenación venta de inmuebles.</w:t>
                  </w:r>
                </w:p>
                <w:p w:rsidR="001B6327" w:rsidRPr="00AD1313" w:rsidRDefault="001B6327" w:rsidP="001B4F89">
                  <w:pPr>
                    <w:rPr>
                      <w:rFonts w:ascii="Arial" w:hAnsi="Arial" w:cs="Arial"/>
                      <w:sz w:val="16"/>
                      <w:szCs w:val="16"/>
                    </w:rPr>
                  </w:pPr>
                  <w:r w:rsidRPr="00AD1313">
                    <w:rPr>
                      <w:rFonts w:ascii="Arial" w:hAnsi="Arial" w:cs="Arial"/>
                      <w:b/>
                      <w:sz w:val="16"/>
                      <w:szCs w:val="16"/>
                    </w:rPr>
                    <w:t xml:space="preserve">Código sustantivo del trabajo. </w:t>
                  </w:r>
                  <w:r w:rsidRPr="00AD1313">
                    <w:rPr>
                      <w:rFonts w:ascii="Arial" w:hAnsi="Arial" w:cs="Arial"/>
                      <w:sz w:val="16"/>
                      <w:szCs w:val="16"/>
                    </w:rPr>
                    <w:t>Establece licencia remunerada de 12 semanas posparto.</w:t>
                  </w:r>
                </w:p>
                <w:p w:rsidR="001B6327" w:rsidRPr="00AD1313" w:rsidRDefault="001B6327" w:rsidP="001B4F89">
                  <w:pPr>
                    <w:rPr>
                      <w:rFonts w:ascii="Arial" w:hAnsi="Arial" w:cs="Arial"/>
                      <w:sz w:val="16"/>
                      <w:szCs w:val="16"/>
                    </w:rPr>
                  </w:pPr>
                  <w:r w:rsidRPr="00AD1313">
                    <w:rPr>
                      <w:rFonts w:ascii="Arial" w:hAnsi="Arial" w:cs="Arial"/>
                      <w:b/>
                      <w:sz w:val="16"/>
                      <w:szCs w:val="16"/>
                    </w:rPr>
                    <w:t xml:space="preserve">Ley 581/2.000. </w:t>
                  </w:r>
                  <w:r w:rsidRPr="00AD1313">
                    <w:rPr>
                      <w:rFonts w:ascii="Arial" w:hAnsi="Arial" w:cs="Arial"/>
                      <w:sz w:val="16"/>
                      <w:szCs w:val="16"/>
                    </w:rPr>
                    <w:t>Ley de cuotas. Obliga a autoridades oficiales a designar en cargos de libre nombramiento como mínimo e 30% de mujeres, para todas las ramas del poder público.</w:t>
                  </w:r>
                </w:p>
                <w:p w:rsidR="001B6327" w:rsidRPr="00AD1313" w:rsidRDefault="001B6327" w:rsidP="001B4F89">
                  <w:pPr>
                    <w:rPr>
                      <w:rFonts w:ascii="Arial" w:hAnsi="Arial" w:cs="Arial"/>
                      <w:sz w:val="16"/>
                      <w:szCs w:val="16"/>
                    </w:rPr>
                  </w:pPr>
                  <w:r w:rsidRPr="00AD1313">
                    <w:rPr>
                      <w:rFonts w:ascii="Arial" w:hAnsi="Arial" w:cs="Arial"/>
                      <w:b/>
                      <w:sz w:val="16"/>
                      <w:szCs w:val="16"/>
                    </w:rPr>
                    <w:t>Ley 387/97.</w:t>
                  </w:r>
                  <w:r w:rsidRPr="00AD1313">
                    <w:rPr>
                      <w:rFonts w:ascii="Arial" w:hAnsi="Arial" w:cs="Arial"/>
                      <w:sz w:val="16"/>
                      <w:szCs w:val="16"/>
                    </w:rPr>
                    <w:t>Adopta medidas para la prevención del desplazamiento forzado, el art 10 #13 ordena especial atención a mujeres y niños, viudas, mujeres cabeza de familia, huérfanos.</w:t>
                  </w:r>
                </w:p>
                <w:p w:rsidR="001B6327" w:rsidRPr="006419E8" w:rsidRDefault="001B6327" w:rsidP="001B4F89">
                  <w:pPr>
                    <w:jc w:val="both"/>
                    <w:rPr>
                      <w:rFonts w:ascii="Arial" w:hAnsi="Arial" w:cs="Arial"/>
                      <w:b/>
                      <w:sz w:val="16"/>
                      <w:szCs w:val="16"/>
                      <w:u w:val="single"/>
                    </w:rPr>
                  </w:pPr>
                  <w:r w:rsidRPr="006419E8">
                    <w:rPr>
                      <w:rFonts w:ascii="Arial" w:hAnsi="Arial" w:cs="Arial"/>
                      <w:b/>
                      <w:sz w:val="16"/>
                      <w:szCs w:val="16"/>
                      <w:u w:val="single"/>
                    </w:rPr>
                    <w:t>Retomado de: Mujeres derechos, económicos sociales y culturales. Milena Páramo, Amanda Romero. Publicaciones@ilsa.org.co)</w:t>
                  </w:r>
                </w:p>
                <w:p w:rsidR="001B6327" w:rsidRPr="00AD1313" w:rsidRDefault="001B6327" w:rsidP="001B4F89">
                  <w:pPr>
                    <w:rPr>
                      <w:rFonts w:ascii="Arial" w:hAnsi="Arial" w:cs="Arial"/>
                      <w:sz w:val="16"/>
                      <w:szCs w:val="16"/>
                    </w:rPr>
                  </w:pPr>
                </w:p>
                <w:p w:rsidR="001B6327" w:rsidRDefault="001B6327" w:rsidP="001B4F89"/>
              </w:txbxContent>
            </v:textbox>
            <w10:wrap type="tight"/>
          </v:shape>
        </w:pict>
      </w:r>
      <w:r w:rsidR="001B4F89" w:rsidRPr="00B941C5">
        <w:rPr>
          <w:rFonts w:ascii="Arial" w:hAnsi="Arial" w:cs="Arial"/>
        </w:rPr>
        <w:t>El PDM acoge este componente como una apuesta política para reflexionar y configurar agendas de trabajo para que en todos los sectores y espacios de decisión iniciativas comunitarias, y en el manejo de los asuntos públicos, las mujeres participen y protagonicen los diferentes programas ordenados por la corte constitucional</w:t>
      </w:r>
      <w:r w:rsidR="001B4F89" w:rsidRPr="00B941C5">
        <w:rPr>
          <w:rStyle w:val="Refdenotaalpie"/>
          <w:rFonts w:ascii="Arial" w:hAnsi="Arial" w:cs="Arial"/>
        </w:rPr>
        <w:footnoteReference w:id="63"/>
      </w:r>
      <w:r w:rsidR="001B4F89" w:rsidRPr="00B941C5">
        <w:rPr>
          <w:rFonts w:ascii="Arial" w:hAnsi="Arial" w:cs="Arial"/>
        </w:rPr>
        <w:t>, en tanto en el municipio se considera población con mayores índices de vulnerabilidad y discriminación que los hombres, tanto así que se inscribe en la violación de los derechos humanos.</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 xml:space="preserve">Gracias a la lucha de las organizaciones de mujeres, a la movilización social y la presión de organismos internacionales,  ha obligado a su </w:t>
      </w:r>
      <w:proofErr w:type="spellStart"/>
      <w:r w:rsidRPr="00B941C5">
        <w:rPr>
          <w:rFonts w:ascii="Arial" w:hAnsi="Arial" w:cs="Arial"/>
        </w:rPr>
        <w:t>visibilización</w:t>
      </w:r>
      <w:proofErr w:type="spellEnd"/>
      <w:r w:rsidRPr="00B941C5">
        <w:rPr>
          <w:rFonts w:ascii="Arial" w:hAnsi="Arial" w:cs="Arial"/>
        </w:rPr>
        <w:t xml:space="preserve"> social y a su reconocimiento progresivo como ciudadanas, mediante la expedición de diferentes leyes, como las relacionadas en los recuadros, que de alguna manera han puesto en evidencia las violaciones a los derechos en la vida pública y privada y sus desigualdades históricas. </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Tradicionalmente, y por consideraciones   culturales  las mujeres campesinas e indígenas, en el medio rural y de los cascos urbanos, se encuentran en condiciones de mayor vulnerabilidad, principalmente las mujeres cabeza de hogar</w:t>
      </w:r>
      <w:r w:rsidRPr="00B941C5">
        <w:rPr>
          <w:rStyle w:val="Refdenotaalpie"/>
          <w:rFonts w:ascii="Arial" w:hAnsi="Arial" w:cs="Arial"/>
        </w:rPr>
        <w:footnoteReference w:id="64"/>
      </w:r>
      <w:r w:rsidRPr="00B941C5">
        <w:rPr>
          <w:rFonts w:ascii="Arial" w:hAnsi="Arial" w:cs="Arial"/>
        </w:rPr>
        <w:t xml:space="preserve">. </w:t>
      </w:r>
    </w:p>
    <w:p w:rsidR="001B4F89" w:rsidRPr="00B941C5" w:rsidRDefault="00ED4969" w:rsidP="001B4F89">
      <w:pPr>
        <w:jc w:val="both"/>
        <w:rPr>
          <w:rFonts w:ascii="Arial" w:hAnsi="Arial" w:cs="Arial"/>
        </w:rPr>
      </w:pPr>
      <w:r>
        <w:rPr>
          <w:rFonts w:ascii="Arial" w:hAnsi="Arial" w:cs="Arial"/>
          <w:noProof/>
          <w:lang w:eastAsia="es-CO"/>
        </w:rPr>
        <w:pict>
          <v:shape id="_x0000_s1190" type="#_x0000_t202" style="position:absolute;left:0;text-align:left;margin-left:248.45pt;margin-top:1.25pt;width:197.25pt;height:185.2pt;z-index:-251611136" wrapcoords="-61 -36 -61 21564 21661 21564 21661 -36 -61 -36">
            <v:textbox style="mso-next-textbox:#_x0000_s1190">
              <w:txbxContent>
                <w:p w:rsidR="001B6327" w:rsidRPr="00C35C62" w:rsidRDefault="001B6327" w:rsidP="001B4F89">
                  <w:pPr>
                    <w:rPr>
                      <w:b/>
                      <w:sz w:val="16"/>
                      <w:szCs w:val="16"/>
                      <w:u w:val="single"/>
                    </w:rPr>
                  </w:pPr>
                  <w:r w:rsidRPr="00C35C62">
                    <w:rPr>
                      <w:b/>
                      <w:sz w:val="16"/>
                      <w:szCs w:val="16"/>
                      <w:u w:val="single"/>
                    </w:rPr>
                    <w:t>Marco jurídico</w:t>
                  </w:r>
                </w:p>
                <w:p w:rsidR="001B6327" w:rsidRPr="00C35C62" w:rsidRDefault="001B6327" w:rsidP="001B4F89">
                  <w:pPr>
                    <w:rPr>
                      <w:sz w:val="16"/>
                      <w:szCs w:val="16"/>
                    </w:rPr>
                  </w:pPr>
                  <w:r w:rsidRPr="00C35C62">
                    <w:rPr>
                      <w:b/>
                      <w:sz w:val="16"/>
                      <w:szCs w:val="16"/>
                    </w:rPr>
                    <w:t xml:space="preserve">Ley 575/2000. </w:t>
                  </w:r>
                  <w:proofErr w:type="spellStart"/>
                  <w:r w:rsidRPr="00C35C62">
                    <w:rPr>
                      <w:b/>
                      <w:sz w:val="16"/>
                      <w:szCs w:val="16"/>
                    </w:rPr>
                    <w:t>Mod</w:t>
                  </w:r>
                  <w:proofErr w:type="spellEnd"/>
                  <w:r w:rsidRPr="00C35C62">
                    <w:rPr>
                      <w:b/>
                      <w:sz w:val="16"/>
                      <w:szCs w:val="16"/>
                    </w:rPr>
                    <w:t xml:space="preserve"> 294/96. </w:t>
                  </w:r>
                  <w:proofErr w:type="gramStart"/>
                  <w:r w:rsidRPr="00C35C62">
                    <w:rPr>
                      <w:sz w:val="16"/>
                      <w:szCs w:val="16"/>
                    </w:rPr>
                    <w:t>Le</w:t>
                  </w:r>
                  <w:proofErr w:type="gramEnd"/>
                  <w:r w:rsidRPr="00C35C62">
                    <w:rPr>
                      <w:sz w:val="16"/>
                      <w:szCs w:val="16"/>
                    </w:rPr>
                    <w:t xml:space="preserve"> dio competencia en medidas de protección a los comisarios de familias, funcionarios administrativos. Esta ley está cuestionada demora </w:t>
                  </w:r>
                  <w:proofErr w:type="gramStart"/>
                  <w:r w:rsidRPr="00C35C62">
                    <w:rPr>
                      <w:sz w:val="16"/>
                      <w:szCs w:val="16"/>
                    </w:rPr>
                    <w:t>tramites</w:t>
                  </w:r>
                  <w:proofErr w:type="gramEnd"/>
                  <w:r w:rsidRPr="00C35C62">
                    <w:rPr>
                      <w:sz w:val="16"/>
                      <w:szCs w:val="16"/>
                    </w:rPr>
                    <w:t xml:space="preserve"> y pone en riesgo a las victimas</w:t>
                  </w:r>
                </w:p>
                <w:p w:rsidR="001B6327" w:rsidRPr="00C35C62" w:rsidRDefault="001B6327" w:rsidP="001B4F89">
                  <w:pPr>
                    <w:rPr>
                      <w:sz w:val="16"/>
                      <w:szCs w:val="16"/>
                    </w:rPr>
                  </w:pPr>
                  <w:r w:rsidRPr="00C35C62">
                    <w:rPr>
                      <w:b/>
                      <w:sz w:val="16"/>
                      <w:szCs w:val="16"/>
                    </w:rPr>
                    <w:t xml:space="preserve">Ley 360/97. </w:t>
                  </w:r>
                  <w:r w:rsidRPr="00C35C62">
                    <w:rPr>
                      <w:sz w:val="16"/>
                      <w:szCs w:val="16"/>
                    </w:rPr>
                    <w:t>Sanciona, penaliza,  la violación y abusos sexual, agravados cuando se comete contra el cónyuge o personas con quienes se cohabite o se haya cohabitado. Penaliza el proxenetismo y trata de personas.</w:t>
                  </w:r>
                </w:p>
                <w:p w:rsidR="001B6327" w:rsidRPr="00C35C62" w:rsidRDefault="001B6327" w:rsidP="001B4F89">
                  <w:pPr>
                    <w:rPr>
                      <w:sz w:val="16"/>
                      <w:szCs w:val="16"/>
                    </w:rPr>
                  </w:pPr>
                  <w:r w:rsidRPr="00C35C62">
                    <w:rPr>
                      <w:b/>
                      <w:sz w:val="16"/>
                      <w:szCs w:val="16"/>
                    </w:rPr>
                    <w:t>Ley599/2000.</w:t>
                  </w:r>
                  <w:r w:rsidRPr="00C35C62">
                    <w:rPr>
                      <w:sz w:val="16"/>
                      <w:szCs w:val="16"/>
                    </w:rPr>
                    <w:t>Tipífica la violencia sexual, la prostitución forzada, y esclavitud sexual contra personas protegidas por el DIH:</w:t>
                  </w:r>
                </w:p>
                <w:p w:rsidR="001B6327" w:rsidRPr="00C35C62" w:rsidRDefault="001B6327" w:rsidP="001B4F89">
                  <w:pPr>
                    <w:rPr>
                      <w:sz w:val="16"/>
                      <w:szCs w:val="16"/>
                    </w:rPr>
                  </w:pPr>
                  <w:r w:rsidRPr="00C35C62">
                    <w:rPr>
                      <w:b/>
                      <w:sz w:val="16"/>
                      <w:szCs w:val="16"/>
                    </w:rPr>
                    <w:t xml:space="preserve">Ley 12/572008. </w:t>
                  </w:r>
                  <w:r w:rsidRPr="00C35C62">
                    <w:rPr>
                      <w:sz w:val="16"/>
                      <w:szCs w:val="16"/>
                    </w:rPr>
                    <w:t>Ley de no violencia contra las mujeres, tipifica el delito de acoso sexual, violencia al interior de la familia, elimina la conciliación con el agresor, y establece competencias contra las discriminaciones.</w:t>
                  </w:r>
                </w:p>
                <w:p w:rsidR="001B6327" w:rsidRPr="00C35C62" w:rsidRDefault="001B6327" w:rsidP="001B4F89">
                  <w:pPr>
                    <w:jc w:val="both"/>
                    <w:rPr>
                      <w:b/>
                      <w:sz w:val="16"/>
                      <w:szCs w:val="16"/>
                      <w:u w:val="single"/>
                    </w:rPr>
                  </w:pPr>
                  <w:r w:rsidRPr="00C35C62">
                    <w:rPr>
                      <w:b/>
                      <w:sz w:val="16"/>
                      <w:szCs w:val="16"/>
                      <w:u w:val="single"/>
                    </w:rPr>
                    <w:t>(Retomado de: Mujeres derechos, económicos sociales y culturales. Milena Páramo, Amanda Romero. Publicaciones@ilsa.org.co)</w:t>
                  </w:r>
                </w:p>
                <w:p w:rsidR="001B6327" w:rsidRPr="00C35C62" w:rsidRDefault="001B6327" w:rsidP="001B4F89">
                  <w:pPr>
                    <w:rPr>
                      <w:sz w:val="16"/>
                      <w:szCs w:val="16"/>
                    </w:rPr>
                  </w:pPr>
                </w:p>
                <w:p w:rsidR="001B6327" w:rsidRPr="00CD52F0" w:rsidRDefault="001B6327" w:rsidP="001B4F89">
                  <w:pPr>
                    <w:rPr>
                      <w:sz w:val="18"/>
                      <w:szCs w:val="18"/>
                    </w:rPr>
                  </w:pPr>
                </w:p>
                <w:p w:rsidR="001B6327" w:rsidRPr="00F9267F" w:rsidRDefault="001B6327" w:rsidP="001B4F89">
                  <w:pPr>
                    <w:rPr>
                      <w:sz w:val="18"/>
                      <w:szCs w:val="18"/>
                    </w:rPr>
                  </w:pPr>
                </w:p>
                <w:p w:rsidR="001B6327" w:rsidRPr="00F9267F" w:rsidRDefault="001B6327" w:rsidP="001B4F89">
                  <w:pPr>
                    <w:rPr>
                      <w:sz w:val="18"/>
                      <w:szCs w:val="18"/>
                    </w:rPr>
                  </w:pPr>
                </w:p>
                <w:p w:rsidR="001B6327" w:rsidRPr="00F9267F" w:rsidRDefault="001B6327" w:rsidP="001B4F89">
                  <w:pPr>
                    <w:rPr>
                      <w:sz w:val="18"/>
                      <w:szCs w:val="18"/>
                    </w:rPr>
                  </w:pPr>
                </w:p>
                <w:p w:rsidR="001B6327" w:rsidRPr="00FF7F74" w:rsidRDefault="001B6327" w:rsidP="001B4F89"/>
              </w:txbxContent>
            </v:textbox>
            <w10:wrap type="tight"/>
          </v:shape>
        </w:pict>
      </w:r>
    </w:p>
    <w:p w:rsidR="001B4F89" w:rsidRPr="00B941C5" w:rsidRDefault="001B4F89" w:rsidP="001B4F89">
      <w:pPr>
        <w:jc w:val="both"/>
        <w:rPr>
          <w:rFonts w:ascii="Arial" w:hAnsi="Arial" w:cs="Arial"/>
        </w:rPr>
      </w:pPr>
      <w:r w:rsidRPr="00B941C5">
        <w:rPr>
          <w:rFonts w:ascii="Arial" w:hAnsi="Arial" w:cs="Arial"/>
        </w:rPr>
        <w:t xml:space="preserve">La contribución al desarrollo municipal y principalmente al desarrollo rural por parte de la mujer en el municipio de Puracé, es muy significativa en la vida social y en la </w:t>
      </w:r>
      <w:r w:rsidRPr="00B941C5">
        <w:rPr>
          <w:rFonts w:ascii="Arial" w:hAnsi="Arial" w:cs="Arial"/>
        </w:rPr>
        <w:lastRenderedPageBreak/>
        <w:t>cotidianidad familiar. A pesar de ello nuestras mujeres rurales de igual edad, igual trabajo y similar nivel educativo ganan menos salario que los hombres, sus niveles de subempleo y desempleo muestra brechas notorias, así como el acceso a oportunidades medios de producción y espacios para decisiones.</w:t>
      </w:r>
    </w:p>
    <w:p w:rsidR="001B4F89" w:rsidRPr="00B941C5" w:rsidRDefault="00ED4969" w:rsidP="001B4F89">
      <w:pPr>
        <w:jc w:val="both"/>
        <w:rPr>
          <w:rFonts w:ascii="Arial" w:hAnsi="Arial" w:cs="Arial"/>
        </w:rPr>
      </w:pPr>
      <w:r w:rsidRPr="00ED4969">
        <w:rPr>
          <w:rFonts w:ascii="Arial" w:hAnsi="Arial" w:cs="Arial"/>
          <w:noProof/>
          <w:lang w:val="es-CO" w:eastAsia="es-CO"/>
        </w:rPr>
        <w:pict>
          <v:shape id="_x0000_s1198" type="#_x0000_t202" style="position:absolute;left:0;text-align:left;margin-left:229.85pt;margin-top:155.35pt;width:219.35pt;height:119pt;z-index:-251602944" wrapcoords="-81 -111 -81 21489 21681 21489 21681 -111 -81 -111">
            <v:textbox style="mso-next-textbox:#_x0000_s1198">
              <w:txbxContent>
                <w:p w:rsidR="001B6327" w:rsidRPr="00941029" w:rsidRDefault="001B6327" w:rsidP="001B4F89">
                  <w:pPr>
                    <w:rPr>
                      <w:rFonts w:ascii="Arial" w:hAnsi="Arial" w:cs="Arial"/>
                      <w:sz w:val="18"/>
                      <w:szCs w:val="18"/>
                    </w:rPr>
                  </w:pPr>
                  <w:r w:rsidRPr="00941029">
                    <w:rPr>
                      <w:rFonts w:ascii="Arial" w:hAnsi="Arial" w:cs="Arial"/>
                      <w:sz w:val="18"/>
                      <w:szCs w:val="18"/>
                    </w:rPr>
                    <w:t>Principales programas</w:t>
                  </w:r>
                  <w:r>
                    <w:rPr>
                      <w:rFonts w:ascii="Arial" w:hAnsi="Arial" w:cs="Arial"/>
                      <w:sz w:val="18"/>
                      <w:szCs w:val="18"/>
                    </w:rPr>
                    <w:t xml:space="preserve"> gubernamentales</w:t>
                  </w:r>
                  <w:r w:rsidRPr="00941029">
                    <w:rPr>
                      <w:rFonts w:ascii="Arial" w:hAnsi="Arial" w:cs="Arial"/>
                      <w:sz w:val="18"/>
                      <w:szCs w:val="18"/>
                    </w:rPr>
                    <w:t>:</w:t>
                  </w:r>
                </w:p>
                <w:p w:rsidR="001B6327" w:rsidRPr="00941029" w:rsidRDefault="001B6327" w:rsidP="007E4EDA">
                  <w:pPr>
                    <w:pStyle w:val="Prrafodelista"/>
                    <w:numPr>
                      <w:ilvl w:val="0"/>
                      <w:numId w:val="31"/>
                    </w:numPr>
                    <w:spacing w:line="0" w:lineRule="atLeast"/>
                    <w:ind w:left="142" w:hanging="142"/>
                    <w:rPr>
                      <w:rFonts w:ascii="Arial" w:hAnsi="Arial" w:cs="Arial"/>
                      <w:sz w:val="18"/>
                      <w:szCs w:val="18"/>
                    </w:rPr>
                  </w:pPr>
                  <w:r w:rsidRPr="00941029">
                    <w:rPr>
                      <w:rFonts w:ascii="Arial" w:hAnsi="Arial" w:cs="Arial"/>
                      <w:sz w:val="18"/>
                      <w:szCs w:val="18"/>
                    </w:rPr>
                    <w:t>De prevención del impacto de género desproporcionado del desplazamiento.</w:t>
                  </w:r>
                </w:p>
                <w:p w:rsidR="001B6327" w:rsidRPr="00941029" w:rsidRDefault="001B6327" w:rsidP="007E4EDA">
                  <w:pPr>
                    <w:pStyle w:val="Prrafodelista"/>
                    <w:numPr>
                      <w:ilvl w:val="0"/>
                      <w:numId w:val="31"/>
                    </w:numPr>
                    <w:spacing w:line="0" w:lineRule="atLeast"/>
                    <w:ind w:left="142" w:hanging="142"/>
                    <w:rPr>
                      <w:rFonts w:ascii="Arial" w:hAnsi="Arial" w:cs="Arial"/>
                      <w:sz w:val="18"/>
                      <w:szCs w:val="18"/>
                    </w:rPr>
                  </w:pPr>
                  <w:r w:rsidRPr="00941029">
                    <w:rPr>
                      <w:rFonts w:ascii="Arial" w:hAnsi="Arial" w:cs="Arial"/>
                      <w:sz w:val="18"/>
                      <w:szCs w:val="18"/>
                    </w:rPr>
                    <w:t>Prevención de la violencia sexual y acción  integral a sus víctimas.</w:t>
                  </w:r>
                </w:p>
                <w:p w:rsidR="001B6327" w:rsidRPr="00941029" w:rsidRDefault="001B6327" w:rsidP="007E4EDA">
                  <w:pPr>
                    <w:pStyle w:val="Prrafodelista"/>
                    <w:numPr>
                      <w:ilvl w:val="0"/>
                      <w:numId w:val="31"/>
                    </w:numPr>
                    <w:spacing w:line="0" w:lineRule="atLeast"/>
                    <w:ind w:left="142" w:hanging="142"/>
                    <w:rPr>
                      <w:rFonts w:ascii="Arial" w:hAnsi="Arial" w:cs="Arial"/>
                      <w:sz w:val="18"/>
                      <w:szCs w:val="18"/>
                    </w:rPr>
                  </w:pPr>
                  <w:r w:rsidRPr="00941029">
                    <w:rPr>
                      <w:rFonts w:ascii="Arial" w:hAnsi="Arial" w:cs="Arial"/>
                      <w:sz w:val="18"/>
                      <w:szCs w:val="18"/>
                    </w:rPr>
                    <w:t>Prevención a la violencia intrafamiliar en mujeres desplazadas</w:t>
                  </w:r>
                </w:p>
                <w:p w:rsidR="001B6327" w:rsidRPr="00941029" w:rsidRDefault="001B6327" w:rsidP="007E4EDA">
                  <w:pPr>
                    <w:pStyle w:val="Prrafodelista"/>
                    <w:numPr>
                      <w:ilvl w:val="0"/>
                      <w:numId w:val="31"/>
                    </w:numPr>
                    <w:spacing w:line="0" w:lineRule="atLeast"/>
                    <w:ind w:left="142" w:hanging="142"/>
                    <w:rPr>
                      <w:rFonts w:ascii="Arial" w:hAnsi="Arial" w:cs="Arial"/>
                      <w:sz w:val="18"/>
                      <w:szCs w:val="18"/>
                    </w:rPr>
                  </w:pPr>
                  <w:r w:rsidRPr="00941029">
                    <w:rPr>
                      <w:rFonts w:ascii="Arial" w:hAnsi="Arial" w:cs="Arial"/>
                      <w:sz w:val="18"/>
                      <w:szCs w:val="18"/>
                    </w:rPr>
                    <w:t xml:space="preserve">Programa de acompañamiento Psicosocial </w:t>
                  </w:r>
                </w:p>
                <w:p w:rsidR="001B6327" w:rsidRPr="00941029" w:rsidRDefault="001B6327" w:rsidP="007E4EDA">
                  <w:pPr>
                    <w:pStyle w:val="Prrafodelista"/>
                    <w:numPr>
                      <w:ilvl w:val="0"/>
                      <w:numId w:val="31"/>
                    </w:numPr>
                    <w:spacing w:line="0" w:lineRule="atLeast"/>
                    <w:ind w:left="142" w:hanging="142"/>
                    <w:rPr>
                      <w:rFonts w:ascii="Arial" w:hAnsi="Arial" w:cs="Arial"/>
                      <w:sz w:val="18"/>
                      <w:szCs w:val="18"/>
                    </w:rPr>
                  </w:pPr>
                  <w:r w:rsidRPr="00941029">
                    <w:rPr>
                      <w:rFonts w:ascii="Arial" w:hAnsi="Arial" w:cs="Arial"/>
                      <w:sz w:val="18"/>
                      <w:szCs w:val="18"/>
                    </w:rPr>
                    <w:t>Facilitación de acceso a la propiedad.</w:t>
                  </w:r>
                </w:p>
              </w:txbxContent>
            </v:textbox>
            <w10:wrap type="tight"/>
          </v:shape>
        </w:pict>
      </w:r>
      <w:r w:rsidR="001B4F89" w:rsidRPr="00B941C5">
        <w:rPr>
          <w:rFonts w:ascii="Arial" w:hAnsi="Arial" w:cs="Arial"/>
        </w:rPr>
        <w:t xml:space="preserve"> A nivel político la participación en el manejo de los asuntos sociales es reducida e irónicamente, se calcula que la participación en las jornadas electorales, si no es mayor, al menos  es igual que la de los hombres, sin embargo en la conducción y manejo de los asuntos sociales, en los espacios decisorios, cuerpos colegiados, cargos públicos, la presencia del las mujeres es sensiblemente inferior, salvo en trabajos de menor jerarquía.</w:t>
      </w:r>
      <w:r w:rsidR="001B4F89" w:rsidRPr="00B941C5">
        <w:rPr>
          <w:rStyle w:val="Refdenotaalpie"/>
          <w:rFonts w:ascii="Arial" w:hAnsi="Arial" w:cs="Arial"/>
        </w:rPr>
        <w:footnoteReference w:id="65"/>
      </w:r>
      <w:r w:rsidR="001B4F89" w:rsidRPr="00B941C5">
        <w:rPr>
          <w:rFonts w:ascii="Arial" w:hAnsi="Arial" w:cs="Arial"/>
        </w:rPr>
        <w:t>.En las últimas administraciones la proporción de concejales hombres y concejales mujeres es de  10 a 1. A nivel indígena se nota mayor participación de las mujeres en los asuntos comunitarios y públicos pero sigue existiendo diferenciaciones notorias respecto de los hombres. Solo una vez se ha postulado una mujer como candidata a la alcaldía municipal</w:t>
      </w:r>
      <w:proofErr w:type="gramStart"/>
      <w:r w:rsidR="001B4F89" w:rsidRPr="00B941C5">
        <w:rPr>
          <w:rFonts w:ascii="Arial" w:hAnsi="Arial" w:cs="Arial"/>
        </w:rPr>
        <w:t>.(</w:t>
      </w:r>
      <w:proofErr w:type="gramEnd"/>
      <w:r w:rsidR="001B4F89" w:rsidRPr="00B941C5">
        <w:rPr>
          <w:rFonts w:ascii="Arial" w:hAnsi="Arial" w:cs="Arial"/>
        </w:rPr>
        <w:t xml:space="preserve">2008-2001).La población femenina en Puracé, al igual que en el resto del </w:t>
      </w:r>
      <w:r w:rsidR="004F028C" w:rsidRPr="00B941C5">
        <w:rPr>
          <w:rFonts w:ascii="Arial" w:hAnsi="Arial" w:cs="Arial"/>
        </w:rPr>
        <w:t>País</w:t>
      </w:r>
      <w:r w:rsidR="001B4F89" w:rsidRPr="00B941C5">
        <w:rPr>
          <w:rFonts w:ascii="Arial" w:hAnsi="Arial" w:cs="Arial"/>
        </w:rPr>
        <w:t>, sufre las mismas situaciones, entre ellas:</w:t>
      </w:r>
    </w:p>
    <w:p w:rsidR="001B4F89" w:rsidRPr="00B941C5" w:rsidRDefault="001B4F89" w:rsidP="001B4F89">
      <w:pPr>
        <w:shd w:val="clear" w:color="auto" w:fill="FFFFFF"/>
        <w:jc w:val="both"/>
        <w:rPr>
          <w:rFonts w:ascii="Arial" w:hAnsi="Arial" w:cs="Arial"/>
        </w:rPr>
      </w:pPr>
    </w:p>
    <w:p w:rsidR="001B4F89" w:rsidRPr="004F028C" w:rsidRDefault="001B4F89" w:rsidP="004F028C">
      <w:pPr>
        <w:shd w:val="clear" w:color="auto" w:fill="FFFFFF"/>
        <w:spacing w:line="0" w:lineRule="atLeast"/>
        <w:jc w:val="both"/>
        <w:rPr>
          <w:rFonts w:ascii="Arial" w:hAnsi="Arial" w:cs="Arial"/>
        </w:rPr>
      </w:pPr>
      <w:r w:rsidRPr="004F028C">
        <w:rPr>
          <w:rFonts w:ascii="Arial" w:hAnsi="Arial" w:cs="Arial"/>
        </w:rPr>
        <w:t>Maltrato físico, psicológico</w:t>
      </w:r>
    </w:p>
    <w:p w:rsidR="001B4F89" w:rsidRPr="004F028C" w:rsidRDefault="001B4F89" w:rsidP="004F028C">
      <w:pPr>
        <w:shd w:val="clear" w:color="auto" w:fill="FFFFFF"/>
        <w:spacing w:line="0" w:lineRule="atLeast"/>
        <w:jc w:val="both"/>
        <w:rPr>
          <w:rFonts w:ascii="Arial" w:hAnsi="Arial" w:cs="Arial"/>
        </w:rPr>
      </w:pPr>
      <w:r w:rsidRPr="004F028C">
        <w:rPr>
          <w:rFonts w:ascii="Arial" w:hAnsi="Arial" w:cs="Arial"/>
        </w:rPr>
        <w:t>Exclusión y explotación laboral</w:t>
      </w:r>
    </w:p>
    <w:p w:rsidR="001B4F89" w:rsidRPr="004F028C" w:rsidRDefault="001B4F89" w:rsidP="004F028C">
      <w:pPr>
        <w:shd w:val="clear" w:color="auto" w:fill="FFFFFF"/>
        <w:spacing w:line="0" w:lineRule="atLeast"/>
        <w:jc w:val="both"/>
        <w:rPr>
          <w:rFonts w:ascii="Arial" w:hAnsi="Arial" w:cs="Arial"/>
        </w:rPr>
      </w:pPr>
      <w:r w:rsidRPr="004F028C">
        <w:rPr>
          <w:rFonts w:ascii="Arial" w:hAnsi="Arial" w:cs="Arial"/>
        </w:rPr>
        <w:t>Violaciones</w:t>
      </w:r>
    </w:p>
    <w:p w:rsidR="001B4F89" w:rsidRPr="004F028C" w:rsidRDefault="001B4F89" w:rsidP="004F028C">
      <w:pPr>
        <w:shd w:val="clear" w:color="auto" w:fill="FFFFFF"/>
        <w:spacing w:line="0" w:lineRule="atLeast"/>
        <w:jc w:val="both"/>
        <w:rPr>
          <w:rFonts w:ascii="Arial" w:hAnsi="Arial" w:cs="Arial"/>
        </w:rPr>
      </w:pPr>
      <w:r w:rsidRPr="004F028C">
        <w:rPr>
          <w:rFonts w:ascii="Arial" w:hAnsi="Arial" w:cs="Arial"/>
        </w:rPr>
        <w:t>Población femenina en subempleo</w:t>
      </w:r>
    </w:p>
    <w:p w:rsidR="001B4F89" w:rsidRPr="004F028C" w:rsidRDefault="001B4F89" w:rsidP="004F028C">
      <w:pPr>
        <w:shd w:val="clear" w:color="auto" w:fill="FFFFFF"/>
        <w:spacing w:line="0" w:lineRule="atLeast"/>
        <w:jc w:val="both"/>
        <w:rPr>
          <w:rFonts w:ascii="Arial" w:hAnsi="Arial" w:cs="Arial"/>
        </w:rPr>
      </w:pPr>
      <w:r w:rsidRPr="004F028C">
        <w:rPr>
          <w:rFonts w:ascii="Arial" w:hAnsi="Arial" w:cs="Arial"/>
        </w:rPr>
        <w:t>Embarazo precoz y/o engendramiento precoz</w:t>
      </w:r>
    </w:p>
    <w:p w:rsidR="001B4F89" w:rsidRPr="00B941C5" w:rsidRDefault="001B4F89" w:rsidP="001B4F89">
      <w:pPr>
        <w:jc w:val="both"/>
        <w:rPr>
          <w:rFonts w:ascii="Arial" w:hAnsi="Arial" w:cs="Arial"/>
        </w:rPr>
      </w:pPr>
    </w:p>
    <w:p w:rsidR="001B4F89" w:rsidRPr="00B941C5" w:rsidRDefault="001B4F89" w:rsidP="001B4F89">
      <w:pPr>
        <w:shd w:val="clear" w:color="auto" w:fill="FFFFFF"/>
        <w:jc w:val="both"/>
        <w:rPr>
          <w:rFonts w:ascii="Arial" w:hAnsi="Arial" w:cs="Arial"/>
        </w:rPr>
      </w:pPr>
      <w:r w:rsidRPr="00B941C5">
        <w:rPr>
          <w:rFonts w:ascii="Arial" w:hAnsi="Arial" w:cs="Arial"/>
        </w:rPr>
        <w:t xml:space="preserve">El cuadro siguiente indica los factores incidentes en la discriminación y los factores que justifican mayor inclusión y participación de la mujer en las agendas públicas, aspectos a tener en cuenta en el presente Plan de </w:t>
      </w:r>
      <w:r w:rsidR="004F028C" w:rsidRPr="00B941C5">
        <w:rPr>
          <w:rFonts w:ascii="Arial" w:hAnsi="Arial" w:cs="Arial"/>
        </w:rPr>
        <w:t>Desarrollo.</w:t>
      </w:r>
    </w:p>
    <w:p w:rsidR="001B4F89" w:rsidRPr="00B941C5" w:rsidRDefault="001B4F89" w:rsidP="001B4F89">
      <w:pPr>
        <w:shd w:val="clear" w:color="auto" w:fill="FFFFFF"/>
        <w:jc w:val="both"/>
        <w:rPr>
          <w:rFonts w:ascii="Arial" w:hAnsi="Arial" w:cs="Arial"/>
        </w:rPr>
      </w:pPr>
    </w:p>
    <w:p w:rsidR="001B4F89" w:rsidRPr="00B941C5" w:rsidRDefault="001B4F89" w:rsidP="001B4F89">
      <w:pPr>
        <w:shd w:val="clear" w:color="auto" w:fill="FFFFFF"/>
        <w:jc w:val="both"/>
        <w:rPr>
          <w:rFonts w:ascii="Arial" w:hAnsi="Arial" w:cs="Arial"/>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250"/>
        <w:gridCol w:w="4518"/>
      </w:tblGrid>
      <w:tr w:rsidR="001B4F89" w:rsidRPr="00B941C5" w:rsidTr="00CD3348">
        <w:tc>
          <w:tcPr>
            <w:tcW w:w="4250" w:type="dxa"/>
            <w:tcBorders>
              <w:top w:val="single" w:sz="4" w:space="0" w:color="auto"/>
              <w:left w:val="single" w:sz="4" w:space="0" w:color="auto"/>
              <w:bottom w:val="single" w:sz="4" w:space="0" w:color="auto"/>
              <w:right w:val="single" w:sz="4" w:space="0" w:color="auto"/>
            </w:tcBorders>
          </w:tcPr>
          <w:p w:rsidR="001B4F89" w:rsidRPr="006359F8" w:rsidRDefault="001B4F89" w:rsidP="00CD3348">
            <w:pPr>
              <w:ind w:left="-108"/>
              <w:jc w:val="center"/>
              <w:rPr>
                <w:rFonts w:ascii="Arial" w:hAnsi="Arial" w:cs="Arial"/>
                <w:b/>
                <w:sz w:val="18"/>
                <w:szCs w:val="18"/>
              </w:rPr>
            </w:pPr>
            <w:r w:rsidRPr="006359F8">
              <w:rPr>
                <w:rFonts w:ascii="Arial" w:hAnsi="Arial" w:cs="Arial"/>
                <w:b/>
                <w:sz w:val="18"/>
                <w:szCs w:val="18"/>
              </w:rPr>
              <w:t>Factores que contribuyen a la discriminación e inequidad de las mujeres en el municipio de Puracé.</w:t>
            </w:r>
          </w:p>
          <w:p w:rsidR="001B4F89" w:rsidRPr="006359F8" w:rsidRDefault="001B4F89" w:rsidP="00CD3348">
            <w:pPr>
              <w:ind w:left="-108"/>
              <w:jc w:val="center"/>
              <w:rPr>
                <w:rFonts w:ascii="Arial" w:hAnsi="Arial" w:cs="Arial"/>
                <w:b/>
                <w:sz w:val="18"/>
                <w:szCs w:val="18"/>
              </w:rPr>
            </w:pPr>
          </w:p>
        </w:tc>
        <w:tc>
          <w:tcPr>
            <w:tcW w:w="4518" w:type="dxa"/>
            <w:tcBorders>
              <w:top w:val="single" w:sz="4" w:space="0" w:color="auto"/>
              <w:left w:val="single" w:sz="4" w:space="0" w:color="auto"/>
              <w:bottom w:val="single" w:sz="4" w:space="0" w:color="auto"/>
              <w:right w:val="single" w:sz="4" w:space="0" w:color="auto"/>
            </w:tcBorders>
            <w:hideMark/>
          </w:tcPr>
          <w:p w:rsidR="001B4F89" w:rsidRPr="006359F8" w:rsidRDefault="001B4F89" w:rsidP="00CD3348">
            <w:pPr>
              <w:jc w:val="center"/>
              <w:rPr>
                <w:rFonts w:ascii="Arial" w:hAnsi="Arial" w:cs="Arial"/>
                <w:b/>
                <w:sz w:val="18"/>
                <w:szCs w:val="18"/>
              </w:rPr>
            </w:pPr>
            <w:r w:rsidRPr="006359F8">
              <w:rPr>
                <w:rFonts w:ascii="Arial" w:hAnsi="Arial" w:cs="Arial"/>
                <w:b/>
                <w:sz w:val="18"/>
                <w:szCs w:val="18"/>
              </w:rPr>
              <w:t>Factores que favorecen la inclusión de las mujeres en la planificación y conducción del desarrollo municipal</w:t>
            </w:r>
          </w:p>
        </w:tc>
      </w:tr>
      <w:tr w:rsidR="001B4F89" w:rsidRPr="00B941C5" w:rsidTr="00CD3348">
        <w:tc>
          <w:tcPr>
            <w:tcW w:w="4250" w:type="dxa"/>
            <w:tcBorders>
              <w:top w:val="single" w:sz="4" w:space="0" w:color="auto"/>
              <w:left w:val="single" w:sz="4" w:space="0" w:color="auto"/>
              <w:bottom w:val="single" w:sz="4" w:space="0" w:color="auto"/>
              <w:right w:val="single" w:sz="4" w:space="0" w:color="auto"/>
            </w:tcBorders>
          </w:tcPr>
          <w:p w:rsidR="001B4F89" w:rsidRPr="006359F8" w:rsidRDefault="00A82739" w:rsidP="007E4EDA">
            <w:pPr>
              <w:numPr>
                <w:ilvl w:val="0"/>
                <w:numId w:val="28"/>
              </w:numPr>
              <w:jc w:val="both"/>
              <w:rPr>
                <w:rFonts w:ascii="Arial" w:hAnsi="Arial" w:cs="Arial"/>
                <w:sz w:val="18"/>
                <w:szCs w:val="18"/>
              </w:rPr>
            </w:pPr>
            <w:r w:rsidRPr="006359F8">
              <w:rPr>
                <w:rFonts w:ascii="Arial" w:hAnsi="Arial" w:cs="Arial"/>
                <w:sz w:val="18"/>
                <w:szCs w:val="18"/>
              </w:rPr>
              <w:t>La mujer indígena y campesina P</w:t>
            </w:r>
            <w:r w:rsidR="001B4F89" w:rsidRPr="006359F8">
              <w:rPr>
                <w:rFonts w:ascii="Arial" w:hAnsi="Arial" w:cs="Arial"/>
                <w:sz w:val="18"/>
                <w:szCs w:val="18"/>
              </w:rPr>
              <w:t>uraceña empieza el trabajo productivo a edad más temprano. Su jornada de trabajo es en promedio de 14 horas/</w:t>
            </w:r>
            <w:r w:rsidRPr="006359F8">
              <w:rPr>
                <w:rFonts w:ascii="Arial" w:hAnsi="Arial" w:cs="Arial"/>
                <w:sz w:val="18"/>
                <w:szCs w:val="18"/>
              </w:rPr>
              <w:t>día</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 xml:space="preserve">Participa más que el hombre en los procesos de producción, transformación,  venta de los productos agropecuarios. </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Las  posibilidades  de acceder al crédito son mínimas por no tener acceso a los medios de producción.</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Realizan mas labores de ayuda en trabajos generalmente masculinos (preparación de terrenos,  siembra, deshierbas,  cosecha).</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lastRenderedPageBreak/>
              <w:t>Por lo general no reciben ayuda por parte de los hombres en labores tradicionalmente femeninas (oficios domésticos, educación escolar, la salud familiar, saneamiento básico).</w:t>
            </w:r>
          </w:p>
          <w:p w:rsidR="001B4F89" w:rsidRPr="006359F8" w:rsidRDefault="00A82739" w:rsidP="007E4EDA">
            <w:pPr>
              <w:numPr>
                <w:ilvl w:val="0"/>
                <w:numId w:val="28"/>
              </w:numPr>
              <w:jc w:val="both"/>
              <w:rPr>
                <w:rFonts w:ascii="Arial" w:hAnsi="Arial" w:cs="Arial"/>
                <w:sz w:val="18"/>
                <w:szCs w:val="18"/>
              </w:rPr>
            </w:pPr>
            <w:r w:rsidRPr="006359F8">
              <w:rPr>
                <w:rFonts w:ascii="Arial" w:hAnsi="Arial" w:cs="Arial"/>
                <w:sz w:val="18"/>
                <w:szCs w:val="18"/>
              </w:rPr>
              <w:t>La mujer P</w:t>
            </w:r>
            <w:r w:rsidR="001B4F89" w:rsidRPr="006359F8">
              <w:rPr>
                <w:rFonts w:ascii="Arial" w:hAnsi="Arial" w:cs="Arial"/>
                <w:sz w:val="18"/>
                <w:szCs w:val="18"/>
              </w:rPr>
              <w:t>uraceña, generalmente sacrifica las posibilidades de estudio, capacitación y acceso a empleo extra-predial por cumplir con la misión doméstica.</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Por lo general el hombre más que la mujer, es quien administra los ingresos prediales, y son dueños de los medios de producción.</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Generalmente, el índice de desnutrición en la mujer es mayor que en los hombres</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La mano de obra femenina es pagada a menor precio que la masculina.</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Por lo menos 3 de cada 5 mujeres han sufrido alguna forma de violencia intrafamiliar.</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 xml:space="preserve">Son más susceptibles a la ansiedad, miedo,  y por lo tanto a alteraciones Psicosociales  en zonas  de violencia o con potencialidad de </w:t>
            </w:r>
            <w:r w:rsidR="00A82739" w:rsidRPr="006359F8">
              <w:rPr>
                <w:rFonts w:ascii="Arial" w:hAnsi="Arial" w:cs="Arial"/>
                <w:sz w:val="18"/>
                <w:szCs w:val="18"/>
              </w:rPr>
              <w:t>desplazamiento.</w:t>
            </w:r>
          </w:p>
          <w:p w:rsidR="001B4F89" w:rsidRPr="006359F8" w:rsidRDefault="001B4F89" w:rsidP="007E4EDA">
            <w:pPr>
              <w:numPr>
                <w:ilvl w:val="0"/>
                <w:numId w:val="28"/>
              </w:numPr>
              <w:shd w:val="clear" w:color="auto" w:fill="FFFFFF"/>
              <w:jc w:val="both"/>
              <w:rPr>
                <w:rFonts w:ascii="Arial" w:hAnsi="Arial" w:cs="Arial"/>
                <w:sz w:val="18"/>
                <w:szCs w:val="18"/>
              </w:rPr>
            </w:pPr>
            <w:r w:rsidRPr="006359F8">
              <w:rPr>
                <w:rFonts w:ascii="Arial" w:hAnsi="Arial" w:cs="Arial"/>
                <w:sz w:val="18"/>
                <w:szCs w:val="18"/>
              </w:rPr>
              <w:t>Hay 1 mujer por cada 10 hombres que lideran procesos sociales.</w:t>
            </w:r>
          </w:p>
          <w:p w:rsidR="001B4F89" w:rsidRPr="006359F8" w:rsidRDefault="001B4F89" w:rsidP="007E4EDA">
            <w:pPr>
              <w:numPr>
                <w:ilvl w:val="0"/>
                <w:numId w:val="28"/>
              </w:numPr>
              <w:shd w:val="clear" w:color="auto" w:fill="FFFFFF"/>
              <w:jc w:val="both"/>
              <w:rPr>
                <w:rFonts w:ascii="Arial" w:hAnsi="Arial" w:cs="Arial"/>
                <w:sz w:val="18"/>
                <w:szCs w:val="18"/>
              </w:rPr>
            </w:pPr>
            <w:proofErr w:type="gramStart"/>
            <w:r w:rsidRPr="006359F8">
              <w:rPr>
                <w:rFonts w:ascii="Arial" w:hAnsi="Arial" w:cs="Arial"/>
                <w:sz w:val="18"/>
                <w:szCs w:val="18"/>
              </w:rPr>
              <w:t>La</w:t>
            </w:r>
            <w:proofErr w:type="gramEnd"/>
            <w:r w:rsidRPr="006359F8">
              <w:rPr>
                <w:rFonts w:ascii="Arial" w:hAnsi="Arial" w:cs="Arial"/>
                <w:sz w:val="18"/>
                <w:szCs w:val="18"/>
              </w:rPr>
              <w:t xml:space="preserve"> mujeres campesinas e indígenas tienen menos tiempo de recreación u ocio que los hombres.</w:t>
            </w:r>
          </w:p>
          <w:p w:rsidR="001B4F89" w:rsidRPr="006359F8" w:rsidRDefault="001B4F89" w:rsidP="00CD3348">
            <w:pPr>
              <w:ind w:left="227"/>
              <w:jc w:val="both"/>
              <w:rPr>
                <w:rFonts w:ascii="Arial" w:hAnsi="Arial" w:cs="Arial"/>
                <w:sz w:val="18"/>
                <w:szCs w:val="18"/>
              </w:rPr>
            </w:pPr>
          </w:p>
        </w:tc>
        <w:tc>
          <w:tcPr>
            <w:tcW w:w="4518" w:type="dxa"/>
            <w:tcBorders>
              <w:top w:val="single" w:sz="4" w:space="0" w:color="auto"/>
              <w:left w:val="single" w:sz="4" w:space="0" w:color="auto"/>
              <w:bottom w:val="single" w:sz="4" w:space="0" w:color="auto"/>
              <w:right w:val="single" w:sz="4" w:space="0" w:color="auto"/>
            </w:tcBorders>
          </w:tcPr>
          <w:p w:rsidR="001B4F89" w:rsidRPr="006359F8" w:rsidRDefault="001B4F89" w:rsidP="007E4EDA">
            <w:pPr>
              <w:pStyle w:val="Prrafodelista"/>
              <w:numPr>
                <w:ilvl w:val="0"/>
                <w:numId w:val="28"/>
              </w:numPr>
              <w:jc w:val="both"/>
              <w:rPr>
                <w:rFonts w:ascii="Arial" w:hAnsi="Arial" w:cs="Arial"/>
                <w:sz w:val="18"/>
                <w:szCs w:val="18"/>
              </w:rPr>
            </w:pPr>
            <w:r w:rsidRPr="006359F8">
              <w:rPr>
                <w:rFonts w:ascii="Arial" w:hAnsi="Arial" w:cs="Arial"/>
                <w:sz w:val="18"/>
                <w:szCs w:val="18"/>
              </w:rPr>
              <w:lastRenderedPageBreak/>
              <w:t xml:space="preserve">La mujer es el actor social que mas trasmite valores y mantiene costumbres en el hogar y en la comunidad, así como  referentes culturales </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La mujer tiene más relación directa con recursos naturales y el saneamiento básico esta bajo su responsabilidad (manejo del agua, potabilización, recolección, acarreo, aseo de infraestructura pecuaria  manejo de alimentos humano y animal, manejo de residuos sólidos y desechos humanos y animales, control de la zoonosis, cultivo de plantas medicinales y especies hortícolas.</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 xml:space="preserve">Representan entre el 50 y 52% de la población, lo que le da importancia en la participación electoral </w:t>
            </w:r>
            <w:r w:rsidRPr="006359F8">
              <w:rPr>
                <w:rFonts w:ascii="Arial" w:hAnsi="Arial" w:cs="Arial"/>
                <w:sz w:val="18"/>
                <w:szCs w:val="18"/>
              </w:rPr>
              <w:lastRenderedPageBreak/>
              <w:t>que debe reflejarse en el poder político.</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Por ser menos violentas pueden contribuir con mayor legitimidad a procesos  de convivencia y   conflictos sociales</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Como actores sociales son claves para desactivar factores de violencia social y política en el campo</w:t>
            </w:r>
          </w:p>
          <w:p w:rsidR="001B4F89" w:rsidRPr="006359F8" w:rsidRDefault="001B4F89" w:rsidP="007E4EDA">
            <w:pPr>
              <w:numPr>
                <w:ilvl w:val="0"/>
                <w:numId w:val="28"/>
              </w:numPr>
              <w:jc w:val="both"/>
              <w:rPr>
                <w:rFonts w:ascii="Arial" w:hAnsi="Arial" w:cs="Arial"/>
                <w:sz w:val="18"/>
                <w:szCs w:val="18"/>
              </w:rPr>
            </w:pPr>
            <w:r w:rsidRPr="006359F8">
              <w:rPr>
                <w:rFonts w:ascii="Arial" w:hAnsi="Arial" w:cs="Arial"/>
                <w:sz w:val="18"/>
                <w:szCs w:val="18"/>
              </w:rPr>
              <w:t>Pueden incidir más en los jóvenes que tienden a incorporarse al conflicto armado.</w:t>
            </w:r>
          </w:p>
          <w:p w:rsidR="001B4F89" w:rsidRPr="006359F8" w:rsidRDefault="001B4F89" w:rsidP="007E4EDA">
            <w:pPr>
              <w:pStyle w:val="Prrafodelista"/>
              <w:numPr>
                <w:ilvl w:val="0"/>
                <w:numId w:val="28"/>
              </w:numPr>
              <w:jc w:val="both"/>
              <w:rPr>
                <w:rFonts w:ascii="Arial" w:hAnsi="Arial" w:cs="Arial"/>
                <w:sz w:val="18"/>
                <w:szCs w:val="18"/>
              </w:rPr>
            </w:pPr>
            <w:r w:rsidRPr="006359F8">
              <w:rPr>
                <w:rFonts w:ascii="Arial" w:hAnsi="Arial" w:cs="Arial"/>
                <w:sz w:val="18"/>
                <w:szCs w:val="18"/>
              </w:rPr>
              <w:t>Por estar más en contacto con los hijos son  claves en la trasmisión de valores, hábitos, conductas ambientales.</w:t>
            </w:r>
          </w:p>
          <w:p w:rsidR="001B4F89" w:rsidRPr="006359F8" w:rsidRDefault="001B4F89" w:rsidP="007E4EDA">
            <w:pPr>
              <w:numPr>
                <w:ilvl w:val="0"/>
                <w:numId w:val="30"/>
              </w:numPr>
              <w:ind w:left="294"/>
              <w:jc w:val="both"/>
              <w:rPr>
                <w:rFonts w:ascii="Arial" w:hAnsi="Arial" w:cs="Arial"/>
                <w:sz w:val="18"/>
                <w:szCs w:val="18"/>
              </w:rPr>
            </w:pPr>
            <w:r w:rsidRPr="006359F8">
              <w:rPr>
                <w:rFonts w:ascii="Arial" w:hAnsi="Arial" w:cs="Arial"/>
                <w:sz w:val="18"/>
                <w:szCs w:val="18"/>
              </w:rPr>
              <w:t>Tienen mejores condiciones para trabajos de transformación de productos agrícolas, dar valor agregado, fomentar la industria artesanal, facilitar el mercadeo o comercialización y en aspectos relacionados con el turismo.</w:t>
            </w:r>
          </w:p>
          <w:p w:rsidR="001B4F89" w:rsidRPr="006359F8" w:rsidRDefault="001B4F89" w:rsidP="007E4EDA">
            <w:pPr>
              <w:pStyle w:val="Prrafodelista"/>
              <w:numPr>
                <w:ilvl w:val="0"/>
                <w:numId w:val="30"/>
              </w:numPr>
              <w:ind w:left="294"/>
              <w:jc w:val="both"/>
              <w:rPr>
                <w:rFonts w:ascii="Arial" w:hAnsi="Arial" w:cs="Arial"/>
                <w:sz w:val="18"/>
                <w:szCs w:val="18"/>
                <w:lang w:val="es-ES" w:eastAsia="es-ES"/>
              </w:rPr>
            </w:pPr>
            <w:r w:rsidRPr="006359F8">
              <w:rPr>
                <w:rFonts w:ascii="Arial" w:hAnsi="Arial" w:cs="Arial"/>
                <w:sz w:val="18"/>
                <w:szCs w:val="18"/>
              </w:rPr>
              <w:t>De los recursos económicos que ingresan a las madres de familia, por lo general el 100% son invertidos en el hogar, los hombres por lo general aportan menos.</w:t>
            </w:r>
          </w:p>
          <w:p w:rsidR="001B4F89" w:rsidRPr="006359F8" w:rsidRDefault="001B4F89" w:rsidP="007E4EDA">
            <w:pPr>
              <w:pStyle w:val="Prrafodelista"/>
              <w:numPr>
                <w:ilvl w:val="0"/>
                <w:numId w:val="30"/>
              </w:numPr>
              <w:ind w:left="294"/>
              <w:jc w:val="both"/>
              <w:rPr>
                <w:rFonts w:ascii="Arial" w:hAnsi="Arial" w:cs="Arial"/>
                <w:sz w:val="18"/>
                <w:szCs w:val="18"/>
                <w:lang w:val="es-ES" w:eastAsia="es-ES"/>
              </w:rPr>
            </w:pPr>
            <w:r w:rsidRPr="006359F8">
              <w:rPr>
                <w:rFonts w:ascii="Arial" w:hAnsi="Arial" w:cs="Arial"/>
                <w:sz w:val="18"/>
                <w:szCs w:val="18"/>
              </w:rPr>
              <w:t xml:space="preserve">A pesar de las condiciones de vida y violencia intrafamiliar, los casos de abandono de hogar y de los hijos es mínimo. Es el fenómeno del </w:t>
            </w:r>
            <w:proofErr w:type="spellStart"/>
            <w:r w:rsidRPr="006359F8">
              <w:rPr>
                <w:rFonts w:ascii="Arial" w:hAnsi="Arial" w:cs="Arial"/>
                <w:b/>
                <w:sz w:val="18"/>
                <w:szCs w:val="18"/>
              </w:rPr>
              <w:t>padreausentismo</w:t>
            </w:r>
            <w:proofErr w:type="spellEnd"/>
            <w:r w:rsidRPr="006359F8">
              <w:rPr>
                <w:rFonts w:ascii="Arial" w:hAnsi="Arial" w:cs="Arial"/>
                <w:sz w:val="18"/>
                <w:szCs w:val="18"/>
              </w:rPr>
              <w:t xml:space="preserve"> genera las condiciones en las que viven las madres solteras y  mujeres cabeza de familia.</w:t>
            </w:r>
          </w:p>
        </w:tc>
      </w:tr>
    </w:tbl>
    <w:p w:rsidR="001B4F89" w:rsidRPr="00B941C5" w:rsidRDefault="001B4F89" w:rsidP="001B4F89">
      <w:pPr>
        <w:jc w:val="both"/>
        <w:rPr>
          <w:rFonts w:ascii="Arial" w:hAnsi="Arial" w:cs="Arial"/>
        </w:rPr>
      </w:pPr>
    </w:p>
    <w:p w:rsidR="001B4F89" w:rsidRPr="00B941C5" w:rsidRDefault="001B4F89" w:rsidP="001B4F89">
      <w:pPr>
        <w:pStyle w:val="Prrafodelista"/>
        <w:spacing w:line="0" w:lineRule="atLeast"/>
        <w:ind w:left="0"/>
        <w:jc w:val="both"/>
        <w:rPr>
          <w:rFonts w:ascii="Arial" w:hAnsi="Arial" w:cs="Arial"/>
        </w:rPr>
      </w:pPr>
      <w:r w:rsidRPr="00B941C5">
        <w:rPr>
          <w:rFonts w:ascii="Arial" w:hAnsi="Arial" w:cs="Arial"/>
        </w:rPr>
        <w:t>Esta administración, además de tener en cuenta los referentes y el marco jurídico en todas los programas, proyectos y acciones de Gobierno con igualdad de  oportunidades y   equidad  de género</w:t>
      </w:r>
      <w:r w:rsidRPr="00B941C5">
        <w:rPr>
          <w:rFonts w:ascii="Arial" w:hAnsi="Arial" w:cs="Arial"/>
          <w:b/>
        </w:rPr>
        <w:t xml:space="preserve">, </w:t>
      </w:r>
      <w:r w:rsidRPr="00B941C5">
        <w:rPr>
          <w:rFonts w:ascii="Arial" w:hAnsi="Arial" w:cs="Arial"/>
        </w:rPr>
        <w:t>como la ley de cuotas,   promoverá  y  coordinará acciones de política  pública  para intervenir progresivamente y posicionar propuestas de equidad de género en todas las acciones emprendidas por las diferentes secretarías para intervenir las desigualdades de  género y las condiciones de vulnerabilidad en las que viven  la mayor parte de las mujeres de municipio en procura de ciudadanía plena para el ejercicio de sus derechos.</w:t>
      </w:r>
    </w:p>
    <w:p w:rsidR="001B4F89" w:rsidRPr="00B941C5" w:rsidRDefault="001B4F89" w:rsidP="001B4F89">
      <w:pPr>
        <w:jc w:val="both"/>
        <w:rPr>
          <w:rFonts w:ascii="Arial" w:hAnsi="Arial" w:cs="Arial"/>
          <w:b/>
        </w:rPr>
      </w:pPr>
    </w:p>
    <w:p w:rsidR="001B4F89" w:rsidRPr="00B941C5" w:rsidRDefault="001B4F89" w:rsidP="001B4F89">
      <w:pPr>
        <w:pStyle w:val="Ttulo2"/>
        <w:rPr>
          <w:rFonts w:cs="Arial"/>
          <w:szCs w:val="24"/>
          <w:lang w:val="es-CO"/>
        </w:rPr>
      </w:pPr>
      <w:bookmarkStart w:id="134" w:name="_Toc325667893"/>
      <w:r w:rsidRPr="00B941C5">
        <w:rPr>
          <w:rFonts w:cs="Arial"/>
          <w:szCs w:val="24"/>
        </w:rPr>
        <w:t>15.</w:t>
      </w:r>
      <w:r w:rsidR="00890B26">
        <w:rPr>
          <w:rFonts w:cs="Arial"/>
          <w:szCs w:val="24"/>
        </w:rPr>
        <w:t>6</w:t>
      </w:r>
      <w:r w:rsidRPr="00B941C5">
        <w:rPr>
          <w:rFonts w:cs="Arial"/>
          <w:szCs w:val="24"/>
        </w:rPr>
        <w:t xml:space="preserve"> En</w:t>
      </w:r>
      <w:r w:rsidRPr="00B941C5">
        <w:rPr>
          <w:rFonts w:cs="Arial"/>
          <w:szCs w:val="24"/>
          <w:lang w:val="es-CO"/>
        </w:rPr>
        <w:t>foque diferencial de la</w:t>
      </w:r>
      <w:r w:rsidRPr="00B941C5">
        <w:rPr>
          <w:rFonts w:cs="Arial"/>
          <w:szCs w:val="24"/>
        </w:rPr>
        <w:t>s personas en situación de discapacidad o personas con capacidades diferentes.</w:t>
      </w:r>
      <w:r w:rsidRPr="00B941C5">
        <w:rPr>
          <w:rStyle w:val="Refdenotaalpie"/>
          <w:rFonts w:cs="Arial"/>
          <w:b w:val="0"/>
          <w:szCs w:val="24"/>
        </w:rPr>
        <w:footnoteReference w:id="66"/>
      </w:r>
      <w:bookmarkEnd w:id="134"/>
    </w:p>
    <w:p w:rsidR="001B4F89" w:rsidRPr="00B941C5" w:rsidRDefault="001B4F89" w:rsidP="001B4F89">
      <w:pPr>
        <w:pStyle w:val="Ttulo2"/>
        <w:rPr>
          <w:rFonts w:cs="Arial"/>
          <w:szCs w:val="24"/>
          <w:lang w:val="es-CO"/>
        </w:rPr>
      </w:pPr>
    </w:p>
    <w:p w:rsidR="001B4F89" w:rsidRPr="00B941C5" w:rsidRDefault="00ED4969" w:rsidP="001B4F89">
      <w:pPr>
        <w:pStyle w:val="Prrafodelista"/>
        <w:spacing w:line="0" w:lineRule="atLeast"/>
        <w:ind w:left="0"/>
        <w:jc w:val="both"/>
        <w:rPr>
          <w:rFonts w:ascii="Arial" w:hAnsi="Arial" w:cs="Arial"/>
        </w:rPr>
      </w:pPr>
      <w:r w:rsidRPr="00ED4969">
        <w:rPr>
          <w:rFonts w:ascii="Arial" w:hAnsi="Arial" w:cs="Arial"/>
          <w:b/>
          <w:noProof/>
          <w:lang w:eastAsia="es-CO"/>
        </w:rPr>
        <w:pict>
          <v:shape id="_x0000_s1192" type="#_x0000_t202" style="position:absolute;left:0;text-align:left;margin-left:168.8pt;margin-top:4.55pt;width:280.4pt;height:217.55pt;z-index:251707392">
            <v:textbox style="mso-next-textbox:#_x0000_s1192">
              <w:txbxContent>
                <w:p w:rsidR="001B6327" w:rsidRPr="007213B7" w:rsidRDefault="001B6327" w:rsidP="001B4F89">
                  <w:pPr>
                    <w:shd w:val="clear" w:color="auto" w:fill="F2DBDB"/>
                    <w:jc w:val="both"/>
                    <w:rPr>
                      <w:rFonts w:ascii="Arial" w:hAnsi="Arial" w:cs="Arial"/>
                      <w:b/>
                      <w:sz w:val="18"/>
                      <w:szCs w:val="18"/>
                    </w:rPr>
                  </w:pPr>
                  <w:r w:rsidRPr="007213B7">
                    <w:rPr>
                      <w:rFonts w:ascii="Arial" w:hAnsi="Arial" w:cs="Arial"/>
                      <w:b/>
                      <w:sz w:val="18"/>
                      <w:szCs w:val="18"/>
                    </w:rPr>
                    <w:t>Marco jurídico de la discapacidad en Colombia</w:t>
                  </w:r>
                </w:p>
                <w:p w:rsidR="001B6327" w:rsidRPr="00FD6729" w:rsidRDefault="001B6327" w:rsidP="007E4EDA">
                  <w:pPr>
                    <w:numPr>
                      <w:ilvl w:val="0"/>
                      <w:numId w:val="36"/>
                    </w:numPr>
                    <w:shd w:val="clear" w:color="auto" w:fill="FFFFFF"/>
                    <w:autoSpaceDE w:val="0"/>
                    <w:autoSpaceDN w:val="0"/>
                    <w:adjustRightInd w:val="0"/>
                    <w:ind w:left="142" w:hanging="142"/>
                    <w:jc w:val="both"/>
                    <w:rPr>
                      <w:rFonts w:ascii="Arial" w:hAnsi="Arial" w:cs="Arial"/>
                      <w:bCs/>
                      <w:sz w:val="18"/>
                      <w:szCs w:val="18"/>
                      <w:lang w:eastAsia="es-ES_tradnl"/>
                    </w:rPr>
                  </w:pPr>
                  <w:r w:rsidRPr="00FD6729">
                    <w:rPr>
                      <w:rFonts w:ascii="Arial" w:hAnsi="Arial" w:cs="Arial"/>
                      <w:bCs/>
                      <w:color w:val="000000"/>
                      <w:sz w:val="18"/>
                      <w:szCs w:val="18"/>
                      <w:lang w:eastAsia="es-CO"/>
                    </w:rPr>
                    <w:t xml:space="preserve">Convención sobre los derechos de las personas  con discapacidad </w:t>
                  </w:r>
                  <w:r>
                    <w:rPr>
                      <w:rFonts w:ascii="Arial" w:hAnsi="Arial" w:cs="Arial"/>
                      <w:iCs/>
                      <w:color w:val="000000"/>
                      <w:sz w:val="18"/>
                      <w:szCs w:val="18"/>
                      <w:lang w:eastAsia="es-CO"/>
                    </w:rPr>
                    <w:t xml:space="preserve">  2008.</w:t>
                  </w:r>
                  <w:r w:rsidRPr="00FD6729">
                    <w:rPr>
                      <w:rFonts w:ascii="Arial" w:hAnsi="Arial" w:cs="Arial"/>
                      <w:bCs/>
                      <w:sz w:val="18"/>
                      <w:szCs w:val="18"/>
                      <w:lang w:eastAsia="es-ES_tradnl"/>
                    </w:rPr>
                    <w:t xml:space="preserve"> </w:t>
                  </w:r>
                </w:p>
                <w:p w:rsidR="001B6327" w:rsidRPr="00FD6729" w:rsidRDefault="001B6327" w:rsidP="007E4EDA">
                  <w:pPr>
                    <w:numPr>
                      <w:ilvl w:val="0"/>
                      <w:numId w:val="36"/>
                    </w:numPr>
                    <w:shd w:val="clear" w:color="auto" w:fill="FFFFFF"/>
                    <w:autoSpaceDE w:val="0"/>
                    <w:autoSpaceDN w:val="0"/>
                    <w:adjustRightInd w:val="0"/>
                    <w:ind w:left="142" w:hanging="142"/>
                    <w:jc w:val="both"/>
                    <w:rPr>
                      <w:rFonts w:ascii="Arial" w:hAnsi="Arial" w:cs="Arial"/>
                      <w:bCs/>
                      <w:sz w:val="18"/>
                      <w:szCs w:val="18"/>
                      <w:lang w:eastAsia="es-ES_tradnl"/>
                    </w:rPr>
                  </w:pPr>
                  <w:r w:rsidRPr="00FD6729">
                    <w:rPr>
                      <w:rFonts w:ascii="Arial" w:hAnsi="Arial" w:cs="Arial"/>
                      <w:bCs/>
                      <w:sz w:val="18"/>
                      <w:szCs w:val="18"/>
                      <w:lang w:eastAsia="es-ES_tradnl"/>
                    </w:rPr>
                    <w:t>Ley 1098 DE 2006</w:t>
                  </w:r>
                  <w:hyperlink r:id="rId21" w:anchor="36" w:history="1"/>
                  <w:r w:rsidRPr="00FD6729">
                    <w:rPr>
                      <w:rFonts w:ascii="Arial" w:hAnsi="Arial" w:cs="Arial"/>
                      <w:sz w:val="18"/>
                      <w:szCs w:val="18"/>
                      <w:lang w:eastAsia="es-ES_tradnl"/>
                    </w:rPr>
                    <w:t>-</w:t>
                  </w:r>
                  <w:r w:rsidRPr="00FD6729">
                    <w:rPr>
                      <w:rFonts w:ascii="Arial" w:hAnsi="Arial" w:cs="Arial"/>
                      <w:bCs/>
                      <w:sz w:val="18"/>
                      <w:szCs w:val="18"/>
                      <w:lang w:eastAsia="es-ES_tradnl"/>
                    </w:rPr>
                    <w:t xml:space="preserve"> Código de la Infancia y la adolescencia., niños E SD como sujetos de derecho.</w:t>
                  </w:r>
                </w:p>
                <w:p w:rsidR="001B6327" w:rsidRPr="00FD6729" w:rsidRDefault="001B6327" w:rsidP="007E4EDA">
                  <w:pPr>
                    <w:numPr>
                      <w:ilvl w:val="0"/>
                      <w:numId w:val="36"/>
                    </w:numPr>
                    <w:shd w:val="clear" w:color="auto" w:fill="FFFFFF"/>
                    <w:spacing w:line="0" w:lineRule="atLeast"/>
                    <w:ind w:left="142" w:hanging="142"/>
                    <w:jc w:val="both"/>
                    <w:rPr>
                      <w:rFonts w:ascii="Arial" w:hAnsi="Arial" w:cs="Arial"/>
                      <w:sz w:val="18"/>
                      <w:szCs w:val="18"/>
                    </w:rPr>
                  </w:pPr>
                  <w:r w:rsidRPr="00FD6729">
                    <w:rPr>
                      <w:rFonts w:ascii="Arial" w:hAnsi="Arial" w:cs="Arial"/>
                      <w:sz w:val="18"/>
                      <w:szCs w:val="18"/>
                    </w:rPr>
                    <w:t>Ley 1306 DE 2009:</w:t>
                  </w:r>
                  <w:r w:rsidRPr="00FD6729">
                    <w:rPr>
                      <w:rFonts w:ascii="Arial" w:hAnsi="Arial" w:cs="Arial"/>
                      <w:i/>
                      <w:iCs/>
                      <w:sz w:val="18"/>
                      <w:szCs w:val="18"/>
                    </w:rPr>
                    <w:t xml:space="preserve"> </w:t>
                  </w:r>
                  <w:r w:rsidRPr="00FD6729">
                    <w:rPr>
                      <w:rFonts w:ascii="Arial" w:hAnsi="Arial" w:cs="Arial"/>
                      <w:iCs/>
                      <w:sz w:val="18"/>
                      <w:szCs w:val="18"/>
                    </w:rPr>
                    <w:t>normas para la Protección de Personas con Discapacidad Mental. Establece el Régimen de la Representación Legal de Incapaces Emancipados.</w:t>
                  </w:r>
                </w:p>
                <w:p w:rsidR="001B6327" w:rsidRPr="00FD6729" w:rsidRDefault="001B6327" w:rsidP="007E4EDA">
                  <w:pPr>
                    <w:numPr>
                      <w:ilvl w:val="0"/>
                      <w:numId w:val="36"/>
                    </w:numPr>
                    <w:shd w:val="clear" w:color="auto" w:fill="FFFFFF"/>
                    <w:spacing w:line="0" w:lineRule="atLeast"/>
                    <w:ind w:left="142" w:hanging="142"/>
                    <w:jc w:val="both"/>
                    <w:rPr>
                      <w:rFonts w:ascii="Arial" w:hAnsi="Arial" w:cs="Arial"/>
                      <w:sz w:val="18"/>
                      <w:szCs w:val="18"/>
                    </w:rPr>
                  </w:pPr>
                  <w:r w:rsidRPr="00FD6729">
                    <w:rPr>
                      <w:rFonts w:ascii="Arial" w:hAnsi="Arial" w:cs="Arial"/>
                      <w:sz w:val="18"/>
                      <w:szCs w:val="18"/>
                    </w:rPr>
                    <w:t>L</w:t>
                  </w:r>
                  <w:proofErr w:type="spellStart"/>
                  <w:r w:rsidRPr="00FD6729">
                    <w:rPr>
                      <w:rFonts w:ascii="Arial" w:hAnsi="Arial" w:cs="Arial"/>
                      <w:sz w:val="18"/>
                      <w:szCs w:val="18"/>
                      <w:lang w:val="es-CO"/>
                    </w:rPr>
                    <w:t>ey</w:t>
                  </w:r>
                  <w:proofErr w:type="spellEnd"/>
                  <w:r w:rsidRPr="00FD6729">
                    <w:rPr>
                      <w:rFonts w:ascii="Arial" w:hAnsi="Arial" w:cs="Arial"/>
                      <w:sz w:val="18"/>
                      <w:szCs w:val="18"/>
                      <w:lang w:val="es-CO"/>
                    </w:rPr>
                    <w:t xml:space="preserve"> 1145 de 2007</w:t>
                  </w:r>
                  <w:r w:rsidRPr="00FD6729">
                    <w:rPr>
                      <w:rFonts w:ascii="Arial" w:hAnsi="Arial" w:cs="Arial"/>
                      <w:sz w:val="18"/>
                      <w:szCs w:val="18"/>
                    </w:rPr>
                    <w:t>:</w:t>
                  </w:r>
                  <w:r>
                    <w:rPr>
                      <w:rFonts w:ascii="Arial" w:hAnsi="Arial" w:cs="Arial"/>
                      <w:sz w:val="18"/>
                      <w:szCs w:val="18"/>
                    </w:rPr>
                    <w:t xml:space="preserve"> </w:t>
                  </w:r>
                  <w:r w:rsidRPr="00FD6729">
                    <w:rPr>
                      <w:rFonts w:ascii="Arial" w:hAnsi="Arial" w:cs="Arial"/>
                      <w:sz w:val="18"/>
                      <w:szCs w:val="18"/>
                    </w:rPr>
                    <w:t>Obliga a la conformación y puesta en marcha de los Comités Municipales de Discapacidad. Define</w:t>
                  </w:r>
                  <w:r w:rsidRPr="00FD6729">
                    <w:rPr>
                      <w:rFonts w:ascii="Arial" w:hAnsi="Arial" w:cs="Arial"/>
                      <w:sz w:val="18"/>
                      <w:szCs w:val="18"/>
                      <w:lang w:val="es-CO"/>
                    </w:rPr>
                    <w:t xml:space="preserve"> niveles y responsabilidades del Sistema Nacional de Discapacidad</w:t>
                  </w:r>
                  <w:r w:rsidRPr="00FD6729">
                    <w:rPr>
                      <w:rFonts w:ascii="Arial" w:hAnsi="Arial" w:cs="Arial"/>
                      <w:sz w:val="18"/>
                      <w:szCs w:val="18"/>
                    </w:rPr>
                    <w:t>,</w:t>
                  </w:r>
                  <w:r w:rsidRPr="00FD6729">
                    <w:rPr>
                      <w:rFonts w:ascii="Arial" w:hAnsi="Arial" w:cs="Arial"/>
                      <w:sz w:val="18"/>
                      <w:szCs w:val="18"/>
                      <w:lang w:val="es-CO"/>
                    </w:rPr>
                    <w:t xml:space="preserve"> “en las personas y en sus relaciones sociales”. </w:t>
                  </w:r>
                  <w:r w:rsidRPr="00FD6729">
                    <w:rPr>
                      <w:rFonts w:ascii="Arial" w:hAnsi="Arial" w:cs="Arial"/>
                      <w:sz w:val="18"/>
                      <w:szCs w:val="18"/>
                    </w:rPr>
                    <w:t>Regula la</w:t>
                  </w:r>
                  <w:r w:rsidRPr="00FD6729">
                    <w:rPr>
                      <w:rFonts w:ascii="Arial" w:hAnsi="Arial" w:cs="Arial"/>
                      <w:sz w:val="18"/>
                      <w:szCs w:val="18"/>
                      <w:lang w:val="es-CO"/>
                    </w:rPr>
                    <w:t xml:space="preserve"> integralidad de la política en discapacidad con las políticas macroeconómicas y sectoriales.</w:t>
                  </w:r>
                </w:p>
                <w:p w:rsidR="001B6327" w:rsidRPr="00FD6729" w:rsidRDefault="001B6327" w:rsidP="007E4EDA">
                  <w:pPr>
                    <w:numPr>
                      <w:ilvl w:val="0"/>
                      <w:numId w:val="35"/>
                    </w:numPr>
                    <w:shd w:val="clear" w:color="auto" w:fill="FFFFFF"/>
                    <w:ind w:left="142" w:hanging="284"/>
                    <w:jc w:val="both"/>
                    <w:rPr>
                      <w:rFonts w:ascii="Arial" w:hAnsi="Arial" w:cs="Arial"/>
                      <w:sz w:val="18"/>
                      <w:szCs w:val="18"/>
                    </w:rPr>
                  </w:pPr>
                  <w:r w:rsidRPr="00FD6729">
                    <w:rPr>
                      <w:rFonts w:ascii="Arial" w:hAnsi="Arial" w:cs="Arial"/>
                      <w:sz w:val="18"/>
                      <w:szCs w:val="18"/>
                      <w:lang w:val="es-CO"/>
                    </w:rPr>
                    <w:t>Ley 1346 de 2009</w:t>
                  </w:r>
                  <w:r w:rsidRPr="00FD6729">
                    <w:rPr>
                      <w:rFonts w:ascii="Arial" w:hAnsi="Arial" w:cs="Arial"/>
                      <w:sz w:val="18"/>
                      <w:szCs w:val="18"/>
                    </w:rPr>
                    <w:t xml:space="preserve"> por la</w:t>
                  </w:r>
                  <w:r w:rsidRPr="00FD6729">
                    <w:rPr>
                      <w:rFonts w:ascii="Arial" w:hAnsi="Arial" w:cs="Arial"/>
                      <w:sz w:val="18"/>
                      <w:szCs w:val="18"/>
                      <w:lang w:val="es-CO"/>
                    </w:rPr>
                    <w:t xml:space="preserve"> cual el Estado Colombiano se adscribe al cumplimiento de la “Convención sobre los derechos de las personas con discapacidad”. </w:t>
                  </w:r>
                </w:p>
                <w:p w:rsidR="001B6327" w:rsidRPr="00FD6729" w:rsidRDefault="001B6327" w:rsidP="007E4EDA">
                  <w:pPr>
                    <w:numPr>
                      <w:ilvl w:val="0"/>
                      <w:numId w:val="35"/>
                    </w:numPr>
                    <w:shd w:val="clear" w:color="auto" w:fill="FFFFFF"/>
                    <w:ind w:left="142" w:hanging="284"/>
                    <w:jc w:val="both"/>
                    <w:rPr>
                      <w:rFonts w:ascii="Arial" w:hAnsi="Arial" w:cs="Arial"/>
                      <w:sz w:val="18"/>
                      <w:szCs w:val="18"/>
                      <w:lang w:val="es-CO"/>
                    </w:rPr>
                  </w:pPr>
                  <w:r w:rsidRPr="00FD6729">
                    <w:rPr>
                      <w:rFonts w:ascii="Arial" w:hAnsi="Arial" w:cs="Arial"/>
                      <w:sz w:val="18"/>
                      <w:szCs w:val="18"/>
                    </w:rPr>
                    <w:t xml:space="preserve">Ley </w:t>
                  </w:r>
                  <w:proofErr w:type="spellStart"/>
                  <w:r w:rsidRPr="00FD6729">
                    <w:rPr>
                      <w:rFonts w:ascii="Arial" w:hAnsi="Arial" w:cs="Arial"/>
                      <w:sz w:val="18"/>
                      <w:szCs w:val="18"/>
                    </w:rPr>
                    <w:t>Clopatosky</w:t>
                  </w:r>
                  <w:proofErr w:type="spellEnd"/>
                  <w:r w:rsidRPr="00FD6729">
                    <w:rPr>
                      <w:rFonts w:ascii="Arial" w:hAnsi="Arial" w:cs="Arial"/>
                      <w:sz w:val="18"/>
                      <w:szCs w:val="18"/>
                    </w:rPr>
                    <w:t xml:space="preserve"> :Orienta la  estructuración del tema como  política pública </w:t>
                  </w:r>
                  <w:r>
                    <w:rPr>
                      <w:rFonts w:ascii="Arial" w:hAnsi="Arial" w:cs="Arial"/>
                      <w:sz w:val="18"/>
                      <w:szCs w:val="18"/>
                    </w:rPr>
                    <w:t>nacional</w:t>
                  </w:r>
                </w:p>
                <w:p w:rsidR="001B6327" w:rsidRPr="00FD6729" w:rsidRDefault="001B6327" w:rsidP="001B4F89">
                  <w:pPr>
                    <w:shd w:val="clear" w:color="auto" w:fill="FFFFFF"/>
                    <w:ind w:left="142"/>
                    <w:jc w:val="both"/>
                    <w:rPr>
                      <w:rFonts w:ascii="Arial" w:hAnsi="Arial" w:cs="Arial"/>
                      <w:i/>
                      <w:iCs/>
                      <w:sz w:val="18"/>
                      <w:szCs w:val="18"/>
                    </w:rPr>
                  </w:pPr>
                </w:p>
                <w:p w:rsidR="001B6327" w:rsidRPr="007213B7" w:rsidRDefault="001B6327" w:rsidP="001B4F89">
                  <w:pPr>
                    <w:shd w:val="clear" w:color="auto" w:fill="F2DBDB"/>
                    <w:ind w:left="142" w:hanging="284"/>
                    <w:jc w:val="both"/>
                    <w:rPr>
                      <w:rFonts w:ascii="Arial" w:hAnsi="Arial" w:cs="Arial"/>
                      <w:i/>
                      <w:iCs/>
                      <w:sz w:val="18"/>
                      <w:szCs w:val="18"/>
                    </w:rPr>
                  </w:pPr>
                </w:p>
                <w:p w:rsidR="001B6327" w:rsidRPr="00EE799B" w:rsidRDefault="001B6327" w:rsidP="001B4F89">
                  <w:pPr>
                    <w:shd w:val="clear" w:color="auto" w:fill="F2DBDB"/>
                    <w:ind w:left="142" w:hanging="284"/>
                    <w:rPr>
                      <w:rFonts w:ascii="Arial" w:hAnsi="Arial" w:cs="Arial"/>
                      <w:b/>
                      <w:sz w:val="18"/>
                      <w:szCs w:val="18"/>
                    </w:rPr>
                  </w:pPr>
                </w:p>
              </w:txbxContent>
            </v:textbox>
            <w10:wrap type="square"/>
          </v:shape>
        </w:pict>
      </w:r>
      <w:r w:rsidR="001B4F89" w:rsidRPr="00B941C5">
        <w:rPr>
          <w:rFonts w:ascii="Arial" w:hAnsi="Arial" w:cs="Arial"/>
        </w:rPr>
        <w:t xml:space="preserve">Los procesos reivindicativos y de </w:t>
      </w:r>
      <w:proofErr w:type="spellStart"/>
      <w:r w:rsidR="001B4F89" w:rsidRPr="00B941C5">
        <w:rPr>
          <w:rFonts w:ascii="Arial" w:hAnsi="Arial" w:cs="Arial"/>
        </w:rPr>
        <w:t>visibilización</w:t>
      </w:r>
      <w:proofErr w:type="spellEnd"/>
      <w:r w:rsidR="001B4F89" w:rsidRPr="00B941C5">
        <w:rPr>
          <w:rFonts w:ascii="Arial" w:hAnsi="Arial" w:cs="Arial"/>
        </w:rPr>
        <w:t xml:space="preserve"> de la situación de las personas en situación de discapacidad-  PESD, en el del Departamento del Cauca  son relativamente recientes, lo cual se corresponde con </w:t>
      </w:r>
      <w:r w:rsidR="001B4F89" w:rsidRPr="00B941C5">
        <w:rPr>
          <w:rFonts w:ascii="Arial" w:hAnsi="Arial" w:cs="Arial"/>
        </w:rPr>
        <w:lastRenderedPageBreak/>
        <w:t>las políticas del Estado que ha llevado a que nuestro país ocupe los últimos lugares como país incluyente y registre más altos grados de iniquidad y redistribución del ingreso  en América Latina.</w:t>
      </w:r>
    </w:p>
    <w:p w:rsidR="001B4F89" w:rsidRPr="00B941C5" w:rsidRDefault="001B4F89" w:rsidP="001B4F89">
      <w:pPr>
        <w:pStyle w:val="Prrafodelista"/>
        <w:spacing w:line="0" w:lineRule="atLeast"/>
        <w:ind w:left="0"/>
        <w:jc w:val="both"/>
        <w:rPr>
          <w:rFonts w:ascii="Arial" w:hAnsi="Arial" w:cs="Arial"/>
        </w:rPr>
      </w:pPr>
    </w:p>
    <w:p w:rsidR="001B4F89" w:rsidRPr="00B941C5" w:rsidRDefault="001B4F89" w:rsidP="001B4F89">
      <w:pPr>
        <w:jc w:val="both"/>
        <w:rPr>
          <w:rFonts w:ascii="Arial" w:hAnsi="Arial" w:cs="Arial"/>
          <w:lang w:val="es-CO"/>
        </w:rPr>
      </w:pPr>
      <w:r w:rsidRPr="00B941C5">
        <w:rPr>
          <w:rFonts w:ascii="Arial" w:hAnsi="Arial" w:cs="Arial"/>
        </w:rPr>
        <w:t>E</w:t>
      </w:r>
      <w:r w:rsidRPr="00B941C5">
        <w:rPr>
          <w:rFonts w:ascii="Arial" w:hAnsi="Arial" w:cs="Arial"/>
          <w:lang w:val="es-CO"/>
        </w:rPr>
        <w:t>s muy claro que las decisiones y las acciones en “discapacidad”,</w:t>
      </w:r>
      <w:r w:rsidRPr="00B941C5">
        <w:rPr>
          <w:rFonts w:ascii="Arial" w:hAnsi="Arial" w:cs="Arial"/>
        </w:rPr>
        <w:t xml:space="preserve"> a nivel municipal</w:t>
      </w:r>
      <w:r w:rsidRPr="00B941C5">
        <w:rPr>
          <w:rFonts w:ascii="Arial" w:hAnsi="Arial" w:cs="Arial"/>
          <w:lang w:val="es-CO"/>
        </w:rPr>
        <w:t xml:space="preserve"> deben ser parte constitutiva de la política social y han de encarnar la visión de desarrollo </w:t>
      </w:r>
      <w:r w:rsidRPr="00B941C5">
        <w:rPr>
          <w:rFonts w:ascii="Arial" w:hAnsi="Arial" w:cs="Arial"/>
        </w:rPr>
        <w:t>que plantea el PDM</w:t>
      </w:r>
      <w:r w:rsidRPr="00B941C5">
        <w:rPr>
          <w:rFonts w:ascii="Arial" w:hAnsi="Arial" w:cs="Arial"/>
          <w:lang w:val="es-CO"/>
        </w:rPr>
        <w:t>. La</w:t>
      </w:r>
      <w:r w:rsidRPr="00B941C5">
        <w:rPr>
          <w:rFonts w:ascii="Arial" w:hAnsi="Arial" w:cs="Arial"/>
        </w:rPr>
        <w:t xml:space="preserve">  inclusión y el tratamiento de las PESD,</w:t>
      </w:r>
      <w:r w:rsidRPr="00B941C5">
        <w:rPr>
          <w:rFonts w:ascii="Arial" w:hAnsi="Arial" w:cs="Arial"/>
          <w:lang w:val="es-CO"/>
        </w:rPr>
        <w:t xml:space="preserve"> en la práctica por parte de </w:t>
      </w:r>
      <w:r w:rsidRPr="00B941C5">
        <w:rPr>
          <w:rFonts w:ascii="Arial" w:hAnsi="Arial" w:cs="Arial"/>
        </w:rPr>
        <w:t>las administraciones municipales se hace con actitudes paternalistas, asistencialistas y  de manera marginal.</w:t>
      </w:r>
      <w:r w:rsidRPr="00B941C5">
        <w:rPr>
          <w:rFonts w:ascii="Arial" w:hAnsi="Arial" w:cs="Arial"/>
          <w:lang w:val="es-CO"/>
        </w:rPr>
        <w:t xml:space="preserve"> </w:t>
      </w:r>
    </w:p>
    <w:p w:rsidR="001B4F89" w:rsidRPr="00B941C5" w:rsidRDefault="001B4F89" w:rsidP="001B4F89">
      <w:pPr>
        <w:jc w:val="both"/>
        <w:rPr>
          <w:rFonts w:ascii="Arial" w:hAnsi="Arial" w:cs="Arial"/>
          <w:lang w:val="es-CO"/>
        </w:rPr>
      </w:pPr>
    </w:p>
    <w:p w:rsidR="001B4F89" w:rsidRPr="00B941C5" w:rsidRDefault="001B4F89" w:rsidP="001B4F89">
      <w:pPr>
        <w:jc w:val="both"/>
        <w:rPr>
          <w:rFonts w:ascii="Arial" w:hAnsi="Arial" w:cs="Arial"/>
          <w:lang w:val="es-CO"/>
        </w:rPr>
      </w:pPr>
      <w:r w:rsidRPr="00B941C5">
        <w:rPr>
          <w:rFonts w:ascii="Arial" w:hAnsi="Arial" w:cs="Arial"/>
        </w:rPr>
        <w:t>Se han</w:t>
      </w:r>
      <w:r w:rsidRPr="00B941C5">
        <w:rPr>
          <w:rFonts w:ascii="Arial" w:hAnsi="Arial" w:cs="Arial"/>
          <w:lang w:val="es-CO"/>
        </w:rPr>
        <w:t xml:space="preserve"> dedicado </w:t>
      </w:r>
      <w:r w:rsidRPr="00B941C5">
        <w:rPr>
          <w:rFonts w:ascii="Arial" w:hAnsi="Arial" w:cs="Arial"/>
        </w:rPr>
        <w:t xml:space="preserve">pocos </w:t>
      </w:r>
      <w:r w:rsidRPr="00B941C5">
        <w:rPr>
          <w:rFonts w:ascii="Arial" w:hAnsi="Arial" w:cs="Arial"/>
          <w:lang w:val="es-CO"/>
        </w:rPr>
        <w:t xml:space="preserve">esfuerzos para visibilizar la problemática de discapacidad </w:t>
      </w:r>
      <w:r w:rsidRPr="00B941C5">
        <w:rPr>
          <w:rFonts w:ascii="Arial" w:hAnsi="Arial" w:cs="Arial"/>
        </w:rPr>
        <w:t>y</w:t>
      </w:r>
      <w:r w:rsidRPr="00B941C5">
        <w:rPr>
          <w:rFonts w:ascii="Arial" w:hAnsi="Arial" w:cs="Arial"/>
          <w:lang w:val="es-CO"/>
        </w:rPr>
        <w:t xml:space="preserve"> responder a los requerimientos más apremiantes. </w:t>
      </w:r>
      <w:r w:rsidRPr="00B941C5">
        <w:rPr>
          <w:rFonts w:ascii="Arial" w:hAnsi="Arial" w:cs="Arial"/>
        </w:rPr>
        <w:t xml:space="preserve">La Ley </w:t>
      </w:r>
      <w:proofErr w:type="spellStart"/>
      <w:r w:rsidRPr="00B941C5">
        <w:rPr>
          <w:rFonts w:ascii="Arial" w:hAnsi="Arial" w:cs="Arial"/>
        </w:rPr>
        <w:t>Clopatosky</w:t>
      </w:r>
      <w:proofErr w:type="spellEnd"/>
      <w:r w:rsidRPr="00B941C5">
        <w:rPr>
          <w:rFonts w:ascii="Arial" w:hAnsi="Arial" w:cs="Arial"/>
          <w:lang w:val="es-CO"/>
        </w:rPr>
        <w:t xml:space="preserve"> ha sentado bases para pasar a una nueva etapa en la cual, sin descuidar la respuesta a lo apremiante, se pueda intervenir como parte de la visión de desarrollo </w:t>
      </w:r>
      <w:r w:rsidRPr="00B941C5">
        <w:rPr>
          <w:rFonts w:ascii="Arial" w:hAnsi="Arial" w:cs="Arial"/>
        </w:rPr>
        <w:t xml:space="preserve">local y </w:t>
      </w:r>
      <w:r w:rsidRPr="00B941C5">
        <w:rPr>
          <w:rFonts w:ascii="Arial" w:hAnsi="Arial" w:cs="Arial"/>
          <w:lang w:val="es-CO"/>
        </w:rPr>
        <w:t xml:space="preserve">en </w:t>
      </w:r>
      <w:r w:rsidRPr="00B941C5">
        <w:rPr>
          <w:rFonts w:ascii="Arial" w:hAnsi="Arial" w:cs="Arial"/>
        </w:rPr>
        <w:t>el marco de política pública la situación en cual  se encuentra  población con diferentes limitaciones en el municipio.</w:t>
      </w:r>
    </w:p>
    <w:p w:rsidR="001B4F89" w:rsidRPr="00B941C5" w:rsidRDefault="001B4F89" w:rsidP="001B4F89">
      <w:pPr>
        <w:jc w:val="both"/>
        <w:rPr>
          <w:rFonts w:ascii="Arial" w:hAnsi="Arial" w:cs="Arial"/>
          <w:lang w:val="es-CO"/>
        </w:rPr>
      </w:pPr>
    </w:p>
    <w:p w:rsidR="001B4F89" w:rsidRPr="00B941C5" w:rsidRDefault="001B4F89" w:rsidP="001B4F89">
      <w:pPr>
        <w:pStyle w:val="Sinespaciado"/>
        <w:rPr>
          <w:rFonts w:ascii="Arial" w:hAnsi="Arial" w:cs="Arial"/>
        </w:rPr>
      </w:pPr>
      <w:r w:rsidRPr="00B941C5">
        <w:rPr>
          <w:rFonts w:ascii="Arial" w:hAnsi="Arial" w:cs="Arial"/>
        </w:rPr>
        <w:t>En el municipio de Puracé en particular, a excepción de las iniciativas de la FUNDACIÓN FEDAR y la FUNDACIÓN RODRIGO ARROYAVE,</w:t>
      </w:r>
      <w:r w:rsidRPr="00B941C5">
        <w:rPr>
          <w:rFonts w:ascii="Arial" w:hAnsi="Arial" w:cs="Arial"/>
          <w:b/>
        </w:rPr>
        <w:t xml:space="preserve"> </w:t>
      </w:r>
      <w:r w:rsidRPr="00B941C5">
        <w:rPr>
          <w:rFonts w:ascii="Arial" w:hAnsi="Arial" w:cs="Arial"/>
        </w:rPr>
        <w:t>implementadas  a mediados del 2011 en algunos resguardos indígenas y actualmente en proceso, no se registran acciones para esta población en ninguna de las administraciones   pasadas, salvo actividades de carácter asistencialista y de manera aislada basada prácticamente en la entrega de ayudas técnicas. Actualmente, las iniciativas para reivindicar los derechos de las PESD, surgen de las propias familias en forma solitaria y por sus propios medios.</w:t>
      </w:r>
    </w:p>
    <w:p w:rsidR="001B4F89" w:rsidRPr="00B941C5" w:rsidRDefault="001B4F89" w:rsidP="001B4F89">
      <w:pPr>
        <w:pStyle w:val="Sinespaciado"/>
        <w:rPr>
          <w:rFonts w:ascii="Arial" w:hAnsi="Arial" w:cs="Arial"/>
        </w:rPr>
      </w:pPr>
    </w:p>
    <w:p w:rsidR="001B4F89" w:rsidRPr="00B941C5" w:rsidRDefault="001B4F89" w:rsidP="001B4F89">
      <w:pPr>
        <w:jc w:val="both"/>
        <w:rPr>
          <w:rFonts w:ascii="Arial" w:hAnsi="Arial" w:cs="Arial"/>
          <w:color w:val="000000"/>
        </w:rPr>
      </w:pPr>
      <w:r w:rsidRPr="00B941C5">
        <w:rPr>
          <w:rFonts w:ascii="Arial" w:hAnsi="Arial" w:cs="Arial"/>
          <w:noProof/>
        </w:rPr>
        <w:drawing>
          <wp:anchor distT="0" distB="0" distL="114300" distR="114300" simplePos="0" relativeHeight="251708416" behindDoc="0" locked="0" layoutInCell="1" allowOverlap="1">
            <wp:simplePos x="0" y="0"/>
            <wp:positionH relativeFrom="column">
              <wp:posOffset>3131820</wp:posOffset>
            </wp:positionH>
            <wp:positionV relativeFrom="paragraph">
              <wp:posOffset>80645</wp:posOffset>
            </wp:positionV>
            <wp:extent cx="2226945" cy="1523365"/>
            <wp:effectExtent l="19050" t="0" r="1905" b="0"/>
            <wp:wrapSquare wrapText="bothSides"/>
            <wp:docPr id="169" name="Imagen 169" descr="escanear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escanear0037"/>
                    <pic:cNvPicPr>
                      <a:picLocks noChangeAspect="1" noChangeArrowheads="1"/>
                    </pic:cNvPicPr>
                  </pic:nvPicPr>
                  <pic:blipFill>
                    <a:blip r:embed="rId22" cstate="print"/>
                    <a:srcRect/>
                    <a:stretch>
                      <a:fillRect/>
                    </a:stretch>
                  </pic:blipFill>
                  <pic:spPr bwMode="auto">
                    <a:xfrm>
                      <a:off x="0" y="0"/>
                      <a:ext cx="2226945" cy="1523365"/>
                    </a:xfrm>
                    <a:prstGeom prst="rect">
                      <a:avLst/>
                    </a:prstGeom>
                    <a:noFill/>
                    <a:ln w="9525">
                      <a:noFill/>
                      <a:miter lim="800000"/>
                      <a:headEnd/>
                      <a:tailEnd/>
                    </a:ln>
                  </pic:spPr>
                </pic:pic>
              </a:graphicData>
            </a:graphic>
          </wp:anchor>
        </w:drawing>
      </w:r>
      <w:r w:rsidRPr="00B941C5">
        <w:rPr>
          <w:rFonts w:ascii="Arial" w:hAnsi="Arial" w:cs="Arial"/>
        </w:rPr>
        <w:t>Con base en el análisis de la situación realizado en los resguardos por las  fundaciones citadas y en el m</w:t>
      </w:r>
      <w:r w:rsidRPr="00B941C5">
        <w:rPr>
          <w:rFonts w:ascii="Arial" w:hAnsi="Arial" w:cs="Arial"/>
          <w:lang w:val="es-MX"/>
        </w:rPr>
        <w:t>arco de Protección Social Básica, el diagnóstico municipal  en general es preocupante en tanto las PESD, no cuentan con los requerimientos básicos y condiciones mínimamente dignas de subsistencia, ni las administraciones municipales cumplen con las normas d</w:t>
      </w:r>
      <w:r w:rsidRPr="00B941C5">
        <w:rPr>
          <w:rFonts w:ascii="Arial" w:hAnsi="Arial" w:cs="Arial"/>
          <w:lang w:val="es-ES_tradnl"/>
        </w:rPr>
        <w:t>e equiparación de oportunidades, reconocimiento de las diferencias como elemento constitutivo de ser seres humanos sujetos derecho y de oportunidades en  el desarrollo local.</w:t>
      </w:r>
    </w:p>
    <w:p w:rsidR="001B4F89" w:rsidRPr="00B941C5" w:rsidRDefault="001B4F89" w:rsidP="001B4F89">
      <w:pPr>
        <w:jc w:val="both"/>
        <w:rPr>
          <w:rFonts w:ascii="Arial" w:hAnsi="Arial" w:cs="Arial"/>
          <w:color w:val="000000"/>
        </w:rPr>
      </w:pPr>
      <w:r w:rsidRPr="00B941C5">
        <w:rPr>
          <w:rFonts w:ascii="Arial" w:hAnsi="Arial" w:cs="Arial"/>
          <w:lang w:val="es-ES_tradnl"/>
        </w:rPr>
        <w:t>El diagnóstico que actualmente se realiza en las comunidades indígenas, muestra en sus primeros avances</w:t>
      </w:r>
      <w:r w:rsidRPr="00B941C5">
        <w:rPr>
          <w:rFonts w:ascii="Arial" w:hAnsi="Arial" w:cs="Arial"/>
          <w:color w:val="000000"/>
        </w:rPr>
        <w:t xml:space="preserve"> situaciones como los siguientes:</w:t>
      </w:r>
    </w:p>
    <w:p w:rsidR="001B4F89" w:rsidRPr="00B941C5" w:rsidRDefault="001B4F89" w:rsidP="007E4EDA">
      <w:pPr>
        <w:numPr>
          <w:ilvl w:val="0"/>
          <w:numId w:val="33"/>
        </w:numPr>
        <w:jc w:val="both"/>
        <w:rPr>
          <w:rFonts w:ascii="Arial" w:hAnsi="Arial" w:cs="Arial"/>
          <w:color w:val="000000"/>
        </w:rPr>
      </w:pPr>
      <w:r w:rsidRPr="00B941C5">
        <w:rPr>
          <w:rFonts w:ascii="Arial" w:hAnsi="Arial" w:cs="Arial"/>
          <w:color w:val="000000"/>
        </w:rPr>
        <w:t>La subvaloración que tienen las personas de sí mismos, al asumirse como “discapacitados”, víctimas o personas sin posibilidades de ser útiles.</w:t>
      </w:r>
    </w:p>
    <w:p w:rsidR="001B4F89" w:rsidRPr="00B941C5" w:rsidRDefault="001B4F89" w:rsidP="007E4EDA">
      <w:pPr>
        <w:numPr>
          <w:ilvl w:val="0"/>
          <w:numId w:val="33"/>
        </w:numPr>
        <w:jc w:val="both"/>
        <w:rPr>
          <w:rFonts w:ascii="Arial" w:hAnsi="Arial" w:cs="Arial"/>
          <w:color w:val="000000"/>
        </w:rPr>
      </w:pPr>
      <w:r w:rsidRPr="00B941C5">
        <w:rPr>
          <w:rFonts w:ascii="Arial" w:hAnsi="Arial" w:cs="Arial"/>
          <w:color w:val="000000"/>
        </w:rPr>
        <w:t xml:space="preserve">La exclusión e </w:t>
      </w:r>
      <w:proofErr w:type="spellStart"/>
      <w:r w:rsidRPr="00B941C5">
        <w:rPr>
          <w:rFonts w:ascii="Arial" w:hAnsi="Arial" w:cs="Arial"/>
          <w:color w:val="000000"/>
        </w:rPr>
        <w:t>invisibilización</w:t>
      </w:r>
      <w:proofErr w:type="spellEnd"/>
      <w:r w:rsidRPr="00B941C5">
        <w:rPr>
          <w:rFonts w:ascii="Arial" w:hAnsi="Arial" w:cs="Arial"/>
          <w:color w:val="000000"/>
        </w:rPr>
        <w:t xml:space="preserve"> como seres sociales o ciudadanos con posibilidades de insertarse en la dinámica pública, administrativa y política del municipio</w:t>
      </w:r>
    </w:p>
    <w:p w:rsidR="001B4F89" w:rsidRPr="00B941C5" w:rsidRDefault="001B4F89" w:rsidP="007E4EDA">
      <w:pPr>
        <w:numPr>
          <w:ilvl w:val="0"/>
          <w:numId w:val="33"/>
        </w:numPr>
        <w:jc w:val="both"/>
        <w:rPr>
          <w:rFonts w:ascii="Arial" w:hAnsi="Arial" w:cs="Arial"/>
          <w:color w:val="000000"/>
        </w:rPr>
      </w:pPr>
      <w:r w:rsidRPr="00B941C5">
        <w:rPr>
          <w:rFonts w:ascii="Arial" w:hAnsi="Arial" w:cs="Arial"/>
          <w:color w:val="000000"/>
        </w:rPr>
        <w:lastRenderedPageBreak/>
        <w:t>Indiferencia, poca   voluntad política de  las administraciones municipales y aún de los cabildos indígenas.</w:t>
      </w:r>
    </w:p>
    <w:p w:rsidR="001B4F89" w:rsidRPr="00B941C5" w:rsidRDefault="001B4F89" w:rsidP="007E4EDA">
      <w:pPr>
        <w:numPr>
          <w:ilvl w:val="0"/>
          <w:numId w:val="33"/>
        </w:numPr>
        <w:jc w:val="both"/>
        <w:rPr>
          <w:rFonts w:ascii="Arial" w:hAnsi="Arial" w:cs="Arial"/>
          <w:color w:val="000000"/>
        </w:rPr>
      </w:pPr>
      <w:r w:rsidRPr="00B941C5">
        <w:rPr>
          <w:rFonts w:ascii="Arial" w:hAnsi="Arial" w:cs="Arial"/>
          <w:color w:val="000000"/>
        </w:rPr>
        <w:t>Poca capacidad de propuesta e  iniciativas para dimensionar la magnitud y  alcance de una problemática que como la de la discapacidad cruza el escenario social, cultural y político de las  entidades territoriales.</w:t>
      </w:r>
    </w:p>
    <w:p w:rsidR="001B4F89" w:rsidRPr="00B941C5" w:rsidRDefault="001B4F89" w:rsidP="007E4EDA">
      <w:pPr>
        <w:numPr>
          <w:ilvl w:val="0"/>
          <w:numId w:val="33"/>
        </w:numPr>
        <w:jc w:val="both"/>
        <w:rPr>
          <w:rFonts w:ascii="Arial" w:hAnsi="Arial" w:cs="Arial"/>
          <w:color w:val="000000"/>
        </w:rPr>
      </w:pPr>
      <w:r w:rsidRPr="00B941C5">
        <w:rPr>
          <w:rFonts w:ascii="Arial" w:hAnsi="Arial" w:cs="Arial"/>
          <w:color w:val="000000"/>
        </w:rPr>
        <w:t xml:space="preserve"> El desconocimiento de la normatividad que regula el tema de discapacidad. por parte de autoridades, funcionarios, lideres y otros actores sociales.</w:t>
      </w:r>
    </w:p>
    <w:p w:rsidR="001B4F89" w:rsidRPr="00B941C5" w:rsidRDefault="001B4F89" w:rsidP="001B4F89">
      <w:pPr>
        <w:ind w:left="142"/>
        <w:jc w:val="both"/>
        <w:rPr>
          <w:rFonts w:ascii="Arial" w:hAnsi="Arial" w:cs="Arial"/>
        </w:rPr>
      </w:pPr>
    </w:p>
    <w:p w:rsidR="001B4F89" w:rsidRPr="00B941C5" w:rsidRDefault="001B4F89" w:rsidP="001B4F89">
      <w:pPr>
        <w:ind w:left="142"/>
        <w:jc w:val="both"/>
        <w:rPr>
          <w:rFonts w:ascii="Arial" w:hAnsi="Arial" w:cs="Arial"/>
        </w:rPr>
      </w:pPr>
      <w:r w:rsidRPr="00B941C5">
        <w:rPr>
          <w:rFonts w:ascii="Arial" w:hAnsi="Arial" w:cs="Arial"/>
        </w:rPr>
        <w:t>Datos del censo Nacional 2005 precisa una población de 1.208.873 habitantes en el departamento del Cauca tiene y el Ministerio de la Protección Social a diciembre de 2010 calcula una población de 111.448 personas en situación de discapacidad, 9,2% y para el municipio de Puracé de 9% (1411 personas ESD), superando a la media departamental (7.67%) en la prevalencia de limitaciones.</w:t>
      </w:r>
    </w:p>
    <w:p w:rsidR="001B4F89" w:rsidRPr="00B941C5" w:rsidRDefault="001B4F89" w:rsidP="001B4F89">
      <w:pPr>
        <w:pStyle w:val="Prrafodelista"/>
        <w:spacing w:line="0" w:lineRule="atLeast"/>
        <w:rPr>
          <w:rFonts w:ascii="Arial" w:hAnsi="Arial" w:cs="Arial"/>
        </w:rPr>
      </w:pPr>
    </w:p>
    <w:tbl>
      <w:tblPr>
        <w:tblW w:w="8292" w:type="dxa"/>
        <w:tblInd w:w="180" w:type="dxa"/>
        <w:tblBorders>
          <w:top w:val="nil"/>
          <w:left w:val="nil"/>
          <w:bottom w:val="nil"/>
          <w:right w:val="nil"/>
        </w:tblBorders>
        <w:tblLayout w:type="fixed"/>
        <w:tblLook w:val="0000"/>
      </w:tblPr>
      <w:tblGrid>
        <w:gridCol w:w="1771"/>
        <w:gridCol w:w="3686"/>
        <w:gridCol w:w="2835"/>
      </w:tblGrid>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color w:val="000000"/>
                <w:sz w:val="18"/>
                <w:szCs w:val="18"/>
              </w:rPr>
            </w:pPr>
            <w:r w:rsidRPr="00993D2E">
              <w:rPr>
                <w:rFonts w:ascii="Arial" w:hAnsi="Arial" w:cs="Arial"/>
                <w:color w:val="000000"/>
                <w:sz w:val="18"/>
                <w:szCs w:val="18"/>
              </w:rPr>
              <w:t>Municipio</w:t>
            </w:r>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color w:val="000000"/>
                <w:sz w:val="18"/>
                <w:szCs w:val="18"/>
              </w:rPr>
            </w:pPr>
            <w:r w:rsidRPr="00993D2E">
              <w:rPr>
                <w:rFonts w:ascii="Arial" w:hAnsi="Arial" w:cs="Arial"/>
                <w:color w:val="000000"/>
                <w:sz w:val="18"/>
                <w:szCs w:val="18"/>
              </w:rPr>
              <w:t>Personas con limitaciones, restricciones.</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color w:val="000000"/>
                <w:sz w:val="18"/>
                <w:szCs w:val="18"/>
              </w:rPr>
            </w:pPr>
            <w:r w:rsidRPr="00993D2E">
              <w:rPr>
                <w:rFonts w:ascii="Arial" w:hAnsi="Arial" w:cs="Arial"/>
                <w:color w:val="000000"/>
                <w:sz w:val="18"/>
                <w:szCs w:val="18"/>
              </w:rPr>
              <w:t>Prevalencia limitaciones</w:t>
            </w:r>
          </w:p>
        </w:tc>
      </w:tr>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shd w:val="clear" w:color="auto" w:fill="FFC000"/>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color w:val="000000"/>
                <w:sz w:val="18"/>
                <w:szCs w:val="18"/>
              </w:rPr>
              <w:t>Popayán</w:t>
            </w:r>
          </w:p>
        </w:tc>
        <w:tc>
          <w:tcPr>
            <w:tcW w:w="3686" w:type="dxa"/>
            <w:tcBorders>
              <w:top w:val="double" w:sz="8" w:space="0" w:color="000000"/>
              <w:left w:val="double" w:sz="8" w:space="0" w:color="000000"/>
              <w:bottom w:val="double" w:sz="8" w:space="0" w:color="000000"/>
              <w:right w:val="double" w:sz="8" w:space="0" w:color="000000"/>
            </w:tcBorders>
            <w:shd w:val="clear" w:color="auto" w:fill="FFC000"/>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color w:val="000000"/>
                <w:sz w:val="18"/>
                <w:szCs w:val="18"/>
              </w:rPr>
              <w:t>4.831</w:t>
            </w:r>
          </w:p>
        </w:tc>
        <w:tc>
          <w:tcPr>
            <w:tcW w:w="2835" w:type="dxa"/>
            <w:tcBorders>
              <w:top w:val="double" w:sz="8" w:space="0" w:color="000000"/>
              <w:left w:val="double" w:sz="8" w:space="0" w:color="000000"/>
              <w:bottom w:val="double" w:sz="8" w:space="0" w:color="000000"/>
              <w:right w:val="double" w:sz="8" w:space="0" w:color="000000"/>
            </w:tcBorders>
            <w:shd w:val="clear" w:color="auto" w:fill="FFC000"/>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color w:val="000000"/>
                <w:sz w:val="18"/>
                <w:szCs w:val="18"/>
              </w:rPr>
              <w:t>7,67%</w:t>
            </w:r>
          </w:p>
        </w:tc>
      </w:tr>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proofErr w:type="spellStart"/>
            <w:r w:rsidRPr="00993D2E">
              <w:rPr>
                <w:rFonts w:ascii="Arial" w:hAnsi="Arial" w:cs="Arial"/>
                <w:sz w:val="18"/>
                <w:szCs w:val="18"/>
              </w:rPr>
              <w:t>Piendamó</w:t>
            </w:r>
            <w:proofErr w:type="spellEnd"/>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3.167</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8,77%</w:t>
            </w:r>
          </w:p>
        </w:tc>
      </w:tr>
      <w:tr w:rsidR="001B4F89" w:rsidRPr="00993D2E" w:rsidTr="00CD3348">
        <w:trPr>
          <w:trHeight w:val="303"/>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Puerto Tejada</w:t>
            </w:r>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3.602</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8,17%</w:t>
            </w:r>
          </w:p>
        </w:tc>
      </w:tr>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shd w:val="clear" w:color="auto" w:fill="92D050"/>
          </w:tcPr>
          <w:p w:rsidR="001B4F89" w:rsidRPr="00993D2E" w:rsidRDefault="001B4F89" w:rsidP="00CD3348">
            <w:pPr>
              <w:autoSpaceDE w:val="0"/>
              <w:autoSpaceDN w:val="0"/>
              <w:adjustRightInd w:val="0"/>
              <w:spacing w:line="0" w:lineRule="atLeast"/>
              <w:ind w:left="180"/>
              <w:jc w:val="center"/>
              <w:rPr>
                <w:rFonts w:ascii="Arial" w:hAnsi="Arial" w:cs="Arial"/>
                <w:b/>
                <w:sz w:val="18"/>
                <w:szCs w:val="18"/>
              </w:rPr>
            </w:pPr>
            <w:r w:rsidRPr="00993D2E">
              <w:rPr>
                <w:rFonts w:ascii="Arial" w:hAnsi="Arial" w:cs="Arial"/>
                <w:b/>
                <w:sz w:val="18"/>
                <w:szCs w:val="18"/>
              </w:rPr>
              <w:t>Puracé</w:t>
            </w:r>
          </w:p>
        </w:tc>
        <w:tc>
          <w:tcPr>
            <w:tcW w:w="3686" w:type="dxa"/>
            <w:tcBorders>
              <w:top w:val="double" w:sz="8" w:space="0" w:color="000000"/>
              <w:left w:val="double" w:sz="8" w:space="0" w:color="000000"/>
              <w:bottom w:val="double" w:sz="8" w:space="0" w:color="000000"/>
              <w:right w:val="double" w:sz="8" w:space="0" w:color="000000"/>
            </w:tcBorders>
            <w:shd w:val="clear" w:color="auto" w:fill="92D050"/>
          </w:tcPr>
          <w:p w:rsidR="001B4F89" w:rsidRPr="00993D2E" w:rsidRDefault="001B4F89" w:rsidP="00CD3348">
            <w:pPr>
              <w:autoSpaceDE w:val="0"/>
              <w:autoSpaceDN w:val="0"/>
              <w:adjustRightInd w:val="0"/>
              <w:spacing w:line="0" w:lineRule="atLeast"/>
              <w:ind w:left="180"/>
              <w:jc w:val="center"/>
              <w:rPr>
                <w:rFonts w:ascii="Arial" w:hAnsi="Arial" w:cs="Arial"/>
                <w:b/>
                <w:sz w:val="18"/>
                <w:szCs w:val="18"/>
              </w:rPr>
            </w:pPr>
            <w:r w:rsidRPr="00993D2E">
              <w:rPr>
                <w:rFonts w:ascii="Arial" w:hAnsi="Arial" w:cs="Arial"/>
                <w:b/>
                <w:sz w:val="18"/>
                <w:szCs w:val="18"/>
              </w:rPr>
              <w:t>1.411</w:t>
            </w:r>
          </w:p>
        </w:tc>
        <w:tc>
          <w:tcPr>
            <w:tcW w:w="2835" w:type="dxa"/>
            <w:tcBorders>
              <w:top w:val="double" w:sz="8" w:space="0" w:color="000000"/>
              <w:left w:val="double" w:sz="8" w:space="0" w:color="000000"/>
              <w:bottom w:val="double" w:sz="8" w:space="0" w:color="000000"/>
              <w:right w:val="double" w:sz="8" w:space="0" w:color="000000"/>
            </w:tcBorders>
            <w:shd w:val="clear" w:color="auto" w:fill="92D050"/>
          </w:tcPr>
          <w:p w:rsidR="001B4F89" w:rsidRPr="00993D2E" w:rsidRDefault="001B4F89" w:rsidP="00CD3348">
            <w:pPr>
              <w:autoSpaceDE w:val="0"/>
              <w:autoSpaceDN w:val="0"/>
              <w:adjustRightInd w:val="0"/>
              <w:spacing w:line="0" w:lineRule="atLeast"/>
              <w:ind w:left="180"/>
              <w:jc w:val="center"/>
              <w:rPr>
                <w:rFonts w:ascii="Arial" w:hAnsi="Arial" w:cs="Arial"/>
                <w:b/>
                <w:sz w:val="18"/>
                <w:szCs w:val="18"/>
              </w:rPr>
            </w:pPr>
            <w:r w:rsidRPr="00993D2E">
              <w:rPr>
                <w:rFonts w:ascii="Arial" w:hAnsi="Arial" w:cs="Arial"/>
                <w:b/>
                <w:sz w:val="18"/>
                <w:szCs w:val="18"/>
              </w:rPr>
              <w:t>9,00%</w:t>
            </w:r>
          </w:p>
        </w:tc>
      </w:tr>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Rosas</w:t>
            </w:r>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2.269</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19,92%</w:t>
            </w:r>
          </w:p>
        </w:tc>
      </w:tr>
      <w:tr w:rsidR="001B4F89" w:rsidRPr="00993D2E" w:rsidTr="00CD3348">
        <w:trPr>
          <w:trHeight w:val="292"/>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San Sebastián</w:t>
            </w:r>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1.421</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11,83%</w:t>
            </w:r>
          </w:p>
        </w:tc>
      </w:tr>
      <w:tr w:rsidR="001B4F89" w:rsidRPr="00993D2E" w:rsidTr="00CD3348">
        <w:trPr>
          <w:trHeight w:val="212"/>
        </w:trPr>
        <w:tc>
          <w:tcPr>
            <w:tcW w:w="1771"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Santa Rosa</w:t>
            </w:r>
          </w:p>
        </w:tc>
        <w:tc>
          <w:tcPr>
            <w:tcW w:w="3686"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871</w:t>
            </w:r>
          </w:p>
        </w:tc>
        <w:tc>
          <w:tcPr>
            <w:tcW w:w="2835" w:type="dxa"/>
            <w:tcBorders>
              <w:top w:val="double" w:sz="8" w:space="0" w:color="000000"/>
              <w:left w:val="double" w:sz="8" w:space="0" w:color="000000"/>
              <w:bottom w:val="double" w:sz="8" w:space="0" w:color="000000"/>
              <w:right w:val="double" w:sz="8" w:space="0" w:color="000000"/>
            </w:tcBorders>
          </w:tcPr>
          <w:p w:rsidR="001B4F89" w:rsidRPr="00993D2E" w:rsidRDefault="001B4F89" w:rsidP="00CD3348">
            <w:pPr>
              <w:autoSpaceDE w:val="0"/>
              <w:autoSpaceDN w:val="0"/>
              <w:adjustRightInd w:val="0"/>
              <w:spacing w:line="0" w:lineRule="atLeast"/>
              <w:ind w:left="180"/>
              <w:jc w:val="center"/>
              <w:rPr>
                <w:rFonts w:ascii="Arial" w:hAnsi="Arial" w:cs="Arial"/>
                <w:sz w:val="18"/>
                <w:szCs w:val="18"/>
              </w:rPr>
            </w:pPr>
            <w:r w:rsidRPr="00993D2E">
              <w:rPr>
                <w:rFonts w:ascii="Arial" w:hAnsi="Arial" w:cs="Arial"/>
                <w:sz w:val="18"/>
                <w:szCs w:val="18"/>
              </w:rPr>
              <w:t>16,43%</w:t>
            </w:r>
          </w:p>
        </w:tc>
      </w:tr>
    </w:tbl>
    <w:p w:rsidR="001B4F89" w:rsidRPr="00B941C5" w:rsidRDefault="001B4F89" w:rsidP="001B4F89">
      <w:pPr>
        <w:ind w:left="720"/>
        <w:jc w:val="both"/>
        <w:rPr>
          <w:rFonts w:ascii="Arial" w:hAnsi="Arial" w:cs="Arial"/>
          <w:color w:val="000000"/>
        </w:rPr>
      </w:pPr>
    </w:p>
    <w:p w:rsidR="001B4F89" w:rsidRPr="00B941C5" w:rsidRDefault="001B4F89" w:rsidP="001B4F89">
      <w:pPr>
        <w:ind w:left="142"/>
        <w:jc w:val="both"/>
        <w:rPr>
          <w:rFonts w:ascii="Arial" w:hAnsi="Arial" w:cs="Arial"/>
          <w:color w:val="000000"/>
        </w:rPr>
      </w:pPr>
      <w:r w:rsidRPr="00B941C5">
        <w:rPr>
          <w:rFonts w:ascii="Arial" w:hAnsi="Arial" w:cs="Arial"/>
          <w:color w:val="000000"/>
        </w:rPr>
        <w:t xml:space="preserve">Un avance en los datos como resultado de trabajo de campo en el resguardo de Puracé, muestra por veredas el número de familias en las cuales existen personas que viven en situación de discapacidad, sobresaliendo las veredas de Pululó, Patico, </w:t>
      </w:r>
      <w:proofErr w:type="spellStart"/>
      <w:r w:rsidRPr="00B941C5">
        <w:rPr>
          <w:rFonts w:ascii="Arial" w:hAnsi="Arial" w:cs="Arial"/>
          <w:color w:val="000000"/>
        </w:rPr>
        <w:t>Cuaré</w:t>
      </w:r>
      <w:proofErr w:type="spellEnd"/>
      <w:r w:rsidRPr="00B941C5">
        <w:rPr>
          <w:rFonts w:ascii="Arial" w:hAnsi="Arial" w:cs="Arial"/>
          <w:color w:val="000000"/>
        </w:rPr>
        <w:t xml:space="preserve"> y Campamento con mayor número, en los cuales la discapacidad cognitiva, física, parálisis cerebral y déficit de aprendizaje son las limitaciones más comunes.</w:t>
      </w:r>
    </w:p>
    <w:p w:rsidR="001B4F89" w:rsidRPr="00B941C5" w:rsidRDefault="001B4F89" w:rsidP="001B4F89">
      <w:pPr>
        <w:ind w:left="720"/>
        <w:jc w:val="both"/>
        <w:rPr>
          <w:rFonts w:ascii="Arial" w:hAnsi="Arial" w:cs="Arial"/>
          <w:color w:val="000000"/>
        </w:rPr>
      </w:pPr>
    </w:p>
    <w:tbl>
      <w:tblPr>
        <w:tblW w:w="0" w:type="auto"/>
        <w:jc w:val="center"/>
        <w:tblInd w:w="6" w:type="dxa"/>
        <w:tblLayout w:type="fixed"/>
        <w:tblCellMar>
          <w:left w:w="70" w:type="dxa"/>
          <w:right w:w="70" w:type="dxa"/>
        </w:tblCellMar>
        <w:tblLook w:val="04A0"/>
      </w:tblPr>
      <w:tblGrid>
        <w:gridCol w:w="1479"/>
        <w:gridCol w:w="1559"/>
        <w:gridCol w:w="1134"/>
        <w:gridCol w:w="1276"/>
      </w:tblGrid>
      <w:tr w:rsidR="001B4F89" w:rsidRPr="00B941C5" w:rsidTr="00CD3348">
        <w:trPr>
          <w:trHeight w:val="216"/>
          <w:jc w:val="center"/>
        </w:trPr>
        <w:tc>
          <w:tcPr>
            <w:tcW w:w="1479" w:type="dxa"/>
            <w:tcBorders>
              <w:top w:val="single" w:sz="4" w:space="0" w:color="auto"/>
              <w:left w:val="single" w:sz="4" w:space="0" w:color="auto"/>
              <w:bottom w:val="single" w:sz="4" w:space="0" w:color="auto"/>
              <w:right w:val="single" w:sz="4" w:space="0" w:color="auto"/>
            </w:tcBorders>
            <w:shd w:val="clear" w:color="000000" w:fill="FABF8F"/>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t>VEREDA</w:t>
            </w:r>
          </w:p>
        </w:tc>
        <w:tc>
          <w:tcPr>
            <w:tcW w:w="1559" w:type="dxa"/>
            <w:tcBorders>
              <w:top w:val="single" w:sz="4" w:space="0" w:color="auto"/>
              <w:left w:val="nil"/>
              <w:bottom w:val="single" w:sz="4" w:space="0" w:color="auto"/>
              <w:right w:val="single" w:sz="4" w:space="0" w:color="auto"/>
            </w:tcBorders>
            <w:shd w:val="clear" w:color="000000" w:fill="FABF8F"/>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t>TOTAL FAMILIAS</w:t>
            </w:r>
          </w:p>
        </w:tc>
        <w:tc>
          <w:tcPr>
            <w:tcW w:w="1134" w:type="dxa"/>
            <w:tcBorders>
              <w:top w:val="single" w:sz="4" w:space="0" w:color="auto"/>
              <w:left w:val="nil"/>
              <w:bottom w:val="single" w:sz="4" w:space="0" w:color="auto"/>
              <w:right w:val="single" w:sz="4" w:space="0" w:color="auto"/>
            </w:tcBorders>
            <w:shd w:val="clear" w:color="000000" w:fill="FABF8F"/>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t>MUJERES</w:t>
            </w:r>
          </w:p>
        </w:tc>
        <w:tc>
          <w:tcPr>
            <w:tcW w:w="1276" w:type="dxa"/>
            <w:tcBorders>
              <w:top w:val="single" w:sz="4" w:space="0" w:color="auto"/>
              <w:left w:val="nil"/>
              <w:bottom w:val="single" w:sz="4" w:space="0" w:color="auto"/>
              <w:right w:val="single" w:sz="4" w:space="0" w:color="auto"/>
            </w:tcBorders>
            <w:shd w:val="clear" w:color="000000" w:fill="FABF8F"/>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t>HOMBRES</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proofErr w:type="spellStart"/>
            <w:r w:rsidRPr="00993D2E">
              <w:rPr>
                <w:rFonts w:ascii="Arial" w:hAnsi="Arial" w:cs="Arial"/>
                <w:color w:val="000000"/>
                <w:sz w:val="18"/>
                <w:szCs w:val="18"/>
              </w:rPr>
              <w:t>Cuare</w:t>
            </w:r>
            <w:proofErr w:type="spellEnd"/>
          </w:p>
        </w:tc>
        <w:tc>
          <w:tcPr>
            <w:tcW w:w="1559"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7</w:t>
            </w:r>
          </w:p>
        </w:tc>
        <w:tc>
          <w:tcPr>
            <w:tcW w:w="1134"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w:t>
            </w:r>
          </w:p>
        </w:tc>
        <w:tc>
          <w:tcPr>
            <w:tcW w:w="1276"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5</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Pululo</w:t>
            </w:r>
          </w:p>
        </w:tc>
        <w:tc>
          <w:tcPr>
            <w:tcW w:w="1559"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10</w:t>
            </w:r>
          </w:p>
        </w:tc>
        <w:tc>
          <w:tcPr>
            <w:tcW w:w="1134"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4</w:t>
            </w:r>
          </w:p>
        </w:tc>
        <w:tc>
          <w:tcPr>
            <w:tcW w:w="1276"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6</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proofErr w:type="spellStart"/>
            <w:r w:rsidRPr="00993D2E">
              <w:rPr>
                <w:rFonts w:ascii="Arial" w:hAnsi="Arial" w:cs="Arial"/>
                <w:color w:val="000000"/>
                <w:sz w:val="18"/>
                <w:szCs w:val="18"/>
              </w:rPr>
              <w:t>Tabio</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5</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4</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Campamento</w:t>
            </w:r>
          </w:p>
        </w:tc>
        <w:tc>
          <w:tcPr>
            <w:tcW w:w="1559"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7</w:t>
            </w:r>
          </w:p>
        </w:tc>
        <w:tc>
          <w:tcPr>
            <w:tcW w:w="1134"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276"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4</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Chapio</w:t>
            </w:r>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proofErr w:type="spellStart"/>
            <w:r w:rsidRPr="00993D2E">
              <w:rPr>
                <w:rFonts w:ascii="Arial" w:hAnsi="Arial" w:cs="Arial"/>
                <w:color w:val="000000"/>
                <w:sz w:val="18"/>
                <w:szCs w:val="18"/>
              </w:rPr>
              <w:t>Hispala</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proofErr w:type="spellStart"/>
            <w:r w:rsidRPr="00993D2E">
              <w:rPr>
                <w:rFonts w:ascii="Arial" w:hAnsi="Arial" w:cs="Arial"/>
                <w:color w:val="000000"/>
                <w:sz w:val="18"/>
                <w:szCs w:val="18"/>
              </w:rPr>
              <w:t>Purace</w:t>
            </w:r>
            <w:proofErr w:type="spellEnd"/>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6</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6</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20 de julio</w:t>
            </w:r>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4</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Alto ambiro</w:t>
            </w:r>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Hato viejo</w:t>
            </w:r>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1</w:t>
            </w:r>
          </w:p>
        </w:tc>
      </w:tr>
      <w:tr w:rsidR="001B4F89" w:rsidRPr="00B941C5" w:rsidTr="00CD3348">
        <w:trPr>
          <w:trHeight w:val="144"/>
          <w:jc w:val="center"/>
        </w:trPr>
        <w:tc>
          <w:tcPr>
            <w:tcW w:w="1479" w:type="dxa"/>
            <w:tcBorders>
              <w:top w:val="nil"/>
              <w:left w:val="single" w:sz="4" w:space="0" w:color="auto"/>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Patico</w:t>
            </w:r>
          </w:p>
        </w:tc>
        <w:tc>
          <w:tcPr>
            <w:tcW w:w="1559"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8</w:t>
            </w:r>
          </w:p>
        </w:tc>
        <w:tc>
          <w:tcPr>
            <w:tcW w:w="1134"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w:t>
            </w:r>
          </w:p>
        </w:tc>
        <w:tc>
          <w:tcPr>
            <w:tcW w:w="1276" w:type="dxa"/>
            <w:tcBorders>
              <w:top w:val="nil"/>
              <w:left w:val="nil"/>
              <w:bottom w:val="single" w:sz="4" w:space="0" w:color="auto"/>
              <w:right w:val="single" w:sz="4" w:space="0" w:color="auto"/>
            </w:tcBorders>
            <w:shd w:val="clear" w:color="auto" w:fill="FFC000"/>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5</w:t>
            </w:r>
          </w:p>
        </w:tc>
      </w:tr>
      <w:tr w:rsidR="001B4F89" w:rsidRPr="00B941C5" w:rsidTr="00CD3348">
        <w:trPr>
          <w:trHeight w:val="300"/>
          <w:jc w:val="center"/>
        </w:trPr>
        <w:tc>
          <w:tcPr>
            <w:tcW w:w="1479" w:type="dxa"/>
            <w:tcBorders>
              <w:top w:val="nil"/>
              <w:left w:val="single" w:sz="4" w:space="0" w:color="auto"/>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lastRenderedPageBreak/>
              <w:t>Total</w:t>
            </w:r>
          </w:p>
        </w:tc>
        <w:tc>
          <w:tcPr>
            <w:tcW w:w="1559"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b/>
                <w:bCs/>
                <w:color w:val="000000"/>
                <w:sz w:val="18"/>
                <w:szCs w:val="18"/>
              </w:rPr>
            </w:pPr>
            <w:r w:rsidRPr="00993D2E">
              <w:rPr>
                <w:rFonts w:ascii="Arial" w:hAnsi="Arial" w:cs="Arial"/>
                <w:b/>
                <w:bCs/>
                <w:color w:val="000000"/>
                <w:sz w:val="18"/>
                <w:szCs w:val="18"/>
              </w:rPr>
              <w:t>57</w:t>
            </w:r>
          </w:p>
        </w:tc>
        <w:tc>
          <w:tcPr>
            <w:tcW w:w="1134"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21</w:t>
            </w:r>
          </w:p>
        </w:tc>
        <w:tc>
          <w:tcPr>
            <w:tcW w:w="1276" w:type="dxa"/>
            <w:tcBorders>
              <w:top w:val="nil"/>
              <w:left w:val="nil"/>
              <w:bottom w:val="single" w:sz="4" w:space="0" w:color="auto"/>
              <w:right w:val="single" w:sz="4" w:space="0" w:color="auto"/>
            </w:tcBorders>
            <w:shd w:val="clear" w:color="auto" w:fill="auto"/>
            <w:noWrap/>
            <w:vAlign w:val="bottom"/>
            <w:hideMark/>
          </w:tcPr>
          <w:p w:rsidR="001B4F89" w:rsidRPr="00993D2E" w:rsidRDefault="001B4F89" w:rsidP="00CD3348">
            <w:pPr>
              <w:rPr>
                <w:rFonts w:ascii="Arial" w:hAnsi="Arial" w:cs="Arial"/>
                <w:color w:val="000000"/>
                <w:sz w:val="18"/>
                <w:szCs w:val="18"/>
              </w:rPr>
            </w:pPr>
            <w:r w:rsidRPr="00993D2E">
              <w:rPr>
                <w:rFonts w:ascii="Arial" w:hAnsi="Arial" w:cs="Arial"/>
                <w:color w:val="000000"/>
                <w:sz w:val="18"/>
                <w:szCs w:val="18"/>
              </w:rPr>
              <w:t>36</w:t>
            </w:r>
          </w:p>
        </w:tc>
      </w:tr>
    </w:tbl>
    <w:p w:rsidR="001B4F89" w:rsidRPr="00B941C5" w:rsidRDefault="001B4F89" w:rsidP="001B4F89">
      <w:pPr>
        <w:ind w:left="142"/>
        <w:jc w:val="both"/>
        <w:rPr>
          <w:rFonts w:ascii="Arial" w:hAnsi="Arial" w:cs="Arial"/>
          <w:color w:val="000000"/>
        </w:rPr>
      </w:pPr>
      <w:r w:rsidRPr="00B941C5">
        <w:rPr>
          <w:rFonts w:ascii="Arial" w:hAnsi="Arial" w:cs="Arial"/>
          <w:color w:val="000000"/>
        </w:rPr>
        <w:t>El origen o causa de las diferentes discapacidades en el municipio de Puracé se establece en el cuadro siguiente,</w:t>
      </w:r>
      <w:r w:rsidRPr="00B941C5">
        <w:rPr>
          <w:rFonts w:ascii="Arial" w:hAnsi="Arial" w:cs="Arial"/>
        </w:rPr>
        <w:t xml:space="preserve"> </w:t>
      </w:r>
      <w:r w:rsidRPr="00B941C5">
        <w:rPr>
          <w:rFonts w:ascii="Arial" w:hAnsi="Arial" w:cs="Arial"/>
          <w:color w:val="000000"/>
        </w:rPr>
        <w:t>estimado según muestra de un 15% de la población Indígena.</w:t>
      </w:r>
    </w:p>
    <w:p w:rsidR="001B4F89" w:rsidRPr="00B941C5" w:rsidRDefault="001B4F89" w:rsidP="001B4F89">
      <w:pPr>
        <w:jc w:val="both"/>
        <w:rPr>
          <w:rFonts w:ascii="Arial" w:hAnsi="Arial" w:cs="Arial"/>
          <w:color w:val="000000"/>
        </w:rPr>
      </w:pPr>
    </w:p>
    <w:p w:rsidR="001B4F89" w:rsidRPr="00B941C5" w:rsidRDefault="001B4F89" w:rsidP="001B4F89">
      <w:pPr>
        <w:jc w:val="both"/>
        <w:rPr>
          <w:rFonts w:ascii="Arial" w:hAnsi="Arial" w:cs="Arial"/>
          <w:color w:val="000000"/>
        </w:rPr>
      </w:pPr>
    </w:p>
    <w:tbl>
      <w:tblPr>
        <w:tblW w:w="6874" w:type="dxa"/>
        <w:tblInd w:w="180" w:type="dxa"/>
        <w:tblBorders>
          <w:top w:val="nil"/>
          <w:left w:val="nil"/>
          <w:bottom w:val="nil"/>
          <w:right w:val="nil"/>
        </w:tblBorders>
        <w:tblLayout w:type="fixed"/>
        <w:tblLook w:val="0000"/>
      </w:tblPr>
      <w:tblGrid>
        <w:gridCol w:w="3189"/>
        <w:gridCol w:w="992"/>
        <w:gridCol w:w="1276"/>
        <w:gridCol w:w="1417"/>
      </w:tblGrid>
      <w:tr w:rsidR="001B4F89" w:rsidRPr="00B941C5" w:rsidTr="00CD3348">
        <w:trPr>
          <w:trHeight w:val="239"/>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b/>
                <w:color w:val="000000"/>
                <w:sz w:val="18"/>
                <w:szCs w:val="18"/>
              </w:rPr>
            </w:pPr>
            <w:r w:rsidRPr="00543E7C">
              <w:rPr>
                <w:rFonts w:ascii="Arial" w:hAnsi="Arial" w:cs="Arial"/>
                <w:b/>
                <w:color w:val="000000"/>
                <w:sz w:val="18"/>
                <w:szCs w:val="18"/>
              </w:rPr>
              <w:t xml:space="preserve">Origen de la discapacidad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b/>
                <w:color w:val="000000"/>
                <w:sz w:val="18"/>
                <w:szCs w:val="18"/>
              </w:rPr>
            </w:pPr>
            <w:r w:rsidRPr="00543E7C">
              <w:rPr>
                <w:rFonts w:ascii="Arial" w:hAnsi="Arial" w:cs="Arial"/>
                <w:b/>
                <w:color w:val="000000"/>
                <w:sz w:val="18"/>
                <w:szCs w:val="18"/>
              </w:rPr>
              <w:t xml:space="preserve">Total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b/>
                <w:color w:val="000000"/>
                <w:sz w:val="18"/>
                <w:szCs w:val="18"/>
              </w:rPr>
            </w:pPr>
            <w:r w:rsidRPr="00543E7C">
              <w:rPr>
                <w:rFonts w:ascii="Arial" w:hAnsi="Arial" w:cs="Arial"/>
                <w:b/>
                <w:color w:val="000000"/>
                <w:sz w:val="18"/>
                <w:szCs w:val="18"/>
              </w:rPr>
              <w:t xml:space="preserve">Hombres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b/>
                <w:color w:val="000000"/>
                <w:sz w:val="18"/>
                <w:szCs w:val="18"/>
              </w:rPr>
            </w:pPr>
            <w:r w:rsidRPr="00543E7C">
              <w:rPr>
                <w:rFonts w:ascii="Arial" w:hAnsi="Arial" w:cs="Arial"/>
                <w:b/>
                <w:color w:val="000000"/>
                <w:sz w:val="18"/>
                <w:szCs w:val="18"/>
              </w:rPr>
              <w:t xml:space="preserve">Mujeres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Enfermedad general </w:t>
            </w:r>
          </w:p>
        </w:tc>
        <w:tc>
          <w:tcPr>
            <w:tcW w:w="992"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34,2 </w:t>
            </w:r>
          </w:p>
        </w:tc>
        <w:tc>
          <w:tcPr>
            <w:tcW w:w="1276"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28,6 </w:t>
            </w:r>
          </w:p>
        </w:tc>
        <w:tc>
          <w:tcPr>
            <w:tcW w:w="1417"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40,9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Accidente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24,3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30,2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17,1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Alteración genética, hereditaria </w:t>
            </w:r>
          </w:p>
        </w:tc>
        <w:tc>
          <w:tcPr>
            <w:tcW w:w="992"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12,7 </w:t>
            </w:r>
          </w:p>
        </w:tc>
        <w:tc>
          <w:tcPr>
            <w:tcW w:w="1276"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11,2 </w:t>
            </w:r>
          </w:p>
        </w:tc>
        <w:tc>
          <w:tcPr>
            <w:tcW w:w="1417"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14,4 </w:t>
            </w:r>
          </w:p>
        </w:tc>
      </w:tr>
      <w:tr w:rsidR="001B4F89" w:rsidRPr="00B941C5" w:rsidTr="00CD3348">
        <w:trPr>
          <w:trHeight w:val="448"/>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Condiciones de salud de la madre durante el embarazo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9,8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10,2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Dificultades en la prestación de servicios de salud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21,6</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8,7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12,9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Complicaciones en el parto </w:t>
            </w:r>
          </w:p>
        </w:tc>
        <w:tc>
          <w:tcPr>
            <w:tcW w:w="992"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p>
        </w:tc>
        <w:tc>
          <w:tcPr>
            <w:tcW w:w="1276"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p>
        </w:tc>
        <w:tc>
          <w:tcPr>
            <w:tcW w:w="1417" w:type="dxa"/>
            <w:tcBorders>
              <w:top w:val="double" w:sz="8" w:space="0" w:color="000000"/>
              <w:left w:val="double" w:sz="8" w:space="0" w:color="000000"/>
              <w:bottom w:val="double" w:sz="8" w:space="0" w:color="000000"/>
              <w:right w:val="double" w:sz="8" w:space="0" w:color="000000"/>
            </w:tcBorders>
            <w:shd w:val="clear" w:color="auto" w:fill="FFC000"/>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4,0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Enfermedad profesional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1,7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1,9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1,4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Lesión auto infligida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0,9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1,0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0,8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Consumo de psicoactivos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0,5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0,7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0,3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Conflicto armado- Victima de violencia</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0,6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0,8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0,2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Desastre natural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0,5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0,4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0,6 </w:t>
            </w:r>
          </w:p>
        </w:tc>
      </w:tr>
      <w:tr w:rsidR="001B4F89" w:rsidRPr="00B941C5" w:rsidTr="00CD3348">
        <w:trPr>
          <w:trHeight w:val="266"/>
        </w:trPr>
        <w:tc>
          <w:tcPr>
            <w:tcW w:w="3189"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Otra causa </w:t>
            </w:r>
          </w:p>
        </w:tc>
        <w:tc>
          <w:tcPr>
            <w:tcW w:w="992"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6,0 </w:t>
            </w:r>
          </w:p>
        </w:tc>
        <w:tc>
          <w:tcPr>
            <w:tcW w:w="1276"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5,3 </w:t>
            </w:r>
          </w:p>
        </w:tc>
        <w:tc>
          <w:tcPr>
            <w:tcW w:w="1417" w:type="dxa"/>
            <w:tcBorders>
              <w:top w:val="double" w:sz="8" w:space="0" w:color="000000"/>
              <w:left w:val="double" w:sz="8" w:space="0" w:color="000000"/>
              <w:bottom w:val="double" w:sz="8" w:space="0" w:color="000000"/>
              <w:right w:val="double" w:sz="8" w:space="0" w:color="000000"/>
            </w:tcBorders>
          </w:tcPr>
          <w:p w:rsidR="001B4F89" w:rsidRPr="00543E7C" w:rsidRDefault="001B4F89" w:rsidP="00CD3348">
            <w:pPr>
              <w:autoSpaceDE w:val="0"/>
              <w:autoSpaceDN w:val="0"/>
              <w:adjustRightInd w:val="0"/>
              <w:spacing w:line="0" w:lineRule="atLeast"/>
              <w:ind w:left="180"/>
              <w:jc w:val="both"/>
              <w:rPr>
                <w:rFonts w:ascii="Arial" w:hAnsi="Arial" w:cs="Arial"/>
                <w:color w:val="000000"/>
                <w:sz w:val="18"/>
                <w:szCs w:val="18"/>
              </w:rPr>
            </w:pPr>
            <w:r w:rsidRPr="00543E7C">
              <w:rPr>
                <w:rFonts w:ascii="Arial" w:hAnsi="Arial" w:cs="Arial"/>
                <w:color w:val="000000"/>
                <w:sz w:val="18"/>
                <w:szCs w:val="18"/>
              </w:rPr>
              <w:t xml:space="preserve">6,8 </w:t>
            </w:r>
          </w:p>
        </w:tc>
      </w:tr>
    </w:tbl>
    <w:p w:rsidR="001B4F89" w:rsidRPr="00B941C5" w:rsidRDefault="001B4F89" w:rsidP="001B4F89">
      <w:pPr>
        <w:ind w:left="720"/>
        <w:jc w:val="both"/>
        <w:rPr>
          <w:rFonts w:ascii="Arial" w:hAnsi="Arial" w:cs="Arial"/>
          <w:color w:val="000000"/>
        </w:rPr>
      </w:pPr>
    </w:p>
    <w:p w:rsidR="001B4F89" w:rsidRPr="00B941C5" w:rsidRDefault="001B4F89" w:rsidP="001B4F89">
      <w:pPr>
        <w:rPr>
          <w:rFonts w:ascii="Arial" w:hAnsi="Arial" w:cs="Arial"/>
        </w:rPr>
      </w:pPr>
      <w:r w:rsidRPr="00B941C5">
        <w:rPr>
          <w:rFonts w:ascii="Arial" w:hAnsi="Arial" w:cs="Arial"/>
        </w:rPr>
        <w:t>Los principales tipos de amenazas,</w:t>
      </w:r>
      <w:r w:rsidRPr="00B941C5">
        <w:rPr>
          <w:rFonts w:ascii="Arial" w:hAnsi="Arial" w:cs="Arial"/>
          <w:lang w:val="es-CO"/>
        </w:rPr>
        <w:t xml:space="preserve"> vulnerabilidades y riesgos en el marco de referencia de </w:t>
      </w:r>
      <w:r w:rsidRPr="00B941C5">
        <w:rPr>
          <w:rFonts w:ascii="Arial" w:hAnsi="Arial" w:cs="Arial"/>
        </w:rPr>
        <w:t xml:space="preserve">la Protección Social Básica- </w:t>
      </w:r>
      <w:r w:rsidRPr="00B941C5">
        <w:rPr>
          <w:rFonts w:ascii="Arial" w:hAnsi="Arial" w:cs="Arial"/>
          <w:lang w:val="es-CO"/>
        </w:rPr>
        <w:t>PSB</w:t>
      </w:r>
      <w:r w:rsidRPr="00B941C5">
        <w:rPr>
          <w:rFonts w:ascii="Arial" w:hAnsi="Arial" w:cs="Arial"/>
        </w:rPr>
        <w:t xml:space="preserve"> que la administración municipal debe garantizar, se resumen en el cuadro siguiente, el cual se basa en el mapa de riesgos realizados en campo.</w:t>
      </w:r>
    </w:p>
    <w:p w:rsidR="001B4F89" w:rsidRPr="00B941C5" w:rsidRDefault="001B4F89" w:rsidP="001B4F89">
      <w:pPr>
        <w:rPr>
          <w:rFonts w:ascii="Arial" w:hAnsi="Arial" w:cs="Arial"/>
          <w:lang w:val="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EEECE1"/>
        <w:tblLook w:val="04A0"/>
      </w:tblPr>
      <w:tblGrid>
        <w:gridCol w:w="3438"/>
        <w:gridCol w:w="2598"/>
        <w:gridCol w:w="3018"/>
      </w:tblGrid>
      <w:tr w:rsidR="001B4F89" w:rsidRPr="00B941C5" w:rsidTr="00CD3348">
        <w:tc>
          <w:tcPr>
            <w:tcW w:w="3438" w:type="dxa"/>
            <w:shd w:val="clear" w:color="auto" w:fill="EEECE1"/>
          </w:tcPr>
          <w:p w:rsidR="001B4F89" w:rsidRPr="00543E7C" w:rsidRDefault="001B4F89" w:rsidP="00CD3348">
            <w:pPr>
              <w:jc w:val="center"/>
              <w:rPr>
                <w:rFonts w:ascii="Arial" w:hAnsi="Arial" w:cs="Arial"/>
                <w:b/>
                <w:sz w:val="18"/>
                <w:szCs w:val="18"/>
              </w:rPr>
            </w:pPr>
            <w:r w:rsidRPr="00543E7C">
              <w:rPr>
                <w:rFonts w:ascii="Arial" w:hAnsi="Arial" w:cs="Arial"/>
                <w:b/>
                <w:sz w:val="18"/>
                <w:szCs w:val="18"/>
                <w:lang w:val="es-CO"/>
              </w:rPr>
              <w:t>Amenazas</w:t>
            </w:r>
          </w:p>
          <w:p w:rsidR="001B4F89" w:rsidRPr="00543E7C" w:rsidRDefault="001B4F89" w:rsidP="00CD3348">
            <w:pPr>
              <w:jc w:val="center"/>
              <w:rPr>
                <w:rFonts w:ascii="Arial" w:hAnsi="Arial" w:cs="Arial"/>
                <w:b/>
                <w:sz w:val="18"/>
                <w:szCs w:val="18"/>
                <w:lang w:val="es-CO"/>
              </w:rPr>
            </w:pPr>
          </w:p>
        </w:tc>
        <w:tc>
          <w:tcPr>
            <w:tcW w:w="2598" w:type="dxa"/>
            <w:shd w:val="clear" w:color="auto" w:fill="EEECE1"/>
          </w:tcPr>
          <w:p w:rsidR="001B4F89" w:rsidRPr="00B941C5" w:rsidRDefault="001B4F89" w:rsidP="00CD3348">
            <w:pPr>
              <w:jc w:val="center"/>
              <w:rPr>
                <w:rFonts w:ascii="Arial" w:hAnsi="Arial" w:cs="Arial"/>
                <w:b/>
                <w:lang w:val="es-CO"/>
              </w:rPr>
            </w:pPr>
            <w:r w:rsidRPr="00B941C5">
              <w:rPr>
                <w:rFonts w:ascii="Arial" w:hAnsi="Arial" w:cs="Arial"/>
                <w:b/>
                <w:lang w:val="es-CO"/>
              </w:rPr>
              <w:t>Vulnerabilidades</w:t>
            </w:r>
          </w:p>
        </w:tc>
        <w:tc>
          <w:tcPr>
            <w:tcW w:w="3018" w:type="dxa"/>
            <w:shd w:val="clear" w:color="auto" w:fill="EEECE1"/>
          </w:tcPr>
          <w:p w:rsidR="001B4F89" w:rsidRPr="00B941C5" w:rsidRDefault="001B4F89" w:rsidP="00CD3348">
            <w:pPr>
              <w:jc w:val="center"/>
              <w:rPr>
                <w:rFonts w:ascii="Arial" w:hAnsi="Arial" w:cs="Arial"/>
                <w:b/>
                <w:lang w:val="es-CO"/>
              </w:rPr>
            </w:pPr>
            <w:r w:rsidRPr="00B941C5">
              <w:rPr>
                <w:rFonts w:ascii="Arial" w:hAnsi="Arial" w:cs="Arial"/>
                <w:b/>
                <w:lang w:val="es-CO"/>
              </w:rPr>
              <w:t>Riesgos</w:t>
            </w:r>
          </w:p>
        </w:tc>
      </w:tr>
      <w:tr w:rsidR="001B4F89" w:rsidRPr="00B941C5" w:rsidTr="00CD3348">
        <w:tc>
          <w:tcPr>
            <w:tcW w:w="3438" w:type="dxa"/>
            <w:shd w:val="clear" w:color="auto" w:fill="EEECE1"/>
          </w:tcPr>
          <w:p w:rsidR="001B4F89" w:rsidRPr="00543E7C" w:rsidRDefault="001B4F89" w:rsidP="007E4EDA">
            <w:pPr>
              <w:numPr>
                <w:ilvl w:val="0"/>
                <w:numId w:val="34"/>
              </w:numPr>
              <w:spacing w:before="58"/>
              <w:ind w:left="0" w:hanging="90"/>
              <w:rPr>
                <w:rFonts w:ascii="Arial" w:hAnsi="Arial" w:cs="Arial"/>
                <w:sz w:val="18"/>
                <w:szCs w:val="18"/>
                <w:lang w:val="es-CO"/>
              </w:rPr>
            </w:pPr>
            <w:r w:rsidRPr="00543E7C">
              <w:rPr>
                <w:rFonts w:ascii="Arial" w:hAnsi="Arial" w:cs="Arial"/>
                <w:sz w:val="18"/>
                <w:szCs w:val="18"/>
                <w:lang w:val="es-ES_tradnl"/>
              </w:rPr>
              <w:t>Enfermedades infecciosas, deficiencias nutricionales, atención materno infantil</w:t>
            </w:r>
          </w:p>
          <w:p w:rsidR="001B4F89" w:rsidRPr="00543E7C" w:rsidRDefault="001B4F89" w:rsidP="007E4EDA">
            <w:pPr>
              <w:numPr>
                <w:ilvl w:val="0"/>
                <w:numId w:val="34"/>
              </w:numPr>
              <w:spacing w:before="58"/>
              <w:ind w:left="0" w:hanging="90"/>
              <w:rPr>
                <w:rFonts w:ascii="Arial" w:hAnsi="Arial" w:cs="Arial"/>
                <w:sz w:val="18"/>
                <w:szCs w:val="18"/>
                <w:lang w:val="es-CO"/>
              </w:rPr>
            </w:pPr>
            <w:r w:rsidRPr="00543E7C">
              <w:rPr>
                <w:rFonts w:ascii="Arial" w:hAnsi="Arial" w:cs="Arial"/>
                <w:sz w:val="18"/>
                <w:szCs w:val="18"/>
                <w:lang w:val="es-ES_tradnl"/>
              </w:rPr>
              <w:t xml:space="preserve"> </w:t>
            </w:r>
            <w:r w:rsidRPr="00543E7C">
              <w:rPr>
                <w:rFonts w:ascii="Arial" w:hAnsi="Arial" w:cs="Arial"/>
                <w:bCs/>
                <w:sz w:val="18"/>
                <w:szCs w:val="18"/>
                <w:lang w:val="es-ES_tradnl"/>
              </w:rPr>
              <w:t>Ambientales  condiciones sanitarias</w:t>
            </w:r>
            <w:r w:rsidRPr="00543E7C">
              <w:rPr>
                <w:rFonts w:ascii="Arial" w:hAnsi="Arial" w:cs="Arial"/>
                <w:sz w:val="18"/>
                <w:szCs w:val="18"/>
                <w:lang w:val="es-ES_tradnl"/>
              </w:rPr>
              <w:t xml:space="preserve">  o de</w:t>
            </w:r>
            <w:r w:rsidRPr="00543E7C">
              <w:rPr>
                <w:rFonts w:ascii="Arial" w:hAnsi="Arial" w:cs="Arial"/>
                <w:bCs/>
                <w:sz w:val="18"/>
                <w:szCs w:val="18"/>
                <w:lang w:val="es-ES_tradnl"/>
              </w:rPr>
              <w:t xml:space="preserve"> saneamiento básico, contaminación, uso de agroquímicos.</w:t>
            </w:r>
            <w:r w:rsidRPr="00543E7C">
              <w:rPr>
                <w:rFonts w:ascii="Arial" w:hAnsi="Arial" w:cs="Arial"/>
                <w:sz w:val="18"/>
                <w:szCs w:val="18"/>
                <w:lang w:val="es-ES_tradnl"/>
              </w:rPr>
              <w:t xml:space="preserve"> </w:t>
            </w:r>
          </w:p>
          <w:p w:rsidR="001B4F89" w:rsidRPr="00543E7C" w:rsidRDefault="001B4F89" w:rsidP="007E4EDA">
            <w:pPr>
              <w:numPr>
                <w:ilvl w:val="0"/>
                <w:numId w:val="34"/>
              </w:numPr>
              <w:spacing w:before="58"/>
              <w:ind w:left="0" w:hanging="90"/>
              <w:rPr>
                <w:rFonts w:ascii="Arial" w:hAnsi="Arial" w:cs="Arial"/>
                <w:sz w:val="18"/>
                <w:szCs w:val="18"/>
                <w:lang w:val="es-CO"/>
              </w:rPr>
            </w:pPr>
            <w:r w:rsidRPr="00543E7C">
              <w:rPr>
                <w:rFonts w:ascii="Arial" w:hAnsi="Arial" w:cs="Arial"/>
                <w:sz w:val="18"/>
                <w:szCs w:val="18"/>
                <w:lang w:val="es-ES_tradnl"/>
              </w:rPr>
              <w:t xml:space="preserve"> </w:t>
            </w:r>
            <w:proofErr w:type="spellStart"/>
            <w:r w:rsidRPr="00543E7C">
              <w:rPr>
                <w:rFonts w:ascii="Arial" w:hAnsi="Arial" w:cs="Arial"/>
                <w:bCs/>
                <w:sz w:val="18"/>
                <w:szCs w:val="18"/>
                <w:lang w:val="es-ES_tradnl"/>
              </w:rPr>
              <w:t>Lesionantes</w:t>
            </w:r>
            <w:proofErr w:type="spellEnd"/>
            <w:r w:rsidRPr="00543E7C">
              <w:rPr>
                <w:rFonts w:ascii="Arial" w:hAnsi="Arial" w:cs="Arial"/>
                <w:sz w:val="18"/>
                <w:szCs w:val="18"/>
                <w:lang w:val="es-ES_tradnl"/>
              </w:rPr>
              <w:t xml:space="preserve"> (accidentes laborales, de tránsito, otros, conflicto)</w:t>
            </w:r>
          </w:p>
          <w:p w:rsidR="001B4F89" w:rsidRPr="00543E7C" w:rsidRDefault="001B4F89" w:rsidP="007E4EDA">
            <w:pPr>
              <w:numPr>
                <w:ilvl w:val="0"/>
                <w:numId w:val="34"/>
              </w:numPr>
              <w:ind w:left="0" w:hanging="90"/>
              <w:rPr>
                <w:rFonts w:ascii="Arial" w:hAnsi="Arial" w:cs="Arial"/>
                <w:sz w:val="18"/>
                <w:szCs w:val="18"/>
                <w:lang w:val="es-CO"/>
              </w:rPr>
            </w:pPr>
            <w:r w:rsidRPr="00543E7C">
              <w:rPr>
                <w:rFonts w:ascii="Arial" w:hAnsi="Arial" w:cs="Arial"/>
                <w:bCs/>
                <w:sz w:val="18"/>
                <w:szCs w:val="18"/>
                <w:lang w:val="es-ES_tradnl"/>
              </w:rPr>
              <w:t>Sociales</w:t>
            </w:r>
            <w:r w:rsidRPr="00543E7C">
              <w:rPr>
                <w:rFonts w:ascii="Arial" w:hAnsi="Arial" w:cs="Arial"/>
                <w:sz w:val="18"/>
                <w:szCs w:val="18"/>
                <w:lang w:val="es-ES_tradnl"/>
              </w:rPr>
              <w:t xml:space="preserve"> (prejuicios, temores, rechazo)</w:t>
            </w:r>
          </w:p>
        </w:tc>
        <w:tc>
          <w:tcPr>
            <w:tcW w:w="2598" w:type="dxa"/>
            <w:shd w:val="clear" w:color="auto" w:fill="EEECE1"/>
          </w:tcPr>
          <w:p w:rsidR="001B4F89" w:rsidRPr="00B941C5" w:rsidRDefault="001B4F89" w:rsidP="007E4EDA">
            <w:pPr>
              <w:numPr>
                <w:ilvl w:val="0"/>
                <w:numId w:val="34"/>
              </w:numPr>
              <w:spacing w:before="58"/>
              <w:ind w:left="132" w:hanging="180"/>
              <w:rPr>
                <w:rFonts w:ascii="Arial" w:hAnsi="Arial" w:cs="Arial"/>
                <w:lang w:val="es-CO"/>
              </w:rPr>
            </w:pPr>
            <w:r w:rsidRPr="00B941C5">
              <w:rPr>
                <w:rFonts w:ascii="Arial" w:hAnsi="Arial" w:cs="Arial"/>
                <w:lang w:val="es-ES_tradnl"/>
              </w:rPr>
              <w:t>Muy poca disponibilidad de información.</w:t>
            </w:r>
          </w:p>
          <w:p w:rsidR="001B4F89" w:rsidRPr="00B941C5" w:rsidRDefault="001B4F89" w:rsidP="007E4EDA">
            <w:pPr>
              <w:numPr>
                <w:ilvl w:val="0"/>
                <w:numId w:val="34"/>
              </w:numPr>
              <w:spacing w:before="58"/>
              <w:ind w:left="132" w:hanging="180"/>
              <w:rPr>
                <w:rFonts w:ascii="Arial" w:hAnsi="Arial" w:cs="Arial"/>
              </w:rPr>
            </w:pPr>
            <w:r w:rsidRPr="00B941C5">
              <w:rPr>
                <w:rFonts w:ascii="Arial" w:hAnsi="Arial" w:cs="Arial"/>
                <w:lang w:val="es-ES_tradnl"/>
              </w:rPr>
              <w:t xml:space="preserve">Baja capacidad de acción. </w:t>
            </w:r>
          </w:p>
          <w:p w:rsidR="001B4F89" w:rsidRPr="00B941C5" w:rsidRDefault="001B4F89" w:rsidP="007E4EDA">
            <w:pPr>
              <w:numPr>
                <w:ilvl w:val="0"/>
                <w:numId w:val="34"/>
              </w:numPr>
              <w:spacing w:before="58"/>
              <w:ind w:left="132" w:hanging="180"/>
              <w:rPr>
                <w:rFonts w:ascii="Arial" w:hAnsi="Arial" w:cs="Arial"/>
              </w:rPr>
            </w:pPr>
            <w:r w:rsidRPr="00B941C5">
              <w:rPr>
                <w:rFonts w:ascii="Arial" w:hAnsi="Arial" w:cs="Arial"/>
                <w:lang w:val="es-ES_tradnl"/>
              </w:rPr>
              <w:t xml:space="preserve"> El comité Municipal de discapacidad no funciona.</w:t>
            </w:r>
          </w:p>
          <w:p w:rsidR="001B4F89" w:rsidRPr="00B941C5" w:rsidRDefault="001B4F89" w:rsidP="007E4EDA">
            <w:pPr>
              <w:numPr>
                <w:ilvl w:val="0"/>
                <w:numId w:val="34"/>
              </w:numPr>
              <w:ind w:left="132" w:hanging="180"/>
              <w:rPr>
                <w:rFonts w:ascii="Arial" w:hAnsi="Arial" w:cs="Arial"/>
                <w:lang w:val="es-CO"/>
              </w:rPr>
            </w:pPr>
            <w:r w:rsidRPr="00B941C5">
              <w:rPr>
                <w:rFonts w:ascii="Arial" w:hAnsi="Arial" w:cs="Arial"/>
                <w:lang w:val="es-ES_tradnl"/>
              </w:rPr>
              <w:t>Bajo acceso a servicios (atención, rehabilitación, prevención)</w:t>
            </w:r>
          </w:p>
        </w:tc>
        <w:tc>
          <w:tcPr>
            <w:tcW w:w="3018" w:type="dxa"/>
            <w:shd w:val="clear" w:color="auto" w:fill="EEECE1"/>
          </w:tcPr>
          <w:p w:rsidR="001B4F89" w:rsidRPr="00B941C5" w:rsidRDefault="001B4F89" w:rsidP="007E4EDA">
            <w:pPr>
              <w:numPr>
                <w:ilvl w:val="0"/>
                <w:numId w:val="34"/>
              </w:numPr>
              <w:spacing w:before="58"/>
              <w:ind w:left="0" w:hanging="96"/>
              <w:rPr>
                <w:rFonts w:ascii="Arial" w:hAnsi="Arial" w:cs="Arial"/>
                <w:lang w:val="es-CO"/>
              </w:rPr>
            </w:pPr>
            <w:r w:rsidRPr="00B941C5">
              <w:rPr>
                <w:rFonts w:ascii="Arial" w:hAnsi="Arial" w:cs="Arial"/>
                <w:bCs/>
                <w:lang w:val="es-ES_tradnl"/>
              </w:rPr>
              <w:t>Limitaciones</w:t>
            </w:r>
            <w:r w:rsidRPr="00B941C5">
              <w:rPr>
                <w:rFonts w:ascii="Arial" w:hAnsi="Arial" w:cs="Arial"/>
                <w:lang w:val="es-ES_tradnl"/>
              </w:rPr>
              <w:t xml:space="preserve"> (motriz, visual, auditiva, cognitiva)</w:t>
            </w:r>
          </w:p>
          <w:p w:rsidR="001B4F89" w:rsidRPr="00B941C5" w:rsidRDefault="001B4F89" w:rsidP="007E4EDA">
            <w:pPr>
              <w:numPr>
                <w:ilvl w:val="0"/>
                <w:numId w:val="34"/>
              </w:numPr>
              <w:spacing w:before="58"/>
              <w:ind w:left="0" w:hanging="96"/>
              <w:rPr>
                <w:rFonts w:ascii="Arial" w:hAnsi="Arial" w:cs="Arial"/>
                <w:lang w:val="es-CO"/>
              </w:rPr>
            </w:pPr>
            <w:r w:rsidRPr="00B941C5">
              <w:rPr>
                <w:rFonts w:ascii="Arial" w:hAnsi="Arial" w:cs="Arial"/>
                <w:bCs/>
                <w:lang w:val="es-ES_tradnl"/>
              </w:rPr>
              <w:t>Dificultades</w:t>
            </w:r>
            <w:r w:rsidRPr="00B941C5">
              <w:rPr>
                <w:rFonts w:ascii="Arial" w:hAnsi="Arial" w:cs="Arial"/>
                <w:lang w:val="es-ES_tradnl"/>
              </w:rPr>
              <w:t xml:space="preserve"> (comprensión y comunicación, movilidad, </w:t>
            </w:r>
            <w:proofErr w:type="spellStart"/>
            <w:r w:rsidRPr="00B941C5">
              <w:rPr>
                <w:rFonts w:ascii="Arial" w:hAnsi="Arial" w:cs="Arial"/>
                <w:lang w:val="es-ES_tradnl"/>
              </w:rPr>
              <w:t>autocuidado</w:t>
            </w:r>
            <w:proofErr w:type="spellEnd"/>
            <w:r w:rsidRPr="00B941C5">
              <w:rPr>
                <w:rFonts w:ascii="Arial" w:hAnsi="Arial" w:cs="Arial"/>
                <w:lang w:val="es-ES_tradnl"/>
              </w:rPr>
              <w:t>)</w:t>
            </w:r>
          </w:p>
          <w:p w:rsidR="001B4F89" w:rsidRPr="00B941C5" w:rsidRDefault="001B4F89" w:rsidP="007E4EDA">
            <w:pPr>
              <w:numPr>
                <w:ilvl w:val="0"/>
                <w:numId w:val="34"/>
              </w:numPr>
              <w:spacing w:before="58"/>
              <w:ind w:left="0" w:hanging="96"/>
              <w:rPr>
                <w:rFonts w:ascii="Arial" w:hAnsi="Arial" w:cs="Arial"/>
                <w:lang w:val="es-CO"/>
              </w:rPr>
            </w:pPr>
            <w:r w:rsidRPr="00B941C5">
              <w:rPr>
                <w:rFonts w:ascii="Arial" w:hAnsi="Arial" w:cs="Arial"/>
                <w:bCs/>
                <w:lang w:val="es-ES_tradnl"/>
              </w:rPr>
              <w:t>Exclusiones</w:t>
            </w:r>
            <w:r w:rsidRPr="00B941C5">
              <w:rPr>
                <w:rFonts w:ascii="Arial" w:hAnsi="Arial" w:cs="Arial"/>
                <w:lang w:val="es-ES_tradnl"/>
              </w:rPr>
              <w:t xml:space="preserve"> (familiar escolar, laboral,  público - comunitario)</w:t>
            </w:r>
          </w:p>
          <w:p w:rsidR="001B4F89" w:rsidRPr="00B941C5" w:rsidRDefault="001B4F89" w:rsidP="00CD3348">
            <w:pPr>
              <w:jc w:val="both"/>
              <w:rPr>
                <w:rFonts w:ascii="Arial" w:hAnsi="Arial" w:cs="Arial"/>
                <w:lang w:val="es-CO"/>
              </w:rPr>
            </w:pPr>
          </w:p>
        </w:tc>
      </w:tr>
    </w:tbl>
    <w:p w:rsidR="001B4F89" w:rsidRPr="00B941C5" w:rsidRDefault="001B4F89" w:rsidP="001B4F89">
      <w:pPr>
        <w:jc w:val="both"/>
        <w:rPr>
          <w:rFonts w:ascii="Arial" w:hAnsi="Arial" w:cs="Arial"/>
          <w:lang w:val="es-CO"/>
        </w:rPr>
      </w:pPr>
    </w:p>
    <w:p w:rsidR="001B4F89" w:rsidRPr="00B941C5" w:rsidRDefault="001B4F89" w:rsidP="001B4F89">
      <w:pPr>
        <w:jc w:val="both"/>
        <w:rPr>
          <w:rFonts w:ascii="Arial" w:hAnsi="Arial" w:cs="Arial"/>
          <w:lang w:val="es-CO"/>
        </w:rPr>
      </w:pPr>
      <w:r w:rsidRPr="00B941C5">
        <w:rPr>
          <w:rFonts w:ascii="Arial" w:hAnsi="Arial" w:cs="Arial"/>
        </w:rPr>
        <w:lastRenderedPageBreak/>
        <w:t>En términos de posicionar acciones para una atención integral a las PESD, se explican resumidamente tres  marcos</w:t>
      </w:r>
      <w:r w:rsidRPr="00B941C5">
        <w:rPr>
          <w:rFonts w:ascii="Arial" w:hAnsi="Arial" w:cs="Arial"/>
          <w:lang w:val="es-CO"/>
        </w:rPr>
        <w:t xml:space="preserve"> de referencia para decisión y gestión</w:t>
      </w:r>
      <w:r w:rsidRPr="00B941C5">
        <w:rPr>
          <w:rFonts w:ascii="Arial" w:hAnsi="Arial" w:cs="Arial"/>
        </w:rPr>
        <w:t xml:space="preserve"> de la administración municipal, ellos son</w:t>
      </w:r>
      <w:r w:rsidRPr="00B941C5">
        <w:rPr>
          <w:rFonts w:ascii="Arial" w:hAnsi="Arial" w:cs="Arial"/>
          <w:lang w:val="es-CO"/>
        </w:rPr>
        <w:t xml:space="preserve">: </w:t>
      </w:r>
    </w:p>
    <w:p w:rsidR="001B4F89" w:rsidRPr="00B941C5" w:rsidRDefault="001B4F89" w:rsidP="007E4EDA">
      <w:pPr>
        <w:numPr>
          <w:ilvl w:val="0"/>
          <w:numId w:val="37"/>
        </w:numPr>
        <w:jc w:val="both"/>
        <w:rPr>
          <w:rFonts w:ascii="Arial" w:hAnsi="Arial" w:cs="Arial"/>
          <w:lang w:val="es-CO"/>
        </w:rPr>
      </w:pPr>
      <w:r w:rsidRPr="00B941C5">
        <w:rPr>
          <w:rFonts w:ascii="Arial" w:hAnsi="Arial" w:cs="Arial"/>
          <w:lang w:val="es-CO"/>
        </w:rPr>
        <w:t xml:space="preserve">El de protección social básica </w:t>
      </w:r>
      <w:r w:rsidRPr="00B941C5">
        <w:rPr>
          <w:rFonts w:ascii="Arial" w:hAnsi="Arial" w:cs="Arial"/>
          <w:b/>
          <w:lang w:val="es-CO"/>
        </w:rPr>
        <w:t>(PSB</w:t>
      </w:r>
      <w:r w:rsidRPr="00B941C5">
        <w:rPr>
          <w:rFonts w:ascii="Arial" w:hAnsi="Arial" w:cs="Arial"/>
          <w:lang w:val="es-CO"/>
        </w:rPr>
        <w:t>)</w:t>
      </w:r>
    </w:p>
    <w:p w:rsidR="001B4F89" w:rsidRPr="00B941C5" w:rsidRDefault="001B4F89" w:rsidP="007E4EDA">
      <w:pPr>
        <w:numPr>
          <w:ilvl w:val="0"/>
          <w:numId w:val="37"/>
        </w:numPr>
        <w:jc w:val="both"/>
        <w:rPr>
          <w:rFonts w:ascii="Arial" w:hAnsi="Arial" w:cs="Arial"/>
          <w:b/>
          <w:lang w:val="es-CO"/>
        </w:rPr>
      </w:pPr>
      <w:r w:rsidRPr="00B941C5">
        <w:rPr>
          <w:rFonts w:ascii="Arial" w:hAnsi="Arial" w:cs="Arial"/>
          <w:lang w:val="es-CO"/>
        </w:rPr>
        <w:t xml:space="preserve">El de compensación y cohesión social </w:t>
      </w:r>
      <w:r w:rsidRPr="00B941C5">
        <w:rPr>
          <w:rFonts w:ascii="Arial" w:hAnsi="Arial" w:cs="Arial"/>
          <w:b/>
          <w:lang w:val="es-CO"/>
        </w:rPr>
        <w:t>(CCS)</w:t>
      </w:r>
    </w:p>
    <w:p w:rsidR="001B4F89" w:rsidRPr="00B941C5" w:rsidRDefault="001B4F89" w:rsidP="007E4EDA">
      <w:pPr>
        <w:numPr>
          <w:ilvl w:val="0"/>
          <w:numId w:val="37"/>
        </w:numPr>
        <w:jc w:val="both"/>
        <w:rPr>
          <w:rFonts w:ascii="Arial" w:hAnsi="Arial" w:cs="Arial"/>
          <w:lang w:val="es-CO"/>
        </w:rPr>
      </w:pPr>
      <w:r w:rsidRPr="00B941C5">
        <w:rPr>
          <w:rFonts w:ascii="Arial" w:hAnsi="Arial" w:cs="Arial"/>
          <w:b/>
          <w:lang w:val="es-CO"/>
        </w:rPr>
        <w:t>El</w:t>
      </w:r>
      <w:r w:rsidRPr="00B941C5">
        <w:rPr>
          <w:rFonts w:ascii="Arial" w:hAnsi="Arial" w:cs="Arial"/>
          <w:lang w:val="es-CO"/>
        </w:rPr>
        <w:t xml:space="preserve"> de equiparación </w:t>
      </w:r>
      <w:r w:rsidRPr="00B941C5">
        <w:rPr>
          <w:rFonts w:ascii="Arial" w:hAnsi="Arial" w:cs="Arial"/>
        </w:rPr>
        <w:t xml:space="preserve">de oportunidades </w:t>
      </w:r>
      <w:r w:rsidRPr="00B941C5">
        <w:rPr>
          <w:rFonts w:ascii="Arial" w:hAnsi="Arial" w:cs="Arial"/>
          <w:lang w:val="es-CO"/>
        </w:rPr>
        <w:t xml:space="preserve">y desarrollo local </w:t>
      </w:r>
      <w:r w:rsidRPr="00B941C5">
        <w:rPr>
          <w:rFonts w:ascii="Arial" w:hAnsi="Arial" w:cs="Arial"/>
          <w:b/>
          <w:lang w:val="es-CO"/>
        </w:rPr>
        <w:t>(EDL).</w:t>
      </w:r>
      <w:r w:rsidRPr="00B941C5">
        <w:rPr>
          <w:rFonts w:ascii="Arial" w:hAnsi="Arial" w:cs="Arial"/>
          <w:lang w:val="es-CO"/>
        </w:rPr>
        <w:t xml:space="preserve"> </w:t>
      </w:r>
    </w:p>
    <w:p w:rsidR="001B4F89" w:rsidRPr="00B941C5" w:rsidRDefault="001B4F89" w:rsidP="001B4F89">
      <w:pPr>
        <w:jc w:val="both"/>
        <w:rPr>
          <w:rFonts w:ascii="Arial" w:hAnsi="Arial" w:cs="Arial"/>
          <w:lang w:val="es-CO"/>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364"/>
        <w:gridCol w:w="2288"/>
        <w:gridCol w:w="2835"/>
        <w:gridCol w:w="2552"/>
      </w:tblGrid>
      <w:tr w:rsidR="001B4F89" w:rsidRPr="00B941C5" w:rsidTr="00CD3348">
        <w:tc>
          <w:tcPr>
            <w:tcW w:w="1364" w:type="dxa"/>
          </w:tcPr>
          <w:p w:rsidR="001B4F89" w:rsidRPr="00543E7C" w:rsidRDefault="001B4F89" w:rsidP="00CD3348">
            <w:pPr>
              <w:jc w:val="both"/>
              <w:rPr>
                <w:rFonts w:ascii="Arial" w:hAnsi="Arial" w:cs="Arial"/>
                <w:b/>
                <w:sz w:val="18"/>
                <w:szCs w:val="18"/>
                <w:lang w:val="es-CO"/>
              </w:rPr>
            </w:pPr>
            <w:r w:rsidRPr="00543E7C">
              <w:rPr>
                <w:rFonts w:ascii="Arial" w:hAnsi="Arial" w:cs="Arial"/>
                <w:b/>
                <w:sz w:val="18"/>
                <w:szCs w:val="18"/>
                <w:lang w:val="es-CO"/>
              </w:rPr>
              <w:t>Marcos de referencia</w:t>
            </w:r>
          </w:p>
        </w:tc>
        <w:tc>
          <w:tcPr>
            <w:tcW w:w="2288" w:type="dxa"/>
          </w:tcPr>
          <w:p w:rsidR="001B4F89" w:rsidRPr="00543E7C" w:rsidRDefault="001B4F89" w:rsidP="00CD3348">
            <w:pPr>
              <w:ind w:left="-108" w:right="-108"/>
              <w:jc w:val="both"/>
              <w:rPr>
                <w:rFonts w:ascii="Arial" w:hAnsi="Arial" w:cs="Arial"/>
                <w:b/>
                <w:sz w:val="18"/>
                <w:szCs w:val="18"/>
                <w:lang w:val="es-CO"/>
              </w:rPr>
            </w:pPr>
            <w:r w:rsidRPr="00543E7C">
              <w:rPr>
                <w:rFonts w:ascii="Arial" w:hAnsi="Arial" w:cs="Arial"/>
                <w:b/>
                <w:sz w:val="18"/>
                <w:szCs w:val="18"/>
                <w:lang w:val="es-CO"/>
              </w:rPr>
              <w:t>Necesidades Humanas no satisfechas</w:t>
            </w:r>
          </w:p>
        </w:tc>
        <w:tc>
          <w:tcPr>
            <w:tcW w:w="2835" w:type="dxa"/>
          </w:tcPr>
          <w:p w:rsidR="001B4F89" w:rsidRPr="00543E7C" w:rsidRDefault="001B4F89" w:rsidP="00CD3348">
            <w:pPr>
              <w:ind w:left="-108" w:firstLine="108"/>
              <w:jc w:val="both"/>
              <w:rPr>
                <w:rFonts w:ascii="Arial" w:hAnsi="Arial" w:cs="Arial"/>
                <w:b/>
                <w:sz w:val="18"/>
                <w:szCs w:val="18"/>
                <w:lang w:val="es-CO"/>
              </w:rPr>
            </w:pPr>
            <w:r w:rsidRPr="00543E7C">
              <w:rPr>
                <w:rFonts w:ascii="Arial" w:hAnsi="Arial" w:cs="Arial"/>
                <w:b/>
                <w:sz w:val="18"/>
                <w:szCs w:val="18"/>
                <w:lang w:val="es-CO"/>
              </w:rPr>
              <w:t>Concepciones sociales sobre la discapacidad y la inclusión social</w:t>
            </w:r>
          </w:p>
        </w:tc>
        <w:tc>
          <w:tcPr>
            <w:tcW w:w="2552" w:type="dxa"/>
          </w:tcPr>
          <w:p w:rsidR="001B4F89" w:rsidRPr="00543E7C" w:rsidRDefault="001B4F89" w:rsidP="00CD3348">
            <w:pPr>
              <w:jc w:val="both"/>
              <w:rPr>
                <w:rFonts w:ascii="Arial" w:hAnsi="Arial" w:cs="Arial"/>
                <w:b/>
                <w:sz w:val="18"/>
                <w:szCs w:val="18"/>
                <w:lang w:val="es-CO"/>
              </w:rPr>
            </w:pPr>
            <w:r w:rsidRPr="00543E7C">
              <w:rPr>
                <w:rFonts w:ascii="Arial" w:hAnsi="Arial" w:cs="Arial"/>
                <w:b/>
                <w:sz w:val="18"/>
                <w:szCs w:val="18"/>
                <w:lang w:val="es-CO"/>
              </w:rPr>
              <w:t>Expectativas o requerimientos principales</w:t>
            </w:r>
          </w:p>
        </w:tc>
      </w:tr>
      <w:tr w:rsidR="001B4F89" w:rsidRPr="00B941C5" w:rsidTr="00CD3348">
        <w:tc>
          <w:tcPr>
            <w:tcW w:w="1364" w:type="dxa"/>
          </w:tcPr>
          <w:p w:rsidR="001B4F89" w:rsidRPr="00543E7C" w:rsidRDefault="001B4F89" w:rsidP="00CD3348">
            <w:pPr>
              <w:rPr>
                <w:rFonts w:ascii="Arial" w:hAnsi="Arial" w:cs="Arial"/>
                <w:b/>
                <w:sz w:val="18"/>
                <w:szCs w:val="18"/>
                <w:lang w:val="es-CO"/>
              </w:rPr>
            </w:pPr>
            <w:r w:rsidRPr="00543E7C">
              <w:rPr>
                <w:rFonts w:ascii="Arial" w:hAnsi="Arial" w:cs="Arial"/>
                <w:b/>
                <w:sz w:val="18"/>
                <w:szCs w:val="18"/>
                <w:lang w:val="es-CO"/>
              </w:rPr>
              <w:t>PSB</w:t>
            </w:r>
          </w:p>
        </w:tc>
        <w:tc>
          <w:tcPr>
            <w:tcW w:w="2288" w:type="dxa"/>
          </w:tcPr>
          <w:p w:rsidR="001B4F89" w:rsidRPr="00543E7C" w:rsidRDefault="001B4F89" w:rsidP="00CD3348">
            <w:pPr>
              <w:ind w:left="-108" w:right="-108"/>
              <w:rPr>
                <w:rFonts w:ascii="Arial" w:hAnsi="Arial" w:cs="Arial"/>
                <w:sz w:val="18"/>
                <w:szCs w:val="18"/>
                <w:lang w:val="es-CO"/>
              </w:rPr>
            </w:pPr>
            <w:r w:rsidRPr="00543E7C">
              <w:rPr>
                <w:rFonts w:ascii="Arial" w:hAnsi="Arial" w:cs="Arial"/>
                <w:sz w:val="18"/>
                <w:szCs w:val="18"/>
                <w:lang w:val="es-CO"/>
              </w:rPr>
              <w:t xml:space="preserve">Las personas en situación de discapacidad no pueden satisfacer sus necesidades más básicas (subsistencia, protección y afecto) </w:t>
            </w:r>
          </w:p>
        </w:tc>
        <w:tc>
          <w:tcPr>
            <w:tcW w:w="2835" w:type="dxa"/>
          </w:tcPr>
          <w:p w:rsidR="001B4F89" w:rsidRPr="00543E7C" w:rsidRDefault="001B4F89" w:rsidP="00CD3348">
            <w:pPr>
              <w:ind w:left="-18" w:right="-94"/>
              <w:rPr>
                <w:rFonts w:ascii="Arial" w:hAnsi="Arial" w:cs="Arial"/>
                <w:sz w:val="18"/>
                <w:szCs w:val="18"/>
                <w:lang w:val="es-CO"/>
              </w:rPr>
            </w:pPr>
            <w:r w:rsidRPr="00543E7C">
              <w:rPr>
                <w:rFonts w:ascii="Arial" w:hAnsi="Arial" w:cs="Arial"/>
                <w:sz w:val="18"/>
                <w:szCs w:val="18"/>
                <w:lang w:val="es-CO"/>
              </w:rPr>
              <w:t xml:space="preserve">La mayoría de las personas tiende a pensar que discapacidad es un problema de las personas </w:t>
            </w:r>
            <w:r w:rsidRPr="00543E7C">
              <w:rPr>
                <w:rFonts w:ascii="Arial" w:hAnsi="Arial" w:cs="Arial"/>
                <w:sz w:val="18"/>
                <w:szCs w:val="18"/>
              </w:rPr>
              <w:t>que</w:t>
            </w:r>
            <w:r w:rsidRPr="00543E7C">
              <w:rPr>
                <w:rFonts w:ascii="Arial" w:hAnsi="Arial" w:cs="Arial"/>
                <w:sz w:val="18"/>
                <w:szCs w:val="18"/>
                <w:lang w:val="es-CO"/>
              </w:rPr>
              <w:t xml:space="preserve"> básicamente, consiste en un problema corporal.</w:t>
            </w:r>
          </w:p>
        </w:tc>
        <w:tc>
          <w:tcPr>
            <w:tcW w:w="2552" w:type="dxa"/>
          </w:tcPr>
          <w:p w:rsidR="001B4F89" w:rsidRPr="00543E7C" w:rsidRDefault="001B4F89" w:rsidP="00CD3348">
            <w:pPr>
              <w:ind w:left="-18" w:right="-83"/>
              <w:rPr>
                <w:rFonts w:ascii="Arial" w:hAnsi="Arial" w:cs="Arial"/>
                <w:sz w:val="18"/>
                <w:szCs w:val="18"/>
                <w:lang w:val="es-CO"/>
              </w:rPr>
            </w:pPr>
            <w:r w:rsidRPr="00543E7C">
              <w:rPr>
                <w:rFonts w:ascii="Arial" w:hAnsi="Arial" w:cs="Arial"/>
                <w:sz w:val="18"/>
                <w:szCs w:val="18"/>
              </w:rPr>
              <w:t>En general, se espera que “el G</w:t>
            </w:r>
            <w:proofErr w:type="spellStart"/>
            <w:r w:rsidRPr="00543E7C">
              <w:rPr>
                <w:rFonts w:ascii="Arial" w:hAnsi="Arial" w:cs="Arial"/>
                <w:sz w:val="18"/>
                <w:szCs w:val="18"/>
                <w:lang w:val="es-CO"/>
              </w:rPr>
              <w:t>obierno</w:t>
            </w:r>
            <w:proofErr w:type="spellEnd"/>
            <w:r w:rsidRPr="00543E7C">
              <w:rPr>
                <w:rFonts w:ascii="Arial" w:hAnsi="Arial" w:cs="Arial"/>
                <w:sz w:val="18"/>
                <w:szCs w:val="18"/>
                <w:lang w:val="es-CO"/>
              </w:rPr>
              <w:t xml:space="preserve"> ayude a las personas” dándoles las cosas que necesitan. </w:t>
            </w:r>
          </w:p>
        </w:tc>
      </w:tr>
      <w:tr w:rsidR="001B4F89" w:rsidRPr="00B941C5" w:rsidTr="00CD3348">
        <w:tc>
          <w:tcPr>
            <w:tcW w:w="1364" w:type="dxa"/>
          </w:tcPr>
          <w:p w:rsidR="001B4F89" w:rsidRPr="00543E7C" w:rsidRDefault="001B4F89" w:rsidP="00CD3348">
            <w:pPr>
              <w:rPr>
                <w:rFonts w:ascii="Arial" w:hAnsi="Arial" w:cs="Arial"/>
                <w:b/>
                <w:sz w:val="18"/>
                <w:szCs w:val="18"/>
                <w:lang w:val="es-CO"/>
              </w:rPr>
            </w:pPr>
            <w:r w:rsidRPr="00543E7C">
              <w:rPr>
                <w:rFonts w:ascii="Arial" w:hAnsi="Arial" w:cs="Arial"/>
                <w:b/>
                <w:sz w:val="18"/>
                <w:szCs w:val="18"/>
                <w:lang w:val="es-CO"/>
              </w:rPr>
              <w:t>CCS</w:t>
            </w:r>
          </w:p>
        </w:tc>
        <w:tc>
          <w:tcPr>
            <w:tcW w:w="2288" w:type="dxa"/>
          </w:tcPr>
          <w:p w:rsidR="001B4F89" w:rsidRPr="00543E7C" w:rsidRDefault="001B4F89" w:rsidP="00CD3348">
            <w:pPr>
              <w:ind w:left="-108" w:right="-108"/>
              <w:rPr>
                <w:rFonts w:ascii="Arial" w:hAnsi="Arial" w:cs="Arial"/>
                <w:sz w:val="18"/>
                <w:szCs w:val="18"/>
                <w:lang w:val="es-CO"/>
              </w:rPr>
            </w:pPr>
            <w:r w:rsidRPr="00543E7C">
              <w:rPr>
                <w:rFonts w:ascii="Arial" w:hAnsi="Arial" w:cs="Arial"/>
                <w:sz w:val="18"/>
                <w:szCs w:val="18"/>
                <w:lang w:val="es-CO"/>
              </w:rPr>
              <w:t>Las personas en situación de discapacidad han podido satisfacer sus necesidades básicas, pero tienen dificultades para realizar otro tipo de necesidades (entendimiento, participación, ocio y creación) que les permitirían mayor inclusión</w:t>
            </w:r>
          </w:p>
        </w:tc>
        <w:tc>
          <w:tcPr>
            <w:tcW w:w="2835" w:type="dxa"/>
          </w:tcPr>
          <w:p w:rsidR="001B4F89" w:rsidRPr="00543E7C" w:rsidRDefault="001B4F89" w:rsidP="00CD3348">
            <w:pPr>
              <w:ind w:left="-18" w:right="-94"/>
              <w:rPr>
                <w:rFonts w:ascii="Arial" w:hAnsi="Arial" w:cs="Arial"/>
                <w:sz w:val="18"/>
                <w:szCs w:val="18"/>
                <w:lang w:val="es-CO"/>
              </w:rPr>
            </w:pPr>
            <w:r w:rsidRPr="00543E7C">
              <w:rPr>
                <w:rFonts w:ascii="Arial" w:hAnsi="Arial" w:cs="Arial"/>
                <w:sz w:val="18"/>
                <w:szCs w:val="18"/>
                <w:lang w:val="es-CO"/>
              </w:rPr>
              <w:t>Se tiende a pensar que el problema no es sólo de las personas sino que involucra a las familias y a la sociedad. Se tiende a pensar que la discapacidad surge cuando no existen mecanismos o dispositivos familiares, sociales, culturales, físicos o institucionales que permitan a las personas con limitaciones integrarse con facilidad en la vida cotidiana.</w:t>
            </w:r>
          </w:p>
        </w:tc>
        <w:tc>
          <w:tcPr>
            <w:tcW w:w="2552" w:type="dxa"/>
          </w:tcPr>
          <w:p w:rsidR="001B4F89" w:rsidRPr="00543E7C" w:rsidRDefault="001B4F89" w:rsidP="00CD3348">
            <w:pPr>
              <w:ind w:left="-18" w:right="-83"/>
              <w:rPr>
                <w:rFonts w:ascii="Arial" w:hAnsi="Arial" w:cs="Arial"/>
                <w:sz w:val="18"/>
                <w:szCs w:val="18"/>
                <w:lang w:val="es-CO"/>
              </w:rPr>
            </w:pPr>
            <w:r w:rsidRPr="00543E7C">
              <w:rPr>
                <w:rFonts w:ascii="Arial" w:hAnsi="Arial" w:cs="Arial"/>
                <w:sz w:val="18"/>
                <w:szCs w:val="18"/>
                <w:lang w:val="es-CO"/>
              </w:rPr>
              <w:t xml:space="preserve">Se espera que “el gobierno ocupe un papel central” pero coordinando con otros actores. No se espera “ayuda” o que “se den cosas”. Se espera que se creen y se mejoren los dispositivos que faciliten la integración de las personas con limitaciones. Hay disposición a la cogestión. </w:t>
            </w:r>
          </w:p>
        </w:tc>
      </w:tr>
      <w:tr w:rsidR="001B4F89" w:rsidRPr="00B941C5" w:rsidTr="00CD3348">
        <w:trPr>
          <w:trHeight w:val="85"/>
        </w:trPr>
        <w:tc>
          <w:tcPr>
            <w:tcW w:w="1364" w:type="dxa"/>
          </w:tcPr>
          <w:p w:rsidR="001B4F89" w:rsidRPr="00543E7C" w:rsidRDefault="001B4F89" w:rsidP="00CD3348">
            <w:pPr>
              <w:rPr>
                <w:rFonts w:ascii="Arial" w:hAnsi="Arial" w:cs="Arial"/>
                <w:b/>
                <w:sz w:val="18"/>
                <w:szCs w:val="18"/>
                <w:lang w:val="es-CO"/>
              </w:rPr>
            </w:pPr>
            <w:r w:rsidRPr="00543E7C">
              <w:rPr>
                <w:rFonts w:ascii="Arial" w:hAnsi="Arial" w:cs="Arial"/>
                <w:b/>
                <w:sz w:val="18"/>
                <w:szCs w:val="18"/>
                <w:lang w:val="es-CO"/>
              </w:rPr>
              <w:t>EDL</w:t>
            </w:r>
          </w:p>
        </w:tc>
        <w:tc>
          <w:tcPr>
            <w:tcW w:w="2288" w:type="dxa"/>
          </w:tcPr>
          <w:p w:rsidR="001B4F89" w:rsidRPr="00543E7C" w:rsidRDefault="001B4F89" w:rsidP="00CD3348">
            <w:pPr>
              <w:ind w:left="-108" w:right="-108"/>
              <w:rPr>
                <w:rFonts w:ascii="Arial" w:hAnsi="Arial" w:cs="Arial"/>
                <w:sz w:val="18"/>
                <w:szCs w:val="18"/>
                <w:lang w:val="es-CO"/>
              </w:rPr>
            </w:pPr>
            <w:r w:rsidRPr="00543E7C">
              <w:rPr>
                <w:rFonts w:ascii="Arial" w:hAnsi="Arial" w:cs="Arial"/>
                <w:sz w:val="18"/>
                <w:szCs w:val="18"/>
                <w:lang w:val="es-CO"/>
              </w:rPr>
              <w:t>Las necesidades básicas y la integración elemental (en actividades cotidianas de la vida, en inclusión educativa e incluso laboral) están suficientemente satisfechas, pero aún no se logra que las personas en situación de discapacidad tengan amplia libertad para desarrollar su identidad en autonomía.</w:t>
            </w:r>
          </w:p>
        </w:tc>
        <w:tc>
          <w:tcPr>
            <w:tcW w:w="2835" w:type="dxa"/>
          </w:tcPr>
          <w:p w:rsidR="001B4F89" w:rsidRPr="00543E7C" w:rsidRDefault="001B4F89" w:rsidP="00CD3348">
            <w:pPr>
              <w:ind w:left="-18" w:right="-94"/>
              <w:rPr>
                <w:rFonts w:ascii="Arial" w:hAnsi="Arial" w:cs="Arial"/>
                <w:sz w:val="18"/>
                <w:szCs w:val="18"/>
                <w:lang w:val="es-CO"/>
              </w:rPr>
            </w:pPr>
            <w:r w:rsidRPr="00543E7C">
              <w:rPr>
                <w:rFonts w:ascii="Arial" w:hAnsi="Arial" w:cs="Arial"/>
                <w:sz w:val="18"/>
                <w:szCs w:val="18"/>
                <w:lang w:val="es-CO"/>
              </w:rPr>
              <w:t xml:space="preserve">En general, las personas, las familias y las sociedades piensan que la diversidad humana no debe ser factor de discriminación, sino que enriquece la vida social. Se piensa que es imprescindible superar la inclusión educativa y laboral, para lograr una integración verdadera de las personas en situación de discapacidad en todas las dimensiones de la vida. </w:t>
            </w:r>
          </w:p>
        </w:tc>
        <w:tc>
          <w:tcPr>
            <w:tcW w:w="2552" w:type="dxa"/>
          </w:tcPr>
          <w:p w:rsidR="001B4F89" w:rsidRPr="00543E7C" w:rsidRDefault="001B4F89" w:rsidP="00CD3348">
            <w:pPr>
              <w:ind w:left="-18" w:right="-83"/>
              <w:rPr>
                <w:rFonts w:ascii="Arial" w:hAnsi="Arial" w:cs="Arial"/>
                <w:sz w:val="18"/>
                <w:szCs w:val="18"/>
                <w:lang w:val="es-CO"/>
              </w:rPr>
            </w:pPr>
            <w:r w:rsidRPr="00543E7C">
              <w:rPr>
                <w:rFonts w:ascii="Arial" w:hAnsi="Arial" w:cs="Arial"/>
                <w:sz w:val="18"/>
                <w:szCs w:val="18"/>
                <w:lang w:val="es-CO"/>
              </w:rPr>
              <w:t>Se espera que el Gobierno  ubique el tema de discapacidad e inclusión en la agenda de desarrollo. Las personas, las familias, empresa privada están dispuestos  a realizar cambios profundos en sus modos de producción, de consumo y de relacionamiento para enfrentar “de raíz” las problemática.</w:t>
            </w:r>
          </w:p>
        </w:tc>
      </w:tr>
    </w:tbl>
    <w:p w:rsidR="001B4F89" w:rsidRPr="00B941C5" w:rsidRDefault="001B4F89" w:rsidP="001B4F89">
      <w:pPr>
        <w:jc w:val="both"/>
        <w:rPr>
          <w:rFonts w:ascii="Arial" w:hAnsi="Arial" w:cs="Arial"/>
          <w:lang w:val="es-CO"/>
        </w:rPr>
      </w:pPr>
    </w:p>
    <w:p w:rsidR="001B4F89" w:rsidRPr="00B941C5" w:rsidRDefault="001B4F89" w:rsidP="001B4F89">
      <w:pPr>
        <w:jc w:val="both"/>
        <w:rPr>
          <w:rFonts w:ascii="Arial" w:hAnsi="Arial" w:cs="Arial"/>
          <w:lang w:val="es-CO"/>
        </w:rPr>
      </w:pPr>
    </w:p>
    <w:p w:rsidR="001B4F89" w:rsidRPr="00B941C5" w:rsidRDefault="001B4F89" w:rsidP="001B4F89">
      <w:pPr>
        <w:pStyle w:val="Ttulo2"/>
        <w:rPr>
          <w:rFonts w:cs="Arial"/>
          <w:szCs w:val="24"/>
        </w:rPr>
      </w:pPr>
      <w:bookmarkStart w:id="135" w:name="_Toc325667894"/>
      <w:r w:rsidRPr="00B941C5">
        <w:rPr>
          <w:rFonts w:cs="Arial"/>
          <w:szCs w:val="24"/>
        </w:rPr>
        <w:t>15.</w:t>
      </w:r>
      <w:r w:rsidR="00890B26">
        <w:rPr>
          <w:rFonts w:cs="Arial"/>
          <w:szCs w:val="24"/>
        </w:rPr>
        <w:t>7</w:t>
      </w:r>
      <w:r w:rsidRPr="00B941C5">
        <w:rPr>
          <w:rFonts w:cs="Arial"/>
          <w:szCs w:val="24"/>
        </w:rPr>
        <w:t xml:space="preserve"> Exclusión de las personas en situación de discapacidad.</w:t>
      </w:r>
      <w:bookmarkEnd w:id="135"/>
      <w:r w:rsidRPr="00B941C5">
        <w:rPr>
          <w:rFonts w:cs="Arial"/>
          <w:szCs w:val="24"/>
        </w:rPr>
        <w:t xml:space="preserve"> </w:t>
      </w:r>
    </w:p>
    <w:p w:rsidR="001B4F89" w:rsidRPr="00B941C5" w:rsidRDefault="001B4F89" w:rsidP="001B4F89">
      <w:pPr>
        <w:pStyle w:val="Prrafodelista"/>
        <w:spacing w:line="0" w:lineRule="atLeast"/>
        <w:ind w:left="0"/>
        <w:jc w:val="both"/>
        <w:rPr>
          <w:rFonts w:ascii="Arial" w:hAnsi="Arial" w:cs="Arial"/>
        </w:rPr>
      </w:pPr>
      <w:r w:rsidRPr="00B941C5">
        <w:rPr>
          <w:rFonts w:ascii="Arial" w:hAnsi="Arial" w:cs="Arial"/>
        </w:rPr>
        <w:t>Los sectores donde es más notoria la exclusión  de las PESD son:</w:t>
      </w:r>
    </w:p>
    <w:p w:rsidR="001B4F89" w:rsidRPr="00B941C5" w:rsidRDefault="001B4F89" w:rsidP="001B4F89">
      <w:pPr>
        <w:pStyle w:val="Prrafodelista"/>
        <w:spacing w:line="0" w:lineRule="atLeast"/>
        <w:ind w:left="0"/>
        <w:jc w:val="both"/>
        <w:rPr>
          <w:rFonts w:ascii="Arial" w:hAnsi="Arial" w:cs="Arial"/>
          <w:b/>
        </w:rPr>
      </w:pPr>
    </w:p>
    <w:p w:rsidR="001B4F89" w:rsidRPr="00B941C5" w:rsidRDefault="001B4F89" w:rsidP="001B4F89">
      <w:pPr>
        <w:pStyle w:val="Ttulo3"/>
        <w:rPr>
          <w:rFonts w:cs="Arial"/>
        </w:rPr>
      </w:pPr>
      <w:r w:rsidRPr="00B941C5">
        <w:rPr>
          <w:rFonts w:eastAsia="Calibri" w:cs="Arial"/>
          <w:noProof/>
        </w:rPr>
        <w:drawing>
          <wp:anchor distT="0" distB="0" distL="114300" distR="114300" simplePos="0" relativeHeight="251709440" behindDoc="1" locked="0" layoutInCell="1" allowOverlap="1">
            <wp:simplePos x="0" y="0"/>
            <wp:positionH relativeFrom="column">
              <wp:posOffset>4152900</wp:posOffset>
            </wp:positionH>
            <wp:positionV relativeFrom="paragraph">
              <wp:posOffset>84455</wp:posOffset>
            </wp:positionV>
            <wp:extent cx="1389380" cy="1489075"/>
            <wp:effectExtent l="19050" t="0" r="1270" b="0"/>
            <wp:wrapTight wrapText="bothSides">
              <wp:wrapPolygon edited="0">
                <wp:start x="-296" y="0"/>
                <wp:lineTo x="-296" y="21278"/>
                <wp:lineTo x="21620" y="21278"/>
                <wp:lineTo x="21620" y="0"/>
                <wp:lineTo x="-296" y="0"/>
              </wp:wrapPolygon>
            </wp:wrapTight>
            <wp:docPr id="170" name="Imagen 9" descr="\\SERVIDOR\Solo fotos\VISITAPURACEoct2011nosotrosprimero\ENERO 18-2012\IMG_7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SERVIDOR\Solo fotos\VISITAPURACEoct2011nosotrosprimero\ENERO 18-2012\IMG_7311.JPG"/>
                    <pic:cNvPicPr>
                      <a:picLocks noChangeAspect="1" noChangeArrowheads="1"/>
                    </pic:cNvPicPr>
                  </pic:nvPicPr>
                  <pic:blipFill>
                    <a:blip r:embed="rId23" cstate="print"/>
                    <a:srcRect/>
                    <a:stretch>
                      <a:fillRect/>
                    </a:stretch>
                  </pic:blipFill>
                  <pic:spPr bwMode="auto">
                    <a:xfrm>
                      <a:off x="0" y="0"/>
                      <a:ext cx="1389380" cy="1489075"/>
                    </a:xfrm>
                    <a:prstGeom prst="rect">
                      <a:avLst/>
                    </a:prstGeom>
                    <a:noFill/>
                    <a:ln w="9525">
                      <a:noFill/>
                      <a:miter lim="800000"/>
                      <a:headEnd/>
                      <a:tailEnd/>
                    </a:ln>
                  </pic:spPr>
                </pic:pic>
              </a:graphicData>
            </a:graphic>
          </wp:anchor>
        </w:drawing>
      </w:r>
      <w:bookmarkStart w:id="136" w:name="_Toc325667895"/>
      <w:r w:rsidRPr="00B941C5">
        <w:rPr>
          <w:rFonts w:cs="Arial"/>
        </w:rPr>
        <w:t>15.</w:t>
      </w:r>
      <w:r w:rsidR="00EC5474">
        <w:rPr>
          <w:rFonts w:cs="Arial"/>
        </w:rPr>
        <w:t>7</w:t>
      </w:r>
      <w:r w:rsidRPr="00B941C5">
        <w:rPr>
          <w:rFonts w:cs="Arial"/>
        </w:rPr>
        <w:t>.1 Sector educativo.</w:t>
      </w:r>
      <w:bookmarkEnd w:id="136"/>
    </w:p>
    <w:p w:rsidR="001B4F89" w:rsidRPr="00B941C5" w:rsidRDefault="001B4F89" w:rsidP="001B4F89">
      <w:pPr>
        <w:pStyle w:val="Prrafodelista"/>
        <w:spacing w:line="0" w:lineRule="atLeast"/>
        <w:ind w:left="0"/>
        <w:jc w:val="both"/>
        <w:rPr>
          <w:rFonts w:ascii="Arial" w:hAnsi="Arial" w:cs="Arial"/>
        </w:rPr>
      </w:pPr>
      <w:r w:rsidRPr="00B941C5">
        <w:rPr>
          <w:rFonts w:ascii="Arial" w:hAnsi="Arial" w:cs="Arial"/>
        </w:rPr>
        <w:t xml:space="preserve"> A pesar de la normatividad (ley 115) y las normas emanadas de  consejería Presidencial de Programas Especiales, con directrices y líneas de intervención a la  problemática de discapacidad, la política de inclusión de las PESD en sistema educativo regular es casi total, se genera resistencia en el cuerpo profesoral por las limitaciones tanto en conocimiento, capacidades, habilidades y recursos de los maestros para su inclusión. </w:t>
      </w:r>
      <w:r w:rsidRPr="00B941C5">
        <w:rPr>
          <w:rFonts w:ascii="Arial" w:hAnsi="Arial" w:cs="Arial"/>
        </w:rPr>
        <w:lastRenderedPageBreak/>
        <w:t xml:space="preserve">El no contar con oportunidades de formación abre el espacio para evitar mayor  vulnerabilidad de sus derechos. Se estima que los logros de la inclusión se generan más por la voluntad y compromiso individual de algunos maestros y maestras, que a la puesta en marcha de una política clara, viable y articulada. </w:t>
      </w:r>
    </w:p>
    <w:p w:rsidR="001B4F89" w:rsidRPr="00B941C5" w:rsidRDefault="001B4F89" w:rsidP="001B4F89">
      <w:pPr>
        <w:pStyle w:val="Prrafodelista"/>
        <w:spacing w:line="0" w:lineRule="atLeast"/>
        <w:ind w:left="0"/>
        <w:jc w:val="both"/>
        <w:rPr>
          <w:rFonts w:ascii="Arial" w:hAnsi="Arial" w:cs="Arial"/>
        </w:rPr>
      </w:pPr>
    </w:p>
    <w:p w:rsidR="001B4F89" w:rsidRPr="00B941C5" w:rsidRDefault="001B4F89" w:rsidP="001B4F89">
      <w:pPr>
        <w:pStyle w:val="Ttulo3"/>
        <w:rPr>
          <w:rFonts w:cs="Arial"/>
        </w:rPr>
      </w:pPr>
      <w:bookmarkStart w:id="137" w:name="_Toc325667896"/>
      <w:r w:rsidRPr="00B941C5">
        <w:rPr>
          <w:rFonts w:cs="Arial"/>
        </w:rPr>
        <w:t>15.</w:t>
      </w:r>
      <w:r w:rsidR="0018212A">
        <w:rPr>
          <w:rFonts w:cs="Arial"/>
        </w:rPr>
        <w:t>7</w:t>
      </w:r>
      <w:r w:rsidRPr="00B941C5">
        <w:rPr>
          <w:rFonts w:cs="Arial"/>
        </w:rPr>
        <w:t xml:space="preserve">.2 </w:t>
      </w:r>
      <w:r w:rsidRPr="00B941C5">
        <w:rPr>
          <w:rFonts w:eastAsia="Calibri" w:cs="Arial"/>
          <w:noProof/>
        </w:rPr>
        <w:drawing>
          <wp:anchor distT="0" distB="0" distL="114300" distR="114300" simplePos="0" relativeHeight="251712512" behindDoc="1" locked="0" layoutInCell="1" allowOverlap="1">
            <wp:simplePos x="0" y="0"/>
            <wp:positionH relativeFrom="column">
              <wp:posOffset>4044315</wp:posOffset>
            </wp:positionH>
            <wp:positionV relativeFrom="paragraph">
              <wp:posOffset>120015</wp:posOffset>
            </wp:positionV>
            <wp:extent cx="1545590" cy="1650365"/>
            <wp:effectExtent l="19050" t="0" r="0" b="0"/>
            <wp:wrapTight wrapText="bothSides">
              <wp:wrapPolygon edited="0">
                <wp:start x="-266" y="0"/>
                <wp:lineTo x="-266" y="21442"/>
                <wp:lineTo x="21565" y="21442"/>
                <wp:lineTo x="21565" y="0"/>
                <wp:lineTo x="-266" y="0"/>
              </wp:wrapPolygon>
            </wp:wrapTight>
            <wp:docPr id="173" name="Imagen 22" descr="IMG-20120216-00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descr="IMG-20120216-00125"/>
                    <pic:cNvPicPr>
                      <a:picLocks noChangeAspect="1" noChangeArrowheads="1"/>
                    </pic:cNvPicPr>
                  </pic:nvPicPr>
                  <pic:blipFill>
                    <a:blip r:embed="rId24" cstate="print"/>
                    <a:srcRect/>
                    <a:stretch>
                      <a:fillRect/>
                    </a:stretch>
                  </pic:blipFill>
                  <pic:spPr bwMode="auto">
                    <a:xfrm>
                      <a:off x="0" y="0"/>
                      <a:ext cx="1545590" cy="1650365"/>
                    </a:xfrm>
                    <a:prstGeom prst="rect">
                      <a:avLst/>
                    </a:prstGeom>
                    <a:noFill/>
                    <a:ln w="9525">
                      <a:noFill/>
                      <a:miter lim="800000"/>
                      <a:headEnd/>
                      <a:tailEnd/>
                    </a:ln>
                  </pic:spPr>
                </pic:pic>
              </a:graphicData>
            </a:graphic>
          </wp:anchor>
        </w:drawing>
      </w:r>
      <w:r w:rsidRPr="00B941C5">
        <w:rPr>
          <w:rFonts w:cs="Arial"/>
        </w:rPr>
        <w:t>Sector salud.</w:t>
      </w:r>
      <w:bookmarkEnd w:id="137"/>
    </w:p>
    <w:p w:rsidR="001B4F89" w:rsidRPr="00B941C5" w:rsidRDefault="001B4F89" w:rsidP="001B4F89">
      <w:pPr>
        <w:pStyle w:val="Prrafodelista"/>
        <w:spacing w:line="0" w:lineRule="atLeast"/>
        <w:ind w:left="0"/>
        <w:jc w:val="both"/>
        <w:rPr>
          <w:rFonts w:ascii="Arial" w:hAnsi="Arial" w:cs="Arial"/>
        </w:rPr>
      </w:pPr>
      <w:r w:rsidRPr="00B941C5">
        <w:rPr>
          <w:rFonts w:ascii="Arial" w:hAnsi="Arial" w:cs="Arial"/>
          <w:b/>
        </w:rPr>
        <w:t xml:space="preserve"> </w:t>
      </w:r>
      <w:r w:rsidRPr="00B941C5">
        <w:rPr>
          <w:rFonts w:ascii="Arial" w:hAnsi="Arial" w:cs="Arial"/>
          <w:color w:val="000000"/>
        </w:rPr>
        <w:t xml:space="preserve">A pesar del mejoramiento en cobertura poblacional y asistencial, las PESD, principalmente las que habitan el sector rural, se ven excluidas por factores como dificultades de movilidad, deficiencias de registro, la mayor parte no tiene documento de identidad, sobre todo las que están en condiciones de discapacidad </w:t>
      </w:r>
      <w:r w:rsidRPr="00B941C5">
        <w:rPr>
          <w:rFonts w:ascii="Arial" w:hAnsi="Arial" w:cs="Arial"/>
        </w:rPr>
        <w:t xml:space="preserve">cognitiva,  severa o profunda, por tener  mayor dependencia de sus familiares o acompañantes, por despreocupación familiar. </w:t>
      </w:r>
    </w:p>
    <w:p w:rsidR="001B4F89" w:rsidRPr="00B941C5" w:rsidRDefault="001B4F89" w:rsidP="001B4F89">
      <w:pPr>
        <w:pStyle w:val="Prrafodelista"/>
        <w:spacing w:line="0" w:lineRule="atLeast"/>
        <w:ind w:left="0"/>
        <w:jc w:val="both"/>
        <w:rPr>
          <w:rFonts w:ascii="Arial" w:hAnsi="Arial" w:cs="Arial"/>
        </w:rPr>
      </w:pPr>
    </w:p>
    <w:p w:rsidR="001B4F89" w:rsidRPr="00B941C5" w:rsidRDefault="004F028C" w:rsidP="001B4F89">
      <w:pPr>
        <w:pStyle w:val="Prrafodelista"/>
        <w:spacing w:line="0" w:lineRule="atLeast"/>
        <w:ind w:left="0"/>
        <w:jc w:val="both"/>
        <w:rPr>
          <w:rFonts w:ascii="Arial" w:hAnsi="Arial" w:cs="Arial"/>
        </w:rPr>
      </w:pPr>
      <w:r>
        <w:rPr>
          <w:rFonts w:ascii="Arial" w:hAnsi="Arial" w:cs="Arial"/>
          <w:noProof/>
          <w:lang w:val="es-ES" w:eastAsia="es-ES"/>
        </w:rPr>
        <w:drawing>
          <wp:anchor distT="0" distB="0" distL="114300" distR="114300" simplePos="0" relativeHeight="251711488" behindDoc="1" locked="0" layoutInCell="1" allowOverlap="1">
            <wp:simplePos x="0" y="0"/>
            <wp:positionH relativeFrom="column">
              <wp:posOffset>4095115</wp:posOffset>
            </wp:positionH>
            <wp:positionV relativeFrom="paragraph">
              <wp:posOffset>665480</wp:posOffset>
            </wp:positionV>
            <wp:extent cx="1495425" cy="1638300"/>
            <wp:effectExtent l="19050" t="0" r="9525" b="0"/>
            <wp:wrapTight wrapText="bothSides">
              <wp:wrapPolygon edited="0">
                <wp:start x="-275" y="0"/>
                <wp:lineTo x="-275" y="21349"/>
                <wp:lineTo x="21738" y="21349"/>
                <wp:lineTo x="21738" y="0"/>
                <wp:lineTo x="-275" y="0"/>
              </wp:wrapPolygon>
            </wp:wrapTight>
            <wp:docPr id="172" name="Imagen 25" descr="\\SERVIDOR\Solo fotos\VISITAPURACEoct2011nosotrosprimero\ENERO 19-2012\IMG_73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descr="\\SERVIDOR\Solo fotos\VISITAPURACEoct2011nosotrosprimero\ENERO 19-2012\IMG_7388.JPG"/>
                    <pic:cNvPicPr>
                      <a:picLocks noChangeAspect="1" noChangeArrowheads="1"/>
                    </pic:cNvPicPr>
                  </pic:nvPicPr>
                  <pic:blipFill>
                    <a:blip r:embed="rId25" cstate="print"/>
                    <a:srcRect/>
                    <a:stretch>
                      <a:fillRect/>
                    </a:stretch>
                  </pic:blipFill>
                  <pic:spPr bwMode="auto">
                    <a:xfrm>
                      <a:off x="0" y="0"/>
                      <a:ext cx="1495425" cy="1638300"/>
                    </a:xfrm>
                    <a:prstGeom prst="rect">
                      <a:avLst/>
                    </a:prstGeom>
                    <a:noFill/>
                    <a:ln w="9525">
                      <a:noFill/>
                      <a:miter lim="800000"/>
                      <a:headEnd/>
                      <a:tailEnd/>
                    </a:ln>
                  </pic:spPr>
                </pic:pic>
              </a:graphicData>
            </a:graphic>
          </wp:anchor>
        </w:drawing>
      </w:r>
      <w:r w:rsidR="001B4F89" w:rsidRPr="00B941C5">
        <w:rPr>
          <w:rFonts w:ascii="Arial" w:hAnsi="Arial" w:cs="Arial"/>
        </w:rPr>
        <w:t xml:space="preserve">El sistema de salud se niega a atender casos por </w:t>
      </w:r>
      <w:r w:rsidR="006A028B" w:rsidRPr="00B941C5">
        <w:rPr>
          <w:rFonts w:ascii="Arial" w:hAnsi="Arial" w:cs="Arial"/>
        </w:rPr>
        <w:t>escasez</w:t>
      </w:r>
      <w:r w:rsidR="001B4F89" w:rsidRPr="00B941C5">
        <w:rPr>
          <w:rFonts w:ascii="Arial" w:hAnsi="Arial" w:cs="Arial"/>
        </w:rPr>
        <w:t xml:space="preserve"> de recursos, limitaciones de profesional especializado y de equipos de diagnóstico a nivel local. Las mujeres en SD, son menos incluidas que los hombres. Las limitaciones, restricciones e insuficiencias que configuran la situación de discapacidad </w:t>
      </w:r>
      <w:r w:rsidR="00BD0F16" w:rsidRPr="00B941C5">
        <w:rPr>
          <w:rFonts w:ascii="Arial" w:hAnsi="Arial" w:cs="Arial"/>
        </w:rPr>
        <w:t>presuponen</w:t>
      </w:r>
      <w:r w:rsidR="001B4F89" w:rsidRPr="00B941C5">
        <w:rPr>
          <w:rFonts w:ascii="Arial" w:hAnsi="Arial" w:cs="Arial"/>
        </w:rPr>
        <w:t xml:space="preserve"> un distanciamiento de los terapeutas o profesionales de la salud en tener en cuenta a las familias en los procesos de habilitación, superación o aprovechamiento de otras capacidades latentes.</w:t>
      </w:r>
    </w:p>
    <w:p w:rsidR="001B4F89" w:rsidRPr="00B941C5" w:rsidRDefault="001B4F89" w:rsidP="001B4F89">
      <w:pPr>
        <w:pStyle w:val="Prrafodelista"/>
        <w:spacing w:line="0" w:lineRule="atLeast"/>
        <w:ind w:left="0"/>
        <w:jc w:val="both"/>
        <w:rPr>
          <w:rFonts w:ascii="Arial" w:hAnsi="Arial" w:cs="Arial"/>
          <w:lang w:val="es-ES" w:eastAsia="es-ES"/>
        </w:rPr>
      </w:pPr>
    </w:p>
    <w:p w:rsidR="001B4F89" w:rsidRPr="00B941C5" w:rsidRDefault="001B4F89" w:rsidP="001B4F89">
      <w:pPr>
        <w:pStyle w:val="Ttulo3"/>
        <w:rPr>
          <w:rFonts w:cs="Arial"/>
        </w:rPr>
      </w:pPr>
      <w:bookmarkStart w:id="138" w:name="_Toc325667897"/>
      <w:r w:rsidRPr="00B941C5">
        <w:rPr>
          <w:rFonts w:cs="Arial"/>
        </w:rPr>
        <w:t>15.</w:t>
      </w:r>
      <w:r w:rsidR="0018212A">
        <w:rPr>
          <w:rFonts w:cs="Arial"/>
        </w:rPr>
        <w:t>7</w:t>
      </w:r>
      <w:r w:rsidRPr="00B941C5">
        <w:rPr>
          <w:rFonts w:cs="Arial"/>
        </w:rPr>
        <w:t>.3 Exclusión familiar y social.</w:t>
      </w:r>
      <w:bookmarkEnd w:id="138"/>
      <w:r w:rsidRPr="00B941C5">
        <w:rPr>
          <w:rFonts w:cs="Arial"/>
        </w:rPr>
        <w:t xml:space="preserve"> </w:t>
      </w:r>
    </w:p>
    <w:p w:rsidR="001B4F89" w:rsidRPr="00B941C5" w:rsidRDefault="001B4F89" w:rsidP="001B4F89">
      <w:pPr>
        <w:autoSpaceDE w:val="0"/>
        <w:autoSpaceDN w:val="0"/>
        <w:adjustRightInd w:val="0"/>
        <w:spacing w:line="0" w:lineRule="atLeast"/>
        <w:jc w:val="both"/>
        <w:rPr>
          <w:rFonts w:ascii="Arial" w:hAnsi="Arial" w:cs="Arial"/>
        </w:rPr>
      </w:pPr>
      <w:r w:rsidRPr="00B941C5">
        <w:rPr>
          <w:rFonts w:ascii="Arial" w:hAnsi="Arial" w:cs="Arial"/>
        </w:rPr>
        <w:t xml:space="preserve">Los niños entre cero y cuatro años perciben especialmente actitudes negativas de discriminación, abandono y agresión dentro de su propia familia, igualmente sucede con los adultos principalmente en tercera edad dado que se van volviendo </w:t>
      </w:r>
      <w:proofErr w:type="spellStart"/>
      <w:r w:rsidRPr="00B941C5">
        <w:rPr>
          <w:rFonts w:ascii="Arial" w:hAnsi="Arial" w:cs="Arial"/>
        </w:rPr>
        <w:t>mas</w:t>
      </w:r>
      <w:proofErr w:type="spellEnd"/>
      <w:r w:rsidRPr="00B941C5">
        <w:rPr>
          <w:rFonts w:ascii="Arial" w:hAnsi="Arial" w:cs="Arial"/>
        </w:rPr>
        <w:t xml:space="preserve"> dependientes .Los compañeros o amigos son especialmente negativos lo que se extiende con actitudes de rechazo o indiferencia que se perciben en vecinos, y comunidad en general. Lo cual  trae como consecuencia deserción escolar, aislamiento y temor a enfrentar nuevas experiencias. La exclusión se agrava cuando pasa a los límites de la marginación a ser ignorados socialmente ya que culturalmente  muchas familias indígenas y campesinas asocian la discapacidad con referentes religiosos (castigo de </w:t>
      </w:r>
      <w:r w:rsidR="004F028C" w:rsidRPr="00B941C5">
        <w:rPr>
          <w:rFonts w:ascii="Arial" w:hAnsi="Arial" w:cs="Arial"/>
        </w:rPr>
        <w:t>Dios</w:t>
      </w:r>
      <w:r w:rsidRPr="00B941C5">
        <w:rPr>
          <w:rFonts w:ascii="Arial" w:hAnsi="Arial" w:cs="Arial"/>
        </w:rPr>
        <w:t xml:space="preserve">) o simplemente los asumen como una carga y los </w:t>
      </w:r>
      <w:proofErr w:type="spellStart"/>
      <w:r w:rsidRPr="00B941C5">
        <w:rPr>
          <w:rFonts w:ascii="Arial" w:hAnsi="Arial" w:cs="Arial"/>
        </w:rPr>
        <w:t>invisibilizan</w:t>
      </w:r>
      <w:proofErr w:type="spellEnd"/>
      <w:r w:rsidRPr="00B941C5">
        <w:rPr>
          <w:rFonts w:ascii="Arial" w:hAnsi="Arial" w:cs="Arial"/>
        </w:rPr>
        <w:t xml:space="preserve"> socialmente.</w:t>
      </w:r>
    </w:p>
    <w:p w:rsidR="001B4F89" w:rsidRPr="00B941C5" w:rsidRDefault="001B4F89" w:rsidP="001B4F89">
      <w:pPr>
        <w:pStyle w:val="Prrafodelista"/>
        <w:spacing w:line="0" w:lineRule="atLeast"/>
        <w:ind w:left="0"/>
        <w:jc w:val="both"/>
        <w:rPr>
          <w:rFonts w:ascii="Arial" w:hAnsi="Arial" w:cs="Arial"/>
        </w:rPr>
      </w:pPr>
    </w:p>
    <w:p w:rsidR="001B4F89" w:rsidRPr="00B941C5" w:rsidRDefault="001B4F89" w:rsidP="001B4F89">
      <w:pPr>
        <w:pStyle w:val="Ttulo3"/>
        <w:rPr>
          <w:rFonts w:cs="Arial"/>
        </w:rPr>
      </w:pPr>
      <w:bookmarkStart w:id="139" w:name="_Toc325667898"/>
      <w:r w:rsidRPr="00B941C5">
        <w:rPr>
          <w:rFonts w:cs="Arial"/>
        </w:rPr>
        <w:t>15.</w:t>
      </w:r>
      <w:r w:rsidR="0018212A">
        <w:rPr>
          <w:rFonts w:cs="Arial"/>
        </w:rPr>
        <w:t>7</w:t>
      </w:r>
      <w:r w:rsidRPr="00B941C5">
        <w:rPr>
          <w:rFonts w:cs="Arial"/>
        </w:rPr>
        <w:t>.4</w:t>
      </w:r>
      <w:proofErr w:type="gramStart"/>
      <w:r w:rsidRPr="00B941C5">
        <w:rPr>
          <w:rFonts w:cs="Arial"/>
        </w:rPr>
        <w:t>.Exclusión</w:t>
      </w:r>
      <w:proofErr w:type="gramEnd"/>
      <w:r w:rsidRPr="00B941C5">
        <w:rPr>
          <w:rFonts w:cs="Arial"/>
        </w:rPr>
        <w:t xml:space="preserve"> laboral.</w:t>
      </w:r>
      <w:bookmarkEnd w:id="139"/>
    </w:p>
    <w:p w:rsidR="001B4F89" w:rsidRPr="00B941C5" w:rsidRDefault="004F028C" w:rsidP="001B4F89">
      <w:pPr>
        <w:autoSpaceDE w:val="0"/>
        <w:autoSpaceDN w:val="0"/>
        <w:adjustRightInd w:val="0"/>
        <w:spacing w:line="0" w:lineRule="atLeast"/>
        <w:jc w:val="both"/>
        <w:rPr>
          <w:rFonts w:ascii="Arial" w:hAnsi="Arial" w:cs="Arial"/>
        </w:rPr>
      </w:pPr>
      <w:r>
        <w:rPr>
          <w:rFonts w:ascii="Arial" w:hAnsi="Arial" w:cs="Arial"/>
          <w:noProof/>
        </w:rPr>
        <w:drawing>
          <wp:anchor distT="0" distB="0" distL="114300" distR="114300" simplePos="0" relativeHeight="251710464" behindDoc="1" locked="0" layoutInCell="1" allowOverlap="1">
            <wp:simplePos x="0" y="0"/>
            <wp:positionH relativeFrom="column">
              <wp:posOffset>4314190</wp:posOffset>
            </wp:positionH>
            <wp:positionV relativeFrom="paragraph">
              <wp:posOffset>234315</wp:posOffset>
            </wp:positionV>
            <wp:extent cx="1476375" cy="1314450"/>
            <wp:effectExtent l="19050" t="0" r="9525" b="0"/>
            <wp:wrapTight wrapText="bothSides">
              <wp:wrapPolygon edited="0">
                <wp:start x="-279" y="0"/>
                <wp:lineTo x="-279" y="21287"/>
                <wp:lineTo x="21739" y="21287"/>
                <wp:lineTo x="21739" y="0"/>
                <wp:lineTo x="-279" y="0"/>
              </wp:wrapPolygon>
            </wp:wrapTight>
            <wp:docPr id="171" name="Imagen 4" descr="\\SERVIDOR\Solo fotos\VISITAPURACEoct2011nosotrosprimero\ENERO 18-2012\IMG_7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SERVIDOR\Solo fotos\VISITAPURACEoct2011nosotrosprimero\ENERO 18-2012\IMG_7281.JPG"/>
                    <pic:cNvPicPr>
                      <a:picLocks noChangeAspect="1" noChangeArrowheads="1"/>
                    </pic:cNvPicPr>
                  </pic:nvPicPr>
                  <pic:blipFill>
                    <a:blip r:embed="rId26" cstate="print"/>
                    <a:srcRect/>
                    <a:stretch>
                      <a:fillRect/>
                    </a:stretch>
                  </pic:blipFill>
                  <pic:spPr bwMode="auto">
                    <a:xfrm>
                      <a:off x="0" y="0"/>
                      <a:ext cx="1476375" cy="1314450"/>
                    </a:xfrm>
                    <a:prstGeom prst="rect">
                      <a:avLst/>
                    </a:prstGeom>
                    <a:noFill/>
                    <a:ln w="9525">
                      <a:noFill/>
                      <a:miter lim="800000"/>
                      <a:headEnd/>
                      <a:tailEnd/>
                    </a:ln>
                  </pic:spPr>
                </pic:pic>
              </a:graphicData>
            </a:graphic>
          </wp:anchor>
        </w:drawing>
      </w:r>
      <w:r w:rsidR="001B4F89" w:rsidRPr="00B941C5">
        <w:rPr>
          <w:rFonts w:ascii="Arial" w:hAnsi="Arial" w:cs="Arial"/>
        </w:rPr>
        <w:t xml:space="preserve">Si la situación laboral para las personas sin ningún tipo de limitación es crítica, para las PESD así puedan desempeñar una función dada es nula en el municipio. El mayor porcentaje realiza actividades agrícolas o pecuarias, gran porcentaje es una población improductiva económicamente, por subvaloración, pocas </w:t>
      </w:r>
      <w:r w:rsidR="001B4F89" w:rsidRPr="00B941C5">
        <w:rPr>
          <w:rFonts w:ascii="Arial" w:hAnsi="Arial" w:cs="Arial"/>
        </w:rPr>
        <w:lastRenderedPageBreak/>
        <w:t>oportunidades, poca formación para el trabajo, afirmación que a la exclusión en educación y salud.</w:t>
      </w:r>
    </w:p>
    <w:p w:rsidR="001B4F89" w:rsidRPr="00B941C5" w:rsidRDefault="001B4F89" w:rsidP="001B4F89">
      <w:pPr>
        <w:pStyle w:val="Prrafodelista"/>
        <w:spacing w:line="0" w:lineRule="atLeast"/>
        <w:ind w:left="180"/>
        <w:jc w:val="both"/>
        <w:rPr>
          <w:rFonts w:ascii="Arial" w:hAnsi="Arial" w:cs="Arial"/>
        </w:rPr>
      </w:pPr>
    </w:p>
    <w:p w:rsidR="001B4F89" w:rsidRPr="00B941C5" w:rsidRDefault="001B4F89" w:rsidP="001B4F89">
      <w:pPr>
        <w:pStyle w:val="Prrafodelista"/>
        <w:spacing w:line="0" w:lineRule="atLeast"/>
        <w:ind w:left="0"/>
        <w:jc w:val="both"/>
        <w:rPr>
          <w:rFonts w:ascii="Arial" w:hAnsi="Arial" w:cs="Arial"/>
          <w:b/>
        </w:rPr>
      </w:pPr>
      <w:r w:rsidRPr="00B941C5">
        <w:rPr>
          <w:rFonts w:ascii="Arial" w:hAnsi="Arial" w:cs="Arial"/>
          <w:b/>
        </w:rPr>
        <w:t>15.</w:t>
      </w:r>
      <w:r w:rsidR="0018212A">
        <w:rPr>
          <w:rFonts w:ascii="Arial" w:hAnsi="Arial" w:cs="Arial"/>
          <w:b/>
        </w:rPr>
        <w:t>7</w:t>
      </w:r>
      <w:r w:rsidRPr="00B941C5">
        <w:rPr>
          <w:rFonts w:ascii="Arial" w:hAnsi="Arial" w:cs="Arial"/>
          <w:b/>
        </w:rPr>
        <w:t>.5</w:t>
      </w:r>
      <w:r w:rsidRPr="00B941C5">
        <w:rPr>
          <w:rFonts w:ascii="Arial" w:hAnsi="Arial" w:cs="Arial"/>
        </w:rPr>
        <w:t xml:space="preserve"> </w:t>
      </w:r>
      <w:r w:rsidRPr="00B941C5">
        <w:rPr>
          <w:rFonts w:ascii="Arial" w:hAnsi="Arial" w:cs="Arial"/>
          <w:b/>
        </w:rPr>
        <w:t>Exclusión pública, limitaciones de movilidad y acceso.</w:t>
      </w:r>
    </w:p>
    <w:p w:rsidR="001B4F89" w:rsidRPr="00B941C5" w:rsidRDefault="001B4F89" w:rsidP="001B4F89">
      <w:pPr>
        <w:pStyle w:val="Prrafodelista"/>
        <w:spacing w:line="0" w:lineRule="atLeast"/>
        <w:ind w:left="0"/>
        <w:jc w:val="both"/>
        <w:rPr>
          <w:rFonts w:ascii="Arial" w:hAnsi="Arial" w:cs="Arial"/>
        </w:rPr>
      </w:pPr>
      <w:r w:rsidRPr="00B941C5">
        <w:rPr>
          <w:rFonts w:ascii="Arial" w:hAnsi="Arial" w:cs="Arial"/>
        </w:rPr>
        <w:t>En contravía a la ley que establece, los edificios, espacios públicos y privados no deben tener barreras arquitectónicas y de diseño, la infraestructura social, vial y deportiva del municipio de Puracé, no observa las mínimas normas para facilitar la inclusión de las PESD  en términos de movilidad y acceso (Ramplas, pasamanos, señalizaciones, visuales, auditivas), funcionarios con orientaciones para su atención y prelación.</w:t>
      </w:r>
    </w:p>
    <w:p w:rsidR="001B4F89" w:rsidRPr="00B941C5" w:rsidRDefault="001B4F89" w:rsidP="001B4F89">
      <w:pPr>
        <w:pStyle w:val="Prrafodelista"/>
        <w:spacing w:line="0" w:lineRule="atLeast"/>
        <w:ind w:left="180"/>
        <w:jc w:val="both"/>
        <w:rPr>
          <w:rFonts w:ascii="Arial" w:hAnsi="Arial" w:cs="Arial"/>
        </w:rPr>
      </w:pPr>
    </w:p>
    <w:p w:rsidR="001B4F89" w:rsidRPr="00B941C5" w:rsidRDefault="001B4F89" w:rsidP="001B4F89">
      <w:pPr>
        <w:pStyle w:val="Prrafodelista"/>
        <w:spacing w:line="0" w:lineRule="atLeast"/>
        <w:ind w:left="-104"/>
        <w:jc w:val="both"/>
        <w:rPr>
          <w:rFonts w:ascii="Arial" w:hAnsi="Arial" w:cs="Arial"/>
        </w:rPr>
      </w:pPr>
      <w:r w:rsidRPr="00B941C5">
        <w:rPr>
          <w:rFonts w:ascii="Arial" w:hAnsi="Arial" w:cs="Arial"/>
        </w:rPr>
        <w:t>La situación de las PESD, en aras del derecho a la diferencia y como punto de part</w:t>
      </w:r>
      <w:r w:rsidR="00E312E2">
        <w:rPr>
          <w:rFonts w:ascii="Arial" w:hAnsi="Arial" w:cs="Arial"/>
        </w:rPr>
        <w:t xml:space="preserve">ida para lograr la </w:t>
      </w:r>
      <w:proofErr w:type="spellStart"/>
      <w:r w:rsidR="00E312E2">
        <w:rPr>
          <w:rFonts w:ascii="Arial" w:hAnsi="Arial" w:cs="Arial"/>
        </w:rPr>
        <w:t>visibilizació</w:t>
      </w:r>
      <w:r w:rsidRPr="00B941C5">
        <w:rPr>
          <w:rFonts w:ascii="Arial" w:hAnsi="Arial" w:cs="Arial"/>
        </w:rPr>
        <w:t>n</w:t>
      </w:r>
      <w:proofErr w:type="spellEnd"/>
      <w:r w:rsidRPr="00B941C5">
        <w:rPr>
          <w:rFonts w:ascii="Arial" w:hAnsi="Arial" w:cs="Arial"/>
        </w:rPr>
        <w:t xml:space="preserve"> y reconocimiento de las condiciones en que subsiste esta población con los mayores índices de vulnerabilidad en el municipio,  obliga jurídica, política y éticamente a posibilitar, habilitar espacios y escenarios apropiados para discutir, explorar, sensibilizar, buscar alternativas y comprometer a funcionarios públicos y comunidad en general alrededor de la problemática. Igualmente y observando las leyes se hace obligatorio aplicar los lineamientos de la política pública departamental en materia de discapacidad estructurar, y poner en funcionamiento el Comité Municipal de Discapacidad de obligatorio cumplimiento.</w:t>
      </w:r>
    </w:p>
    <w:p w:rsidR="001B4F89" w:rsidRPr="00B941C5" w:rsidRDefault="001B4F89" w:rsidP="001B4F89">
      <w:pPr>
        <w:pStyle w:val="Prrafodelista"/>
        <w:spacing w:line="0" w:lineRule="atLeast"/>
        <w:ind w:left="180"/>
        <w:jc w:val="both"/>
        <w:rPr>
          <w:rFonts w:ascii="Arial" w:hAnsi="Arial" w:cs="Arial"/>
        </w:rPr>
      </w:pPr>
    </w:p>
    <w:p w:rsidR="006932B8" w:rsidRDefault="006932B8" w:rsidP="001B4F89">
      <w:pPr>
        <w:pStyle w:val="Ttulo2"/>
        <w:rPr>
          <w:rFonts w:cs="Arial"/>
          <w:noProof/>
          <w:szCs w:val="24"/>
        </w:rPr>
      </w:pPr>
      <w:bookmarkStart w:id="140" w:name="_Toc325667899"/>
    </w:p>
    <w:p w:rsidR="001B4F89" w:rsidRPr="00B941C5" w:rsidRDefault="001B4F89" w:rsidP="001B4F89">
      <w:pPr>
        <w:pStyle w:val="Ttulo2"/>
        <w:rPr>
          <w:rFonts w:cs="Arial"/>
          <w:noProof/>
          <w:szCs w:val="24"/>
        </w:rPr>
      </w:pPr>
      <w:r w:rsidRPr="00B941C5">
        <w:rPr>
          <w:rFonts w:cs="Arial"/>
          <w:noProof/>
          <w:szCs w:val="24"/>
        </w:rPr>
        <w:t>15.</w:t>
      </w:r>
      <w:r w:rsidR="007C2CBB">
        <w:rPr>
          <w:rFonts w:cs="Arial"/>
          <w:noProof/>
          <w:szCs w:val="24"/>
        </w:rPr>
        <w:t>8</w:t>
      </w:r>
      <w:r w:rsidRPr="00B941C5">
        <w:rPr>
          <w:rFonts w:cs="Arial"/>
          <w:noProof/>
          <w:szCs w:val="24"/>
        </w:rPr>
        <w:t xml:space="preserve"> Enfoque diferencial.</w:t>
      </w:r>
      <w:r w:rsidR="00773F43" w:rsidRPr="00B941C5">
        <w:rPr>
          <w:rFonts w:cs="Arial"/>
          <w:noProof/>
          <w:szCs w:val="24"/>
        </w:rPr>
        <w:t xml:space="preserve">  </w:t>
      </w:r>
      <w:r w:rsidRPr="00B941C5">
        <w:rPr>
          <w:rFonts w:cs="Arial"/>
          <w:noProof/>
          <w:szCs w:val="24"/>
        </w:rPr>
        <w:t>inclusion social de la poblacion campesina</w:t>
      </w:r>
      <w:bookmarkEnd w:id="140"/>
      <w:r w:rsidRPr="00B941C5">
        <w:rPr>
          <w:rFonts w:cs="Arial"/>
          <w:noProof/>
          <w:szCs w:val="24"/>
        </w:rPr>
        <w:t xml:space="preserve"> </w:t>
      </w:r>
    </w:p>
    <w:p w:rsidR="00907F23" w:rsidRPr="00B941C5" w:rsidRDefault="00907F23" w:rsidP="00907F23">
      <w:pPr>
        <w:rPr>
          <w:rFonts w:ascii="Arial" w:hAnsi="Arial" w:cs="Arial"/>
          <w:lang w:val="es-ES_tradnl"/>
        </w:rPr>
      </w:pPr>
    </w:p>
    <w:p w:rsidR="001B4F89" w:rsidRPr="00B941C5" w:rsidRDefault="001B4F89" w:rsidP="001B4F89">
      <w:pPr>
        <w:jc w:val="both"/>
        <w:rPr>
          <w:rFonts w:ascii="Arial" w:hAnsi="Arial" w:cs="Arial"/>
          <w:noProof/>
        </w:rPr>
      </w:pPr>
      <w:r w:rsidRPr="00B941C5">
        <w:rPr>
          <w:rFonts w:ascii="Arial" w:hAnsi="Arial" w:cs="Arial"/>
          <w:noProof/>
        </w:rPr>
        <w:t xml:space="preserve">La poblacion campesina asentada en el municipio es el resultado de varios factores, entre ellos el proceso de  campesinización al interior de comunidades indígenas iniciado en el terraje en las grandes haciendas, otros, provenien de diferentes regiones como consecuencia de la colonización y buena parte llegaron por desplazamiento o migración progresiva. A pesar de sus diferentes orígenes,  tienen sentido de identidad, apego, apropiación por sus territorio dadas las relaciones de parentesco, vecindad, cohesión social e historia común. </w:t>
      </w:r>
    </w:p>
    <w:p w:rsidR="001B4F89" w:rsidRPr="00B941C5" w:rsidRDefault="001B4F89" w:rsidP="001B4F89">
      <w:pPr>
        <w:jc w:val="both"/>
        <w:rPr>
          <w:rFonts w:ascii="Arial" w:hAnsi="Arial" w:cs="Arial"/>
          <w:noProof/>
        </w:rPr>
      </w:pPr>
    </w:p>
    <w:p w:rsidR="001B4F89" w:rsidRPr="00B941C5" w:rsidRDefault="001B4F89" w:rsidP="001B4F89">
      <w:pPr>
        <w:jc w:val="both"/>
        <w:rPr>
          <w:rFonts w:ascii="Arial" w:hAnsi="Arial" w:cs="Arial"/>
          <w:noProof/>
        </w:rPr>
      </w:pPr>
      <w:r w:rsidRPr="00B941C5">
        <w:rPr>
          <w:rFonts w:ascii="Arial" w:hAnsi="Arial" w:cs="Arial"/>
          <w:noProof/>
        </w:rPr>
        <w:t xml:space="preserve">En la actualidad tienen  niveles incipientes de  gobernabilidad a través de sus formas orgnizativas que requieren ser fortalecidas y en este sentido el Plan de Desarrollo Municipal se constituye en una herramienta mediante el cual se  puede mostrar la contribución y aporte de  la poblacion campesina  al desarrollo social y económico, hacer visible su problemática y en consecuencia, demandar tratamientos diferenciados, para ampliar las capacidades, brindar mas opciones y facilitar su participación en la planificación territorial con decisiones acordes a sus expectativas e intereses. De esta manera es posible que los campesinos no sean mirados solo como medianos o pequeños productores de alimentos, como soporte de intermediarios que se  favorecen de sus bajos niveles socioempresariales  o como productores susceptibles de ser objeto de intervenciones paternalistas. </w:t>
      </w:r>
    </w:p>
    <w:p w:rsidR="001B4F89" w:rsidRPr="00B941C5" w:rsidRDefault="001B4F89" w:rsidP="001B4F89">
      <w:pPr>
        <w:jc w:val="both"/>
        <w:rPr>
          <w:rFonts w:ascii="Arial" w:hAnsi="Arial" w:cs="Arial"/>
          <w:noProof/>
        </w:rPr>
      </w:pPr>
    </w:p>
    <w:p w:rsidR="001B4F89" w:rsidRPr="00B941C5" w:rsidRDefault="001B4F89" w:rsidP="001B4F89">
      <w:pPr>
        <w:pStyle w:val="Ttulo3"/>
        <w:rPr>
          <w:rFonts w:cs="Arial"/>
          <w:noProof/>
        </w:rPr>
      </w:pPr>
      <w:bookmarkStart w:id="141" w:name="_Toc325667900"/>
      <w:r w:rsidRPr="00B941C5">
        <w:rPr>
          <w:rFonts w:cs="Arial"/>
          <w:noProof/>
        </w:rPr>
        <w:lastRenderedPageBreak/>
        <w:t>15.</w:t>
      </w:r>
      <w:r w:rsidR="00C017A8">
        <w:rPr>
          <w:rFonts w:cs="Arial"/>
          <w:noProof/>
        </w:rPr>
        <w:t>8</w:t>
      </w:r>
      <w:r w:rsidRPr="00B941C5">
        <w:rPr>
          <w:rFonts w:cs="Arial"/>
          <w:noProof/>
        </w:rPr>
        <w:t>.1 Caracteristicas de la economía campesina.</w:t>
      </w:r>
      <w:bookmarkEnd w:id="141"/>
    </w:p>
    <w:p w:rsidR="001B4F89" w:rsidRPr="00B941C5" w:rsidRDefault="001B4F89" w:rsidP="001B4F89">
      <w:pPr>
        <w:jc w:val="both"/>
        <w:rPr>
          <w:rFonts w:ascii="Arial" w:hAnsi="Arial" w:cs="Arial"/>
          <w:noProof/>
        </w:rPr>
      </w:pPr>
      <w:r w:rsidRPr="00B941C5">
        <w:rPr>
          <w:rFonts w:ascii="Arial" w:hAnsi="Arial" w:cs="Arial"/>
          <w:noProof/>
        </w:rPr>
        <w:t>La economía campesina,  tiene dinámicas culturales particulares en la relación producción-consumo, basada en el trabajo familiar con formas de vida rural diferenciada de otros sectores poblacionales. En algunas veredas sus prácticas culturales han sido influenciadas por los pueblos indígena permitiendo la construcción de historias comunes, alianzas tejidas por lazos de parentezco, cohesión vecinal y proximidad pública. Otros factores  que han incidido en sus costumbres y manera de ser campesina son la apropiación de la tierra y estrategias para insertarse en la dinámica económica, prácticas cotidianas y costumbres diferenciadas en los procesos de transformación, apropiación y uso de los recursos naturales, elementos que se expresan en los niveles organizativos diferenciados pero con estrategias  similares y objetivos comunes.</w:t>
      </w:r>
    </w:p>
    <w:p w:rsidR="001B4F89" w:rsidRPr="00B941C5" w:rsidRDefault="001B4F89" w:rsidP="001B4F89">
      <w:pPr>
        <w:jc w:val="both"/>
        <w:rPr>
          <w:rFonts w:ascii="Arial" w:hAnsi="Arial" w:cs="Arial"/>
          <w:noProof/>
        </w:rPr>
      </w:pPr>
      <w:r w:rsidRPr="00B941C5">
        <w:rPr>
          <w:rFonts w:ascii="Arial" w:hAnsi="Arial" w:cs="Arial"/>
          <w:noProof/>
        </w:rPr>
        <w:t>La dinamica campesina juega un papel importante en el sistema económico municipal, al ser parte de la oferta de mano de obra aplicada en actividades de producción y servicios, principalmente la mano de obra femenina, tradicionalmente mas barata. No obstante la baja generación de ingresos, las  limitaciones para la producción, la baja rentabilidad obtenida y la poca generación de empleo en las parcelas contribuye en los bajos niveles de vida de la población campesina.</w:t>
      </w:r>
    </w:p>
    <w:p w:rsidR="001B4F89" w:rsidRPr="00B941C5" w:rsidRDefault="001B4F89" w:rsidP="001B4F89">
      <w:pPr>
        <w:jc w:val="both"/>
        <w:rPr>
          <w:rFonts w:ascii="Arial" w:hAnsi="Arial" w:cs="Arial"/>
          <w:noProof/>
        </w:rPr>
      </w:pPr>
    </w:p>
    <w:p w:rsidR="001B4F89" w:rsidRPr="00B941C5" w:rsidRDefault="001B4F89" w:rsidP="001B4F89">
      <w:pPr>
        <w:pStyle w:val="Ttulo3"/>
        <w:rPr>
          <w:rFonts w:cs="Arial"/>
          <w:noProof/>
        </w:rPr>
      </w:pPr>
      <w:bookmarkStart w:id="142" w:name="_Toc325667901"/>
      <w:r w:rsidRPr="00B941C5">
        <w:rPr>
          <w:rFonts w:cs="Arial"/>
          <w:noProof/>
        </w:rPr>
        <w:t>15.</w:t>
      </w:r>
      <w:r w:rsidR="00C017A8">
        <w:rPr>
          <w:rFonts w:cs="Arial"/>
          <w:noProof/>
        </w:rPr>
        <w:t>8</w:t>
      </w:r>
      <w:r w:rsidRPr="00B941C5">
        <w:rPr>
          <w:rFonts w:cs="Arial"/>
          <w:noProof/>
        </w:rPr>
        <w:t>.2 Aportes y ventajas de los campesinos al municipio de Puracé.</w:t>
      </w:r>
      <w:bookmarkEnd w:id="142"/>
    </w:p>
    <w:p w:rsidR="001B4F89" w:rsidRPr="00B941C5" w:rsidRDefault="001B4F89" w:rsidP="001B4F89">
      <w:pPr>
        <w:jc w:val="both"/>
        <w:rPr>
          <w:rFonts w:ascii="Arial" w:hAnsi="Arial" w:cs="Arial"/>
          <w:noProof/>
        </w:rPr>
      </w:pPr>
      <w:r w:rsidRPr="00B941C5">
        <w:rPr>
          <w:rFonts w:ascii="Arial" w:hAnsi="Arial" w:cs="Arial"/>
          <w:noProof/>
        </w:rPr>
        <w:t>Existen ventajas comparativas en las familias campesinas pese a su marginalidad  económica, como:</w:t>
      </w:r>
    </w:p>
    <w:p w:rsidR="001B4F89" w:rsidRPr="00B941C5" w:rsidRDefault="001B4F89" w:rsidP="001B4F89">
      <w:pPr>
        <w:jc w:val="both"/>
        <w:rPr>
          <w:rFonts w:ascii="Arial" w:hAnsi="Arial" w:cs="Arial"/>
          <w:noProof/>
        </w:rPr>
      </w:pPr>
    </w:p>
    <w:p w:rsidR="001B4F89" w:rsidRPr="00B941C5" w:rsidRDefault="001B4F89" w:rsidP="007E4EDA">
      <w:pPr>
        <w:numPr>
          <w:ilvl w:val="0"/>
          <w:numId w:val="32"/>
        </w:numPr>
        <w:jc w:val="both"/>
        <w:rPr>
          <w:rFonts w:ascii="Arial" w:hAnsi="Arial" w:cs="Arial"/>
          <w:noProof/>
        </w:rPr>
      </w:pPr>
      <w:r w:rsidRPr="00B941C5">
        <w:rPr>
          <w:rFonts w:ascii="Arial" w:hAnsi="Arial" w:cs="Arial"/>
          <w:noProof/>
        </w:rPr>
        <w:t xml:space="preserve">Producción a bajo costo generando estabilidad en los precios, lo que contribuye a mantener los productos al alcance de las familias mas pobres. </w:t>
      </w:r>
    </w:p>
    <w:p w:rsidR="001B4F89" w:rsidRPr="00B941C5" w:rsidRDefault="001B4F89" w:rsidP="007E4EDA">
      <w:pPr>
        <w:numPr>
          <w:ilvl w:val="0"/>
          <w:numId w:val="32"/>
        </w:numPr>
        <w:jc w:val="both"/>
        <w:rPr>
          <w:rFonts w:ascii="Arial" w:hAnsi="Arial" w:cs="Arial"/>
          <w:noProof/>
          <w:color w:val="0000FF"/>
        </w:rPr>
      </w:pPr>
      <w:r w:rsidRPr="00B941C5">
        <w:rPr>
          <w:rFonts w:ascii="Arial" w:hAnsi="Arial" w:cs="Arial"/>
          <w:noProof/>
        </w:rPr>
        <w:t>La producción de alimentos baratos por manos campesinas resulta estratégica para atender los sectores urbanos y población rural sin tierras, ayudando a mitigar conflictos sociales como migración del campo a la ciudad, mendicidad y desplazamiento.</w:t>
      </w:r>
    </w:p>
    <w:p w:rsidR="001B4F89" w:rsidRPr="00B941C5" w:rsidRDefault="001B4F89" w:rsidP="007E4EDA">
      <w:pPr>
        <w:numPr>
          <w:ilvl w:val="0"/>
          <w:numId w:val="32"/>
        </w:numPr>
        <w:jc w:val="both"/>
        <w:rPr>
          <w:rFonts w:ascii="Arial" w:hAnsi="Arial" w:cs="Arial"/>
          <w:noProof/>
        </w:rPr>
      </w:pPr>
      <w:r w:rsidRPr="00B941C5">
        <w:rPr>
          <w:rFonts w:ascii="Arial" w:hAnsi="Arial" w:cs="Arial"/>
          <w:noProof/>
        </w:rPr>
        <w:t>Las familias campesinas, incluso las más pobres, reunen  ventajas comparativas para la obtención de productos ambientalmente sanos, dado que  por el tamaño de sus  parcelas, por cultivar a menor escala y por conformar arreglos asociados, no usan o usan en menar cantidad agrotóxicos, lo cual  puede facilitar su incursión en los mercados limpios y justos.</w:t>
      </w:r>
    </w:p>
    <w:p w:rsidR="001B4F89" w:rsidRPr="00B941C5" w:rsidRDefault="001B4F89" w:rsidP="001B4F89">
      <w:pPr>
        <w:jc w:val="both"/>
        <w:rPr>
          <w:rFonts w:ascii="Arial" w:hAnsi="Arial" w:cs="Arial"/>
          <w:b/>
          <w:noProof/>
          <w:color w:val="000000"/>
        </w:rPr>
      </w:pPr>
    </w:p>
    <w:p w:rsidR="001B4F89" w:rsidRPr="00B941C5" w:rsidRDefault="001B4F89" w:rsidP="001B4F89">
      <w:pPr>
        <w:pStyle w:val="Ttulo3"/>
        <w:rPr>
          <w:rFonts w:cs="Arial"/>
          <w:noProof/>
        </w:rPr>
      </w:pPr>
      <w:bookmarkStart w:id="143" w:name="_Toc325667902"/>
      <w:r w:rsidRPr="00B941C5">
        <w:rPr>
          <w:rFonts w:cs="Arial"/>
          <w:noProof/>
        </w:rPr>
        <w:t>15.</w:t>
      </w:r>
      <w:r w:rsidR="00C017A8">
        <w:rPr>
          <w:rFonts w:cs="Arial"/>
          <w:noProof/>
        </w:rPr>
        <w:t>8</w:t>
      </w:r>
      <w:r w:rsidRPr="00B941C5">
        <w:rPr>
          <w:rFonts w:cs="Arial"/>
          <w:noProof/>
        </w:rPr>
        <w:t xml:space="preserve">.3 La participación como estrategia frente a la exclusión </w:t>
      </w:r>
      <w:bookmarkEnd w:id="143"/>
      <w:r w:rsidRPr="00B941C5">
        <w:rPr>
          <w:rFonts w:cs="Arial"/>
          <w:noProof/>
        </w:rPr>
        <w:t>.</w:t>
      </w:r>
    </w:p>
    <w:p w:rsidR="001B4F89" w:rsidRPr="00B941C5" w:rsidRDefault="001B4F89" w:rsidP="001B4F89">
      <w:pPr>
        <w:jc w:val="both"/>
        <w:rPr>
          <w:rFonts w:ascii="Arial" w:hAnsi="Arial" w:cs="Arial"/>
          <w:noProof/>
          <w:color w:val="000000"/>
        </w:rPr>
      </w:pPr>
      <w:r w:rsidRPr="00B941C5">
        <w:rPr>
          <w:rFonts w:ascii="Arial" w:hAnsi="Arial" w:cs="Arial"/>
          <w:noProof/>
        </w:rPr>
        <w:t>El Plan de Desarrollo identificado por el slogan “por la unidad en la diferencia” promoverá la participación e implementación de políticas y proyectos que oriente el desarrollo municipio en busca de mejorar las condiciones y niveles de vida de la población indígena y campesina por igual. Para el caso de la población campesina la estrategia parte de c</w:t>
      </w:r>
      <w:r w:rsidRPr="00B941C5">
        <w:rPr>
          <w:rFonts w:ascii="Arial" w:hAnsi="Arial" w:cs="Arial"/>
          <w:noProof/>
          <w:color w:val="000000"/>
        </w:rPr>
        <w:t>ualificar sus niveles organizativos facilitando así su participación efectiva en los procesos decisorios, en los ambitos del desarrollo municipal.</w:t>
      </w:r>
    </w:p>
    <w:p w:rsidR="001B4F89" w:rsidRPr="00B941C5" w:rsidRDefault="001B4F89" w:rsidP="001B4F89">
      <w:pPr>
        <w:jc w:val="both"/>
        <w:rPr>
          <w:rFonts w:ascii="Arial" w:hAnsi="Arial" w:cs="Arial"/>
          <w:noProof/>
          <w:color w:val="000000"/>
        </w:rPr>
      </w:pPr>
    </w:p>
    <w:p w:rsidR="001B4F89" w:rsidRPr="00B941C5" w:rsidRDefault="001B4F89" w:rsidP="001B4F89">
      <w:pPr>
        <w:jc w:val="both"/>
        <w:rPr>
          <w:rFonts w:ascii="Arial" w:hAnsi="Arial" w:cs="Arial"/>
          <w:noProof/>
          <w:color w:val="000000"/>
        </w:rPr>
      </w:pPr>
      <w:r w:rsidRPr="00B941C5">
        <w:rPr>
          <w:rFonts w:ascii="Arial" w:hAnsi="Arial" w:cs="Arial"/>
          <w:noProof/>
          <w:color w:val="000000"/>
        </w:rPr>
        <w:t xml:space="preserve">Como condición necesaria debe centrase la atención en fortalecer la gobernabilidad comunitaria, para que campesinos, colonos, indígenas y venideros tengan espacios </w:t>
      </w:r>
      <w:r w:rsidRPr="00B941C5">
        <w:rPr>
          <w:rFonts w:ascii="Arial" w:hAnsi="Arial" w:cs="Arial"/>
          <w:noProof/>
          <w:color w:val="000000"/>
        </w:rPr>
        <w:lastRenderedPageBreak/>
        <w:t>para reconocerse en la diferencia y asumir juntos un papel direccionador del desarrollo rural. Seguramente mediante procesos organización, participación, reconocimiento por la diferencia, se puedan  superar los diferentes conflictos que tipifican la relación como pobladores y actores sociales en un territorio compartido con los cabildos quienes viven las mismas necesidades, el Estado en el caso del parque nacional Puracé y con el sector privado.</w:t>
      </w:r>
    </w:p>
    <w:p w:rsidR="001B4F89" w:rsidRPr="00B941C5" w:rsidRDefault="001B4F89" w:rsidP="001B4F89">
      <w:pPr>
        <w:jc w:val="both"/>
        <w:rPr>
          <w:rFonts w:ascii="Arial" w:hAnsi="Arial" w:cs="Arial"/>
          <w:noProof/>
          <w:color w:val="000000"/>
        </w:rPr>
      </w:pPr>
    </w:p>
    <w:p w:rsidR="001B4F89" w:rsidRPr="00B941C5" w:rsidRDefault="001B4F89" w:rsidP="001B4F89">
      <w:pPr>
        <w:pStyle w:val="Textoindependiente2"/>
        <w:spacing w:line="240" w:lineRule="auto"/>
        <w:jc w:val="both"/>
        <w:rPr>
          <w:rFonts w:ascii="Arial" w:hAnsi="Arial" w:cs="Arial"/>
        </w:rPr>
      </w:pPr>
      <w:r w:rsidRPr="00B941C5">
        <w:rPr>
          <w:rFonts w:ascii="Arial" w:eastAsia="Batang" w:hAnsi="Arial" w:cs="Arial"/>
        </w:rPr>
        <w:t xml:space="preserve">El proceso colonizador marcó la presencia campesina en el municipio principalmente en Santa Leticia, región, donde </w:t>
      </w:r>
      <w:r w:rsidRPr="00B941C5">
        <w:rPr>
          <w:rFonts w:ascii="Arial" w:hAnsi="Arial" w:cs="Arial"/>
        </w:rPr>
        <w:t xml:space="preserve">la población migrante ha adquirido un sentido de pertenencia y de identidad, por tanto los patrones de asentamiento, que en un principio se vieron influenciados por actividades primarias realizadas en el territorio incidieron en el </w:t>
      </w:r>
      <w:r w:rsidRPr="00B941C5">
        <w:rPr>
          <w:rFonts w:ascii="Arial" w:eastAsia="Batang" w:hAnsi="Arial" w:cs="Arial"/>
        </w:rPr>
        <w:t>repoblamiento del municipio, consolidado lo que hoy se distingue como la zona campesina del Municipio de Puracé. Las fronteras</w:t>
      </w:r>
      <w:r w:rsidRPr="00B941C5">
        <w:rPr>
          <w:rFonts w:ascii="Arial" w:hAnsi="Arial" w:cs="Arial"/>
        </w:rPr>
        <w:t xml:space="preserve"> físicas o las delimitaciones de la propiedad privada y comunal no han impedido el establecimiento de lazos afectivos, vecindades, actividades productivas conjuntas, intercambio de saberes y conocimientos con la población indígena, en la medicina tradicional, el manejo y conservación de cultivos, formas de comunicación y relacionamiento en actividades cotidianas.</w:t>
      </w:r>
    </w:p>
    <w:p w:rsidR="001B4F89" w:rsidRPr="00B941C5" w:rsidRDefault="001B4F89" w:rsidP="001B4F89">
      <w:pPr>
        <w:jc w:val="both"/>
        <w:rPr>
          <w:rFonts w:ascii="Arial" w:hAnsi="Arial" w:cs="Arial"/>
          <w:b/>
          <w:noProof/>
        </w:rPr>
      </w:pPr>
    </w:p>
    <w:p w:rsidR="001B4F89" w:rsidRPr="00B941C5" w:rsidRDefault="001B4F89" w:rsidP="001B4F89">
      <w:pPr>
        <w:pStyle w:val="Ttulo3"/>
        <w:rPr>
          <w:rFonts w:cs="Arial"/>
          <w:noProof/>
        </w:rPr>
      </w:pPr>
      <w:bookmarkStart w:id="144" w:name="_Toc325667904"/>
      <w:r w:rsidRPr="00B941C5">
        <w:rPr>
          <w:rFonts w:cs="Arial"/>
          <w:noProof/>
        </w:rPr>
        <w:t>15.</w:t>
      </w:r>
      <w:r w:rsidR="00C017A8">
        <w:rPr>
          <w:rFonts w:cs="Arial"/>
          <w:noProof/>
        </w:rPr>
        <w:t>8</w:t>
      </w:r>
      <w:r w:rsidRPr="00B941C5">
        <w:rPr>
          <w:rFonts w:cs="Arial"/>
          <w:noProof/>
        </w:rPr>
        <w:t>.5 Población campesina y medio ambiente.</w:t>
      </w:r>
      <w:bookmarkEnd w:id="144"/>
    </w:p>
    <w:p w:rsidR="001B4F89" w:rsidRPr="00B941C5" w:rsidRDefault="001B4F89" w:rsidP="001B4F89">
      <w:pPr>
        <w:jc w:val="both"/>
        <w:rPr>
          <w:rFonts w:ascii="Arial" w:hAnsi="Arial" w:cs="Arial"/>
          <w:noProof/>
        </w:rPr>
      </w:pPr>
      <w:r w:rsidRPr="00B941C5">
        <w:rPr>
          <w:rFonts w:ascii="Arial" w:hAnsi="Arial" w:cs="Arial"/>
          <w:noProof/>
        </w:rPr>
        <w:t>Sus sistemas productivos  se caracterizan por prácticas culturales como la rosa, la tumba, la quema y la extracción de madera, sin embargo la economia campesina, con acompañamiento y asistencia técnica conserva todo su  potencial para el manejo adecuado de los recursos naturales, de sus  sistemas productivos, policultivos, rotaciones, aplicación de prácticas ancestrales y adecuación de conocimientos en agricultura orgánica, dando cuenta del proceso, en el manejo de huertas, con prácticas complementarias de cultivo y uso de plantas medicinales, la aplicación de conocimientos propios para  manejos del bosque, la  cría, uso de estiércoles derivados de animales domestico y el cambio de mano, que en muchos casos fortalece las relaciones con sus vecinos indígenas.</w:t>
      </w:r>
    </w:p>
    <w:p w:rsidR="001B4F89" w:rsidRPr="00B941C5" w:rsidRDefault="001B4F89" w:rsidP="001B4F89">
      <w:pPr>
        <w:jc w:val="both"/>
        <w:rPr>
          <w:rFonts w:ascii="Arial" w:hAnsi="Arial" w:cs="Arial"/>
          <w:noProof/>
        </w:rPr>
      </w:pPr>
    </w:p>
    <w:p w:rsidR="001B4F89" w:rsidRPr="00B941C5" w:rsidRDefault="001B4F89" w:rsidP="001B4F89">
      <w:pPr>
        <w:jc w:val="both"/>
        <w:rPr>
          <w:rFonts w:ascii="Arial" w:hAnsi="Arial" w:cs="Arial"/>
          <w:noProof/>
        </w:rPr>
      </w:pPr>
      <w:r w:rsidRPr="00B941C5">
        <w:rPr>
          <w:rFonts w:ascii="Arial" w:hAnsi="Arial" w:cs="Arial"/>
          <w:noProof/>
        </w:rPr>
        <w:t xml:space="preserve">A pesar de los niveles de subsistencia en que se encuentran los campesinos, no es tarde para conservar los ecosistemas de montaña existentes, como oferta ambiental de oxigeno, agua, paisaje, microclima, captura de </w:t>
      </w:r>
      <w:r w:rsidRPr="00B941C5">
        <w:rPr>
          <w:rFonts w:ascii="Arial" w:hAnsi="Arial" w:cs="Arial"/>
          <w:noProof/>
          <w:color w:val="000000"/>
        </w:rPr>
        <w:t>CO2</w:t>
      </w:r>
      <w:r w:rsidRPr="00B941C5">
        <w:rPr>
          <w:rFonts w:ascii="Arial" w:hAnsi="Arial" w:cs="Arial"/>
          <w:noProof/>
        </w:rPr>
        <w:t xml:space="preserve"> y principalmente biodiversidad, lo que potencia y viabiliza las posibilidades de diseñar conjuntamente con el Estado, la cooperación internacional y las autoridades ambientales  mecanismos de compensación como  los ciclos de reciprocidad entre la oferta y la demanda ambiental</w:t>
      </w:r>
      <w:r w:rsidRPr="00B941C5">
        <w:rPr>
          <w:rFonts w:ascii="Arial" w:hAnsi="Arial" w:cs="Arial"/>
          <w:noProof/>
          <w:color w:val="0000FF"/>
        </w:rPr>
        <w:t>.</w:t>
      </w:r>
      <w:r w:rsidRPr="00B941C5">
        <w:rPr>
          <w:rFonts w:ascii="Arial" w:hAnsi="Arial" w:cs="Arial"/>
          <w:noProof/>
        </w:rPr>
        <w:t xml:space="preserve"> </w:t>
      </w:r>
    </w:p>
    <w:p w:rsidR="001B4F89" w:rsidRPr="00B941C5" w:rsidRDefault="001B4F89" w:rsidP="001B4F89">
      <w:pPr>
        <w:jc w:val="both"/>
        <w:rPr>
          <w:rFonts w:ascii="Arial" w:hAnsi="Arial" w:cs="Arial"/>
          <w:noProof/>
        </w:rPr>
      </w:pPr>
    </w:p>
    <w:p w:rsidR="001B4F89" w:rsidRPr="00B941C5" w:rsidRDefault="001B4F89" w:rsidP="001B4F89">
      <w:pPr>
        <w:jc w:val="both"/>
        <w:rPr>
          <w:rFonts w:ascii="Arial" w:hAnsi="Arial" w:cs="Arial"/>
          <w:noProof/>
        </w:rPr>
      </w:pPr>
      <w:r w:rsidRPr="00B941C5">
        <w:rPr>
          <w:rFonts w:ascii="Arial" w:hAnsi="Arial" w:cs="Arial"/>
          <w:noProof/>
          <w:color w:val="000000"/>
        </w:rPr>
        <w:t xml:space="preserve">La situacion asi planteada  lleva, por lo menos </w:t>
      </w:r>
      <w:r w:rsidRPr="00B941C5">
        <w:rPr>
          <w:rFonts w:ascii="Arial" w:hAnsi="Arial" w:cs="Arial"/>
          <w:noProof/>
        </w:rPr>
        <w:t xml:space="preserve">a plantear o discutir, una concepción diferente sobre la dinámica campesina, buscando mayor especialización por productos y por regiones, en un esquema de cambio técnico apropiado, que tenga reconocimiento de las instituciones del sector agropecuario y de los agentes del mercado para aprovechar eficientemente sus potencialidades. Sus unidades de produccion pueden aumentar su productividad, si existe compromiso y voluntad </w:t>
      </w:r>
      <w:r w:rsidRPr="00B941C5">
        <w:rPr>
          <w:rFonts w:ascii="Arial" w:hAnsi="Arial" w:cs="Arial"/>
          <w:noProof/>
        </w:rPr>
        <w:lastRenderedPageBreak/>
        <w:t>política para acercar conocimientos y convertirse en productores eficientes con acceso a formas de organización comercial formal o en el marco social de los mercados justos.</w:t>
      </w:r>
      <w:r w:rsidRPr="00B941C5">
        <w:rPr>
          <w:rFonts w:ascii="Arial" w:hAnsi="Arial" w:cs="Arial"/>
          <w:b/>
          <w:noProof/>
        </w:rPr>
        <w:t xml:space="preserve"> </w:t>
      </w:r>
      <w:r w:rsidRPr="00B941C5">
        <w:rPr>
          <w:rFonts w:ascii="Arial" w:hAnsi="Arial" w:cs="Arial"/>
          <w:noProof/>
        </w:rPr>
        <w:t>Se hace necesario</w:t>
      </w:r>
      <w:r w:rsidRPr="00B941C5">
        <w:rPr>
          <w:rFonts w:ascii="Arial" w:hAnsi="Arial" w:cs="Arial"/>
          <w:b/>
          <w:noProof/>
        </w:rPr>
        <w:t xml:space="preserve"> </w:t>
      </w:r>
      <w:r w:rsidRPr="00B941C5">
        <w:rPr>
          <w:rFonts w:ascii="Arial" w:hAnsi="Arial" w:cs="Arial"/>
          <w:noProof/>
        </w:rPr>
        <w:t>trazar estrategias para hacer visible la problemática campesina a nivel municipal y regional, generar niveles de opinión favorables a su situacíon y buscar formas de empoderamiento para interlocutar en igualdad de condiciones con los díferentes sectores sociales y políticos en el ambito de lo publico y de lo privado.</w:t>
      </w:r>
    </w:p>
    <w:p w:rsidR="001B4F89" w:rsidRPr="00B941C5" w:rsidRDefault="001B4F89" w:rsidP="001B4F89">
      <w:pPr>
        <w:jc w:val="both"/>
        <w:rPr>
          <w:rFonts w:ascii="Arial" w:hAnsi="Arial" w:cs="Arial"/>
          <w:noProof/>
        </w:rPr>
      </w:pPr>
    </w:p>
    <w:p w:rsidR="001B4F89" w:rsidRPr="00B941C5" w:rsidRDefault="001B4F89" w:rsidP="001B4F89">
      <w:pPr>
        <w:jc w:val="both"/>
        <w:rPr>
          <w:rFonts w:ascii="Arial" w:hAnsi="Arial" w:cs="Arial"/>
          <w:noProof/>
        </w:rPr>
      </w:pPr>
      <w:r w:rsidRPr="00B941C5">
        <w:rPr>
          <w:rFonts w:ascii="Arial" w:hAnsi="Arial" w:cs="Arial"/>
          <w:noProof/>
          <w:color w:val="000000"/>
        </w:rPr>
        <w:t>La situacion que viven los campesinos o</w:t>
      </w:r>
      <w:r w:rsidRPr="00B941C5">
        <w:rPr>
          <w:rFonts w:ascii="Arial" w:hAnsi="Arial" w:cs="Arial"/>
          <w:noProof/>
        </w:rPr>
        <w:t xml:space="preserve">bliga a crear y sostener espacios de análisis  de la problemática campesina al interior de la administración y de sus formas organizativasy adelantar procesos de planificación de acciones, formulación de programas y proyectos en el marco de Planes de Desarrollo Campesinos. </w:t>
      </w:r>
    </w:p>
    <w:p w:rsidR="001B4F89" w:rsidRPr="00B941C5" w:rsidRDefault="001B4F89" w:rsidP="001B4F89">
      <w:pPr>
        <w:tabs>
          <w:tab w:val="left" w:pos="-720"/>
        </w:tabs>
        <w:suppressAutoHyphens/>
        <w:jc w:val="both"/>
        <w:rPr>
          <w:rFonts w:ascii="Arial" w:hAnsi="Arial" w:cs="Arial"/>
          <w:b/>
          <w:spacing w:val="-3"/>
        </w:rPr>
      </w:pPr>
    </w:p>
    <w:p w:rsidR="001B4F89" w:rsidRPr="00B941C5" w:rsidRDefault="001B4F89" w:rsidP="001B4F89">
      <w:pPr>
        <w:pStyle w:val="Epgrafe"/>
        <w:keepNext/>
        <w:jc w:val="both"/>
        <w:rPr>
          <w:rFonts w:ascii="Arial" w:hAnsi="Arial" w:cs="Arial"/>
          <w:color w:val="auto"/>
          <w:sz w:val="24"/>
          <w:szCs w:val="24"/>
        </w:rPr>
      </w:pPr>
      <w:r w:rsidRPr="00B941C5">
        <w:rPr>
          <w:rFonts w:ascii="Arial" w:hAnsi="Arial" w:cs="Arial"/>
          <w:color w:val="auto"/>
          <w:sz w:val="24"/>
          <w:szCs w:val="24"/>
        </w:rPr>
        <w:t>15.</w:t>
      </w:r>
      <w:r w:rsidR="00C017A8">
        <w:rPr>
          <w:rFonts w:ascii="Arial" w:hAnsi="Arial" w:cs="Arial"/>
          <w:color w:val="auto"/>
          <w:sz w:val="24"/>
          <w:szCs w:val="24"/>
        </w:rPr>
        <w:t>8</w:t>
      </w:r>
      <w:r w:rsidRPr="00B941C5">
        <w:rPr>
          <w:rFonts w:ascii="Arial" w:hAnsi="Arial" w:cs="Arial"/>
          <w:color w:val="auto"/>
          <w:sz w:val="24"/>
          <w:szCs w:val="24"/>
        </w:rPr>
        <w:t>.6 Aspectos demográficos población campesina.</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En el  municipio de Puracé habitan 4.994 campesinos de los cuales, 4.446 están localizados en el corregimiento de Santa Leticia y 548 en el corregimiento de </w:t>
      </w:r>
      <w:proofErr w:type="spellStart"/>
      <w:r w:rsidRPr="00B941C5">
        <w:rPr>
          <w:rFonts w:ascii="Arial" w:hAnsi="Arial" w:cs="Arial"/>
          <w:spacing w:val="-3"/>
        </w:rPr>
        <w:t>Paletará</w:t>
      </w:r>
      <w:proofErr w:type="spellEnd"/>
      <w:r w:rsidRPr="00B941C5">
        <w:rPr>
          <w:rFonts w:ascii="Arial" w:hAnsi="Arial" w:cs="Arial"/>
          <w:spacing w:val="-3"/>
        </w:rPr>
        <w:t xml:space="preserve">. Dato que permite establecer de acuerdo al número de habitantes que los campesinos suman el 11% de la población total, ubicándolos en una condición de vulnerabilidad frente a la posibilidad efectiva de incidir en los procesos de planeación y gobierno local. </w:t>
      </w:r>
    </w:p>
    <w:p w:rsidR="001B4F89" w:rsidRPr="00B941C5" w:rsidRDefault="001B4F89" w:rsidP="001B4F89">
      <w:pPr>
        <w:tabs>
          <w:tab w:val="left" w:pos="-720"/>
        </w:tabs>
        <w:suppressAutoHyphens/>
        <w:jc w:val="both"/>
        <w:rPr>
          <w:rFonts w:ascii="Arial" w:hAnsi="Arial" w:cs="Arial"/>
          <w:spacing w:val="-3"/>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En la zona campesina de </w:t>
      </w:r>
      <w:proofErr w:type="spellStart"/>
      <w:r w:rsidRPr="00B941C5">
        <w:rPr>
          <w:rFonts w:ascii="Arial" w:hAnsi="Arial" w:cs="Arial"/>
          <w:spacing w:val="-3"/>
        </w:rPr>
        <w:t>Paletará</w:t>
      </w:r>
      <w:proofErr w:type="spellEnd"/>
      <w:r w:rsidRPr="00B941C5">
        <w:rPr>
          <w:rFonts w:ascii="Arial" w:hAnsi="Arial" w:cs="Arial"/>
          <w:spacing w:val="-3"/>
        </w:rPr>
        <w:t xml:space="preserve"> el 49.3% son mujeres y el 50.7% hombres de los cuales el 57.11% se ubica dentro de la población económicamente activa, lo que permite evidenciar que la población se emplea o desempeña una ocupación en la producción económica a partir de los 15 años de edad. Indicando que dadas las condiciones de marginalidad y pobreza los jóvenes desde temprana edad deben aportar a los ingresos familiares limitando la posibilidad de terminar sus estudios de </w:t>
      </w:r>
    </w:p>
    <w:p w:rsidR="001B4F89" w:rsidRPr="00B941C5" w:rsidRDefault="001B4F89" w:rsidP="001B4F89">
      <w:pPr>
        <w:tabs>
          <w:tab w:val="left" w:pos="-720"/>
        </w:tabs>
        <w:suppressAutoHyphens/>
        <w:jc w:val="both"/>
        <w:rPr>
          <w:rFonts w:ascii="Arial" w:hAnsi="Arial" w:cs="Arial"/>
          <w:spacing w:val="-3"/>
        </w:rPr>
      </w:pPr>
      <w:proofErr w:type="gramStart"/>
      <w:r w:rsidRPr="00B941C5">
        <w:rPr>
          <w:rFonts w:ascii="Arial" w:hAnsi="Arial" w:cs="Arial"/>
          <w:spacing w:val="-3"/>
        </w:rPr>
        <w:t>bachillerato</w:t>
      </w:r>
      <w:proofErr w:type="gramEnd"/>
      <w:r w:rsidRPr="00B941C5">
        <w:rPr>
          <w:rFonts w:ascii="Arial" w:hAnsi="Arial" w:cs="Arial"/>
          <w:spacing w:val="-3"/>
        </w:rPr>
        <w:t xml:space="preserve"> y por ende la oportunidad de mejorar sus condiciones de vida al quedar excluidos de procesos de formación técnica o superior.</w:t>
      </w:r>
    </w:p>
    <w:p w:rsidR="001B4F89" w:rsidRPr="00B941C5" w:rsidRDefault="001B4F89" w:rsidP="001B4F89">
      <w:pPr>
        <w:tabs>
          <w:tab w:val="left" w:pos="-720"/>
        </w:tabs>
        <w:suppressAutoHyphens/>
        <w:jc w:val="both"/>
        <w:rPr>
          <w:rFonts w:ascii="Arial" w:hAnsi="Arial" w:cs="Arial"/>
          <w:noProof/>
          <w:spacing w:val="-3"/>
          <w:lang w:val="es-CO" w:eastAsia="es-CO"/>
        </w:rPr>
      </w:pPr>
    </w:p>
    <w:p w:rsidR="001B4F89" w:rsidRPr="00B941C5" w:rsidRDefault="001B4F89" w:rsidP="001B4F89">
      <w:pPr>
        <w:tabs>
          <w:tab w:val="left" w:pos="-720"/>
        </w:tabs>
        <w:suppressAutoHyphens/>
        <w:jc w:val="both"/>
        <w:rPr>
          <w:rFonts w:ascii="Arial" w:hAnsi="Arial" w:cs="Arial"/>
          <w:noProof/>
          <w:spacing w:val="-3"/>
          <w:lang w:val="es-CO" w:eastAsia="es-CO"/>
        </w:rPr>
      </w:pPr>
      <w:r w:rsidRPr="00B941C5">
        <w:rPr>
          <w:rFonts w:ascii="Arial" w:hAnsi="Arial" w:cs="Arial"/>
          <w:noProof/>
          <w:spacing w:val="-3"/>
          <w:lang w:val="es-CO" w:eastAsia="es-CO"/>
        </w:rPr>
        <w:t xml:space="preserve">En el corregimiento de Santa Leticia la mayor concentración población campesina se encuentra en la vereda Santaleticia con un 15%, seguida de la población acentada en la vereda Juantama con un 13.5%. Por rango de edad la pablación mayoritaria se ubica entre los  16 y 30 años con un 29%, siguida de la población entre 31 y 60 años con 24%, indicando que la piramide poblacional se invierte por tanto es reducida en su base y se ensacha en la cima. </w:t>
      </w:r>
    </w:p>
    <w:p w:rsidR="001B4F89" w:rsidRPr="00B941C5" w:rsidRDefault="001B4F89" w:rsidP="001B4F89">
      <w:pPr>
        <w:rPr>
          <w:rFonts w:ascii="Arial" w:hAnsi="Arial" w:cs="Arial"/>
          <w:lang w:val="es-CO"/>
        </w:rPr>
      </w:pPr>
    </w:p>
    <w:p w:rsidR="001B4F89" w:rsidRPr="00B941C5" w:rsidRDefault="001B4F89" w:rsidP="001B4F89">
      <w:pPr>
        <w:rPr>
          <w:rFonts w:ascii="Arial" w:hAnsi="Arial" w:cs="Arial"/>
          <w:lang w:val="es-CO" w:eastAsia="es-CO"/>
        </w:rPr>
      </w:pPr>
    </w:p>
    <w:p w:rsidR="001B4F89" w:rsidRPr="00B941C5" w:rsidRDefault="009C5385" w:rsidP="001B4F89">
      <w:pPr>
        <w:pStyle w:val="Epgrafe"/>
        <w:keepNext/>
        <w:jc w:val="both"/>
        <w:rPr>
          <w:rFonts w:ascii="Arial" w:hAnsi="Arial" w:cs="Arial"/>
          <w:color w:val="auto"/>
          <w:sz w:val="24"/>
          <w:szCs w:val="24"/>
        </w:rPr>
      </w:pPr>
      <w:r>
        <w:rPr>
          <w:rFonts w:ascii="Arial" w:hAnsi="Arial" w:cs="Arial"/>
          <w:color w:val="auto"/>
          <w:sz w:val="24"/>
          <w:szCs w:val="24"/>
        </w:rPr>
        <w:t xml:space="preserve">15.8.7. </w:t>
      </w:r>
      <w:r w:rsidR="001B4F89" w:rsidRPr="00B941C5">
        <w:rPr>
          <w:rFonts w:ascii="Arial" w:hAnsi="Arial" w:cs="Arial"/>
          <w:color w:val="auto"/>
          <w:sz w:val="24"/>
          <w:szCs w:val="24"/>
        </w:rPr>
        <w:t xml:space="preserve">Aspectos demográficos. Población campesina por veredas. </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En el  municipio de Puracé habitan 4.994 campesinos de los cuales, 4.446 están localizados en el corregimiento de Santa Leticia y 548 en el corregimiento de </w:t>
      </w:r>
      <w:proofErr w:type="spellStart"/>
      <w:r w:rsidRPr="00B941C5">
        <w:rPr>
          <w:rFonts w:ascii="Arial" w:hAnsi="Arial" w:cs="Arial"/>
          <w:spacing w:val="-3"/>
        </w:rPr>
        <w:t>Paletará</w:t>
      </w:r>
      <w:proofErr w:type="spellEnd"/>
      <w:r w:rsidRPr="00B941C5">
        <w:rPr>
          <w:rFonts w:ascii="Arial" w:hAnsi="Arial" w:cs="Arial"/>
          <w:spacing w:val="-3"/>
        </w:rPr>
        <w:t xml:space="preserve">. Dato que permite establecer de acuerdo al número de habitantes que los campesinos suman el 11% de la población total, ubicándolos en una condición de vulnerabilidad frente a la posibilidad efectiva de incidir en los procesos de planeación y gobierno local. </w:t>
      </w:r>
    </w:p>
    <w:p w:rsidR="001B4F89" w:rsidRPr="00B941C5" w:rsidRDefault="001B4F89" w:rsidP="001B4F89">
      <w:pPr>
        <w:tabs>
          <w:tab w:val="left" w:pos="-720"/>
        </w:tabs>
        <w:suppressAutoHyphens/>
        <w:jc w:val="both"/>
        <w:rPr>
          <w:rFonts w:ascii="Arial" w:hAnsi="Arial" w:cs="Arial"/>
          <w:spacing w:val="-3"/>
        </w:rPr>
      </w:pPr>
    </w:p>
    <w:p w:rsidR="001B4F89" w:rsidRPr="00B941C5" w:rsidRDefault="00ED4969" w:rsidP="001B4F89">
      <w:pPr>
        <w:tabs>
          <w:tab w:val="left" w:pos="-720"/>
        </w:tabs>
        <w:suppressAutoHyphens/>
        <w:jc w:val="both"/>
        <w:rPr>
          <w:rFonts w:ascii="Arial" w:hAnsi="Arial" w:cs="Arial"/>
          <w:spacing w:val="-3"/>
        </w:rPr>
      </w:pPr>
      <w:r>
        <w:rPr>
          <w:rFonts w:ascii="Arial" w:hAnsi="Arial" w:cs="Arial"/>
          <w:noProof/>
          <w:spacing w:val="-3"/>
          <w:lang w:eastAsia="en-US"/>
        </w:rPr>
        <w:lastRenderedPageBreak/>
        <w:pict>
          <v:shape id="_x0000_s1202" type="#_x0000_t202" style="position:absolute;left:0;text-align:left;margin-left:240.6pt;margin-top:10.15pt;width:220.7pt;height:158.25pt;z-index:251717632;mso-wrap-style:none;mso-width-percent:400;mso-width-percent:400;mso-width-relative:margin;mso-height-relative:margin" strokecolor="white">
            <v:textbox style="mso-next-textbox:#_x0000_s1202;mso-fit-shape-to-text:t">
              <w:txbxContent>
                <w:p w:rsidR="001B6327" w:rsidRDefault="001B6327" w:rsidP="001B4F89">
                  <w:r>
                    <w:rPr>
                      <w:noProof/>
                    </w:rPr>
                    <w:drawing>
                      <wp:inline distT="0" distB="0" distL="0" distR="0">
                        <wp:extent cx="2609850" cy="1905000"/>
                        <wp:effectExtent l="19050" t="0" r="0" b="0"/>
                        <wp:docPr id="822" name="Imagen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27"/>
                                <a:srcRect/>
                                <a:stretch>
                                  <a:fillRect/>
                                </a:stretch>
                              </pic:blipFill>
                              <pic:spPr bwMode="auto">
                                <a:xfrm>
                                  <a:off x="0" y="0"/>
                                  <a:ext cx="2609850" cy="1905000"/>
                                </a:xfrm>
                                <a:prstGeom prst="rect">
                                  <a:avLst/>
                                </a:prstGeom>
                                <a:noFill/>
                                <a:ln w="9525">
                                  <a:noFill/>
                                  <a:miter lim="800000"/>
                                  <a:headEnd/>
                                  <a:tailEnd/>
                                </a:ln>
                              </pic:spPr>
                            </pic:pic>
                          </a:graphicData>
                        </a:graphic>
                      </wp:inline>
                    </w:drawing>
                  </w:r>
                </w:p>
              </w:txbxContent>
            </v:textbox>
          </v:shape>
        </w:pict>
      </w:r>
      <w:r w:rsidRPr="00ED4969">
        <w:rPr>
          <w:rFonts w:ascii="Arial" w:hAnsi="Arial" w:cs="Arial"/>
          <w:noProof/>
          <w:spacing w:val="-3"/>
          <w:lang w:val="es-CO" w:eastAsia="es-CO"/>
        </w:rPr>
        <w:pict>
          <v:shape id="_x0000_s1201" type="#_x0000_t202" style="position:absolute;left:0;text-align:left;margin-left:10.7pt;margin-top:.4pt;width:201.7pt;height:170.9pt;z-index:251716608;mso-wrap-style:none;mso-height-percent:200;mso-height-percent:200;mso-width-relative:margin;mso-height-relative:margin" strokecolor="white">
            <v:textbox style="mso-next-textbox:#_x0000_s1201;mso-fit-shape-to-text:t">
              <w:txbxContent>
                <w:p w:rsidR="001B6327" w:rsidRDefault="001B6327" w:rsidP="001B4F89">
                  <w:r>
                    <w:rPr>
                      <w:rFonts w:ascii="Arial" w:hAnsi="Arial"/>
                      <w:b/>
                      <w:noProof/>
                      <w:spacing w:val="-3"/>
                    </w:rPr>
                    <w:drawing>
                      <wp:inline distT="0" distB="0" distL="0" distR="0">
                        <wp:extent cx="2366690" cy="2066925"/>
                        <wp:effectExtent l="4240" t="0" r="795" b="0"/>
                        <wp:docPr id="823"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xbxContent>
            </v:textbox>
          </v:shape>
        </w:pict>
      </w:r>
    </w:p>
    <w:p w:rsidR="001B4F89" w:rsidRPr="00B941C5" w:rsidRDefault="001B4F89" w:rsidP="001B4F89">
      <w:pPr>
        <w:tabs>
          <w:tab w:val="left" w:pos="-720"/>
        </w:tabs>
        <w:suppressAutoHyphens/>
        <w:jc w:val="both"/>
        <w:rPr>
          <w:rFonts w:ascii="Arial" w:hAnsi="Arial" w:cs="Arial"/>
          <w:spacing w:val="-3"/>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rPr>
          <w:rFonts w:ascii="Arial" w:hAnsi="Arial" w:cs="Arial"/>
          <w:lang w:eastAsia="es-CO"/>
        </w:rPr>
      </w:pPr>
    </w:p>
    <w:p w:rsidR="001B4F89" w:rsidRPr="00B941C5" w:rsidRDefault="001B4F89" w:rsidP="001B4F89">
      <w:pPr>
        <w:pStyle w:val="Epgrafe"/>
        <w:keepNext/>
        <w:jc w:val="both"/>
        <w:rPr>
          <w:rFonts w:ascii="Arial" w:hAnsi="Arial" w:cs="Arial"/>
          <w:b w:val="0"/>
          <w:color w:val="auto"/>
          <w:sz w:val="24"/>
          <w:szCs w:val="24"/>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Población campesina de </w:t>
      </w:r>
      <w:proofErr w:type="spellStart"/>
      <w:r w:rsidRPr="00B941C5">
        <w:rPr>
          <w:rFonts w:ascii="Arial" w:hAnsi="Arial" w:cs="Arial"/>
          <w:spacing w:val="-3"/>
        </w:rPr>
        <w:t>Paletará</w:t>
      </w:r>
      <w:proofErr w:type="spellEnd"/>
    </w:p>
    <w:p w:rsidR="001B4F89" w:rsidRPr="00B941C5" w:rsidRDefault="001B4F89" w:rsidP="001B4F89">
      <w:pPr>
        <w:tabs>
          <w:tab w:val="left" w:pos="-720"/>
        </w:tabs>
        <w:suppressAutoHyphens/>
        <w:jc w:val="both"/>
        <w:rPr>
          <w:rFonts w:ascii="Arial" w:hAnsi="Arial" w:cs="Arial"/>
          <w:spacing w:val="-3"/>
        </w:rPr>
      </w:pPr>
    </w:p>
    <w:tbl>
      <w:tblPr>
        <w:tblW w:w="7862" w:type="dxa"/>
        <w:tblInd w:w="532" w:type="dxa"/>
        <w:tblLayout w:type="fixed"/>
        <w:tblCellMar>
          <w:left w:w="30" w:type="dxa"/>
          <w:right w:w="30" w:type="dxa"/>
        </w:tblCellMar>
        <w:tblLook w:val="0000"/>
      </w:tblPr>
      <w:tblGrid>
        <w:gridCol w:w="1262"/>
        <w:gridCol w:w="646"/>
        <w:gridCol w:w="567"/>
        <w:gridCol w:w="567"/>
        <w:gridCol w:w="567"/>
        <w:gridCol w:w="709"/>
        <w:gridCol w:w="567"/>
        <w:gridCol w:w="567"/>
        <w:gridCol w:w="850"/>
        <w:gridCol w:w="851"/>
        <w:gridCol w:w="709"/>
      </w:tblGrid>
      <w:tr w:rsidR="001B4F89" w:rsidRPr="00B941C5" w:rsidTr="00CD3348">
        <w:trPr>
          <w:trHeight w:val="449"/>
        </w:trPr>
        <w:tc>
          <w:tcPr>
            <w:tcW w:w="1262" w:type="dxa"/>
            <w:tcBorders>
              <w:top w:val="double" w:sz="6"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Vereda</w:t>
            </w:r>
          </w:p>
        </w:tc>
        <w:tc>
          <w:tcPr>
            <w:tcW w:w="2347" w:type="dxa"/>
            <w:gridSpan w:val="4"/>
            <w:tcBorders>
              <w:top w:val="double" w:sz="6" w:space="0" w:color="auto"/>
              <w:left w:val="single" w:sz="12" w:space="0" w:color="auto"/>
              <w:bottom w:val="single" w:sz="12" w:space="0" w:color="auto"/>
              <w:right w:val="nil"/>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Población por rangos de edad</w:t>
            </w:r>
          </w:p>
        </w:tc>
        <w:tc>
          <w:tcPr>
            <w:tcW w:w="709" w:type="dxa"/>
            <w:tcBorders>
              <w:top w:val="double" w:sz="6" w:space="0" w:color="auto"/>
              <w:left w:val="nil"/>
              <w:bottom w:val="single" w:sz="12" w:space="0" w:color="auto"/>
              <w:right w:val="nil"/>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c>
          <w:tcPr>
            <w:tcW w:w="567" w:type="dxa"/>
            <w:tcBorders>
              <w:top w:val="double" w:sz="6" w:space="0" w:color="auto"/>
              <w:left w:val="nil"/>
              <w:bottom w:val="single" w:sz="12"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Total</w:t>
            </w:r>
          </w:p>
        </w:tc>
        <w:tc>
          <w:tcPr>
            <w:tcW w:w="850"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c>
          <w:tcPr>
            <w:tcW w:w="851"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c>
          <w:tcPr>
            <w:tcW w:w="709" w:type="dxa"/>
            <w:tcBorders>
              <w:top w:val="double" w:sz="6" w:space="0" w:color="auto"/>
              <w:left w:val="single" w:sz="12" w:space="0" w:color="auto"/>
              <w:bottom w:val="single" w:sz="12" w:space="0" w:color="auto"/>
              <w:right w:val="double" w:sz="6"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r>
      <w:tr w:rsidR="001B4F89" w:rsidRPr="00B941C5" w:rsidTr="00CD3348">
        <w:trPr>
          <w:trHeight w:val="302"/>
        </w:trPr>
        <w:tc>
          <w:tcPr>
            <w:tcW w:w="1262" w:type="dxa"/>
            <w:tcBorders>
              <w:top w:val="single" w:sz="12" w:space="0" w:color="auto"/>
              <w:left w:val="single" w:sz="12" w:space="0" w:color="auto"/>
              <w:bottom w:val="double" w:sz="6"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p>
        </w:tc>
        <w:tc>
          <w:tcPr>
            <w:tcW w:w="646"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- 1 año</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 – 5</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6-15</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16 - 30</w:t>
            </w:r>
          </w:p>
        </w:tc>
        <w:tc>
          <w:tcPr>
            <w:tcW w:w="709"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31 – 60</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60 y +</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p>
        </w:tc>
        <w:tc>
          <w:tcPr>
            <w:tcW w:w="850"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Hombres</w:t>
            </w:r>
          </w:p>
        </w:tc>
        <w:tc>
          <w:tcPr>
            <w:tcW w:w="851"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Mujeres</w:t>
            </w:r>
          </w:p>
        </w:tc>
        <w:tc>
          <w:tcPr>
            <w:tcW w:w="709" w:type="dxa"/>
            <w:tcBorders>
              <w:top w:val="single" w:sz="12" w:space="0" w:color="auto"/>
              <w:left w:val="single" w:sz="12" w:space="0" w:color="auto"/>
              <w:bottom w:val="double" w:sz="6" w:space="0" w:color="auto"/>
              <w:right w:val="double" w:sz="6" w:space="0" w:color="auto"/>
            </w:tcBorders>
            <w:shd w:val="clear" w:color="auto" w:fill="F2F2F2"/>
          </w:tcPr>
          <w:p w:rsidR="001B4F89" w:rsidRPr="00543E7C" w:rsidRDefault="001B4F89" w:rsidP="00CD3348">
            <w:pPr>
              <w:autoSpaceDE w:val="0"/>
              <w:autoSpaceDN w:val="0"/>
              <w:adjustRightInd w:val="0"/>
              <w:jc w:val="center"/>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PEA</w:t>
            </w:r>
          </w:p>
        </w:tc>
      </w:tr>
      <w:tr w:rsidR="001B4F89" w:rsidRPr="00B941C5" w:rsidTr="00CD3348">
        <w:trPr>
          <w:trHeight w:val="317"/>
        </w:trPr>
        <w:tc>
          <w:tcPr>
            <w:tcW w:w="1262" w:type="dxa"/>
            <w:tcBorders>
              <w:top w:val="double" w:sz="6"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PALETARA</w:t>
            </w:r>
          </w:p>
        </w:tc>
        <w:tc>
          <w:tcPr>
            <w:tcW w:w="646"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w:t>
            </w: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w:t>
            </w: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29</w:t>
            </w:r>
          </w:p>
        </w:tc>
        <w:tc>
          <w:tcPr>
            <w:tcW w:w="709"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41</w:t>
            </w: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114</w:t>
            </w:r>
          </w:p>
        </w:tc>
        <w:tc>
          <w:tcPr>
            <w:tcW w:w="850"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52</w:t>
            </w:r>
          </w:p>
        </w:tc>
        <w:tc>
          <w:tcPr>
            <w:tcW w:w="851" w:type="dxa"/>
            <w:tcBorders>
              <w:top w:val="double" w:sz="6"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62</w:t>
            </w:r>
          </w:p>
        </w:tc>
        <w:tc>
          <w:tcPr>
            <w:tcW w:w="709" w:type="dxa"/>
            <w:tcBorders>
              <w:top w:val="double" w:sz="6" w:space="0" w:color="auto"/>
              <w:left w:val="single" w:sz="12" w:space="0" w:color="auto"/>
              <w:bottom w:val="single" w:sz="12"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94</w:t>
            </w:r>
          </w:p>
        </w:tc>
      </w:tr>
      <w:tr w:rsidR="001B4F89" w:rsidRPr="00B941C5" w:rsidTr="00CD3348">
        <w:trPr>
          <w:trHeight w:val="302"/>
        </w:trPr>
        <w:tc>
          <w:tcPr>
            <w:tcW w:w="1262" w:type="dxa"/>
            <w:tcBorders>
              <w:top w:val="single" w:sz="12"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 xml:space="preserve">MIRADOR </w:t>
            </w:r>
          </w:p>
        </w:tc>
        <w:tc>
          <w:tcPr>
            <w:tcW w:w="646"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w:t>
            </w:r>
          </w:p>
        </w:tc>
        <w:tc>
          <w:tcPr>
            <w:tcW w:w="709"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0</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w:t>
            </w:r>
          </w:p>
        </w:tc>
        <w:tc>
          <w:tcPr>
            <w:tcW w:w="850"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w:t>
            </w:r>
          </w:p>
        </w:tc>
        <w:tc>
          <w:tcPr>
            <w:tcW w:w="851"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w:t>
            </w:r>
          </w:p>
        </w:tc>
        <w:tc>
          <w:tcPr>
            <w:tcW w:w="709" w:type="dxa"/>
            <w:tcBorders>
              <w:top w:val="single" w:sz="12" w:space="0" w:color="auto"/>
              <w:left w:val="single" w:sz="12" w:space="0" w:color="auto"/>
              <w:bottom w:val="single" w:sz="12"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w:t>
            </w:r>
          </w:p>
        </w:tc>
      </w:tr>
      <w:tr w:rsidR="001B4F89" w:rsidRPr="00B941C5" w:rsidTr="00CD3348">
        <w:trPr>
          <w:trHeight w:val="302"/>
        </w:trPr>
        <w:tc>
          <w:tcPr>
            <w:tcW w:w="1262" w:type="dxa"/>
            <w:tcBorders>
              <w:top w:val="single" w:sz="12"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 xml:space="preserve">JIGUAL </w:t>
            </w:r>
          </w:p>
        </w:tc>
        <w:tc>
          <w:tcPr>
            <w:tcW w:w="646"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709"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w:t>
            </w:r>
          </w:p>
        </w:tc>
        <w:tc>
          <w:tcPr>
            <w:tcW w:w="850"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w:t>
            </w:r>
          </w:p>
        </w:tc>
        <w:tc>
          <w:tcPr>
            <w:tcW w:w="851"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w:t>
            </w:r>
          </w:p>
        </w:tc>
        <w:tc>
          <w:tcPr>
            <w:tcW w:w="709" w:type="dxa"/>
            <w:tcBorders>
              <w:top w:val="single" w:sz="12" w:space="0" w:color="auto"/>
              <w:left w:val="single" w:sz="12" w:space="0" w:color="auto"/>
              <w:bottom w:val="single" w:sz="12"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w:t>
            </w:r>
          </w:p>
        </w:tc>
      </w:tr>
      <w:tr w:rsidR="001B4F89" w:rsidRPr="00B941C5" w:rsidTr="00CD3348">
        <w:trPr>
          <w:trHeight w:val="302"/>
        </w:trPr>
        <w:tc>
          <w:tcPr>
            <w:tcW w:w="1262" w:type="dxa"/>
            <w:tcBorders>
              <w:top w:val="single" w:sz="12"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 xml:space="preserve">RIO NEGRO </w:t>
            </w:r>
          </w:p>
        </w:tc>
        <w:tc>
          <w:tcPr>
            <w:tcW w:w="646"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13</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24</w:t>
            </w:r>
          </w:p>
        </w:tc>
        <w:tc>
          <w:tcPr>
            <w:tcW w:w="709"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26</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102</w:t>
            </w:r>
          </w:p>
        </w:tc>
        <w:tc>
          <w:tcPr>
            <w:tcW w:w="850"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54</w:t>
            </w:r>
          </w:p>
        </w:tc>
        <w:tc>
          <w:tcPr>
            <w:tcW w:w="851"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48</w:t>
            </w:r>
          </w:p>
        </w:tc>
        <w:tc>
          <w:tcPr>
            <w:tcW w:w="709" w:type="dxa"/>
            <w:tcBorders>
              <w:top w:val="single" w:sz="12" w:space="0" w:color="auto"/>
              <w:left w:val="single" w:sz="12" w:space="0" w:color="auto"/>
              <w:bottom w:val="single" w:sz="12"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53</w:t>
            </w:r>
          </w:p>
        </w:tc>
      </w:tr>
      <w:tr w:rsidR="001B4F89" w:rsidRPr="00B941C5" w:rsidTr="00CD3348">
        <w:trPr>
          <w:trHeight w:val="302"/>
        </w:trPr>
        <w:tc>
          <w:tcPr>
            <w:tcW w:w="1262" w:type="dxa"/>
            <w:tcBorders>
              <w:top w:val="single" w:sz="12" w:space="0" w:color="auto"/>
              <w:left w:val="single" w:sz="12" w:space="0" w:color="auto"/>
              <w:bottom w:val="single" w:sz="12"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 xml:space="preserve">RIO CLARO </w:t>
            </w:r>
          </w:p>
        </w:tc>
        <w:tc>
          <w:tcPr>
            <w:tcW w:w="646"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w:t>
            </w:r>
          </w:p>
        </w:tc>
        <w:tc>
          <w:tcPr>
            <w:tcW w:w="709"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567"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35</w:t>
            </w:r>
          </w:p>
        </w:tc>
        <w:tc>
          <w:tcPr>
            <w:tcW w:w="850"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17</w:t>
            </w:r>
          </w:p>
        </w:tc>
        <w:tc>
          <w:tcPr>
            <w:tcW w:w="851" w:type="dxa"/>
            <w:tcBorders>
              <w:top w:val="single" w:sz="12" w:space="0" w:color="auto"/>
              <w:left w:val="single" w:sz="12" w:space="0" w:color="auto"/>
              <w:bottom w:val="single" w:sz="12"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18</w:t>
            </w:r>
          </w:p>
        </w:tc>
        <w:tc>
          <w:tcPr>
            <w:tcW w:w="709" w:type="dxa"/>
            <w:tcBorders>
              <w:top w:val="single" w:sz="12" w:space="0" w:color="auto"/>
              <w:left w:val="single" w:sz="12" w:space="0" w:color="auto"/>
              <w:bottom w:val="single" w:sz="12"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p>
        </w:tc>
      </w:tr>
      <w:tr w:rsidR="001B4F89" w:rsidRPr="00B941C5" w:rsidTr="00CD3348">
        <w:trPr>
          <w:trHeight w:val="446"/>
        </w:trPr>
        <w:tc>
          <w:tcPr>
            <w:tcW w:w="1262" w:type="dxa"/>
            <w:tcBorders>
              <w:top w:val="single" w:sz="12" w:space="0" w:color="auto"/>
              <w:left w:val="single" w:sz="12" w:space="0" w:color="auto"/>
              <w:bottom w:val="double" w:sz="6"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EL DEPOSITO9</w:t>
            </w:r>
          </w:p>
        </w:tc>
        <w:tc>
          <w:tcPr>
            <w:tcW w:w="646"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27</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40</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54</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72</w:t>
            </w:r>
          </w:p>
        </w:tc>
        <w:tc>
          <w:tcPr>
            <w:tcW w:w="709"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73</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c>
          <w:tcPr>
            <w:tcW w:w="567"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278</w:t>
            </w:r>
          </w:p>
        </w:tc>
        <w:tc>
          <w:tcPr>
            <w:tcW w:w="850"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145</w:t>
            </w:r>
          </w:p>
        </w:tc>
        <w:tc>
          <w:tcPr>
            <w:tcW w:w="851" w:type="dxa"/>
            <w:tcBorders>
              <w:top w:val="single" w:sz="12"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133</w:t>
            </w:r>
          </w:p>
        </w:tc>
        <w:tc>
          <w:tcPr>
            <w:tcW w:w="709" w:type="dxa"/>
            <w:tcBorders>
              <w:top w:val="single" w:sz="12" w:space="0" w:color="auto"/>
              <w:left w:val="single" w:sz="12" w:space="0" w:color="auto"/>
              <w:bottom w:val="double" w:sz="6"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157</w:t>
            </w:r>
          </w:p>
        </w:tc>
      </w:tr>
      <w:tr w:rsidR="001B4F89" w:rsidRPr="00B941C5" w:rsidTr="00CD3348">
        <w:trPr>
          <w:trHeight w:val="317"/>
        </w:trPr>
        <w:tc>
          <w:tcPr>
            <w:tcW w:w="1262" w:type="dxa"/>
            <w:tcBorders>
              <w:top w:val="double" w:sz="6" w:space="0" w:color="auto"/>
              <w:left w:val="single" w:sz="12" w:space="0" w:color="auto"/>
              <w:bottom w:val="double" w:sz="6" w:space="0" w:color="auto"/>
              <w:right w:val="single" w:sz="12" w:space="0" w:color="auto"/>
            </w:tcBorders>
            <w:shd w:val="clear" w:color="auto" w:fill="DDD9C3"/>
          </w:tcPr>
          <w:p w:rsidR="001B4F89" w:rsidRPr="00543E7C" w:rsidRDefault="001B4F89" w:rsidP="00CD3348">
            <w:pPr>
              <w:autoSpaceDE w:val="0"/>
              <w:autoSpaceDN w:val="0"/>
              <w:adjustRightInd w:val="0"/>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TOTALES</w:t>
            </w:r>
          </w:p>
        </w:tc>
        <w:tc>
          <w:tcPr>
            <w:tcW w:w="646"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53</w:t>
            </w:r>
          </w:p>
        </w:tc>
        <w:tc>
          <w:tcPr>
            <w:tcW w:w="567"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76</w:t>
            </w:r>
          </w:p>
        </w:tc>
        <w:tc>
          <w:tcPr>
            <w:tcW w:w="567"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111</w:t>
            </w:r>
          </w:p>
        </w:tc>
        <w:tc>
          <w:tcPr>
            <w:tcW w:w="567"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138</w:t>
            </w:r>
          </w:p>
        </w:tc>
        <w:tc>
          <w:tcPr>
            <w:tcW w:w="709"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151</w:t>
            </w:r>
          </w:p>
        </w:tc>
        <w:tc>
          <w:tcPr>
            <w:tcW w:w="567"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19</w:t>
            </w:r>
          </w:p>
        </w:tc>
        <w:tc>
          <w:tcPr>
            <w:tcW w:w="567"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548</w:t>
            </w:r>
          </w:p>
        </w:tc>
        <w:tc>
          <w:tcPr>
            <w:tcW w:w="850"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278</w:t>
            </w:r>
          </w:p>
        </w:tc>
        <w:tc>
          <w:tcPr>
            <w:tcW w:w="851" w:type="dxa"/>
            <w:tcBorders>
              <w:top w:val="double" w:sz="6" w:space="0" w:color="auto"/>
              <w:left w:val="single" w:sz="12" w:space="0" w:color="auto"/>
              <w:bottom w:val="double" w:sz="6" w:space="0" w:color="auto"/>
              <w:right w:val="single" w:sz="12" w:space="0" w:color="auto"/>
            </w:tcBorders>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270</w:t>
            </w:r>
          </w:p>
        </w:tc>
        <w:tc>
          <w:tcPr>
            <w:tcW w:w="709" w:type="dxa"/>
            <w:tcBorders>
              <w:top w:val="double" w:sz="6" w:space="0" w:color="auto"/>
              <w:left w:val="single" w:sz="12" w:space="0" w:color="auto"/>
              <w:bottom w:val="double" w:sz="6" w:space="0" w:color="auto"/>
              <w:right w:val="double" w:sz="6" w:space="0" w:color="auto"/>
            </w:tcBorders>
            <w:shd w:val="clear" w:color="auto" w:fill="F2F2F2"/>
          </w:tcPr>
          <w:p w:rsidR="001B4F89" w:rsidRPr="00543E7C" w:rsidRDefault="001B4F89" w:rsidP="00CD3348">
            <w:pPr>
              <w:autoSpaceDE w:val="0"/>
              <w:autoSpaceDN w:val="0"/>
              <w:adjustRightInd w:val="0"/>
              <w:jc w:val="right"/>
              <w:rPr>
                <w:rFonts w:ascii="Arial" w:hAnsi="Arial" w:cs="Arial"/>
                <w:bCs/>
                <w:color w:val="000000"/>
                <w:sz w:val="18"/>
                <w:szCs w:val="18"/>
                <w:lang w:val="es-CO" w:eastAsia="es-CO"/>
              </w:rPr>
            </w:pPr>
            <w:r w:rsidRPr="00543E7C">
              <w:rPr>
                <w:rFonts w:ascii="Arial" w:hAnsi="Arial" w:cs="Arial"/>
                <w:bCs/>
                <w:color w:val="000000"/>
                <w:sz w:val="18"/>
                <w:szCs w:val="18"/>
                <w:lang w:val="es-CO" w:eastAsia="es-CO"/>
              </w:rPr>
              <w:t>313</w:t>
            </w:r>
          </w:p>
        </w:tc>
      </w:tr>
    </w:tbl>
    <w:p w:rsidR="001B4F89" w:rsidRPr="00B941C5" w:rsidRDefault="001B4F89" w:rsidP="001B4F89">
      <w:pPr>
        <w:tabs>
          <w:tab w:val="left" w:pos="-720"/>
        </w:tabs>
        <w:suppressAutoHyphens/>
        <w:jc w:val="both"/>
        <w:rPr>
          <w:rFonts w:ascii="Arial" w:hAnsi="Arial" w:cs="Arial"/>
          <w:noProof/>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noProof/>
        </w:rPr>
        <w:t xml:space="preserve">       Según datos del 2.005</w:t>
      </w:r>
    </w:p>
    <w:p w:rsidR="001B4F89" w:rsidRPr="00B941C5" w:rsidRDefault="001B4F89" w:rsidP="001B4F89">
      <w:pPr>
        <w:rPr>
          <w:rFonts w:ascii="Arial" w:hAnsi="Arial" w:cs="Arial"/>
          <w:lang w:val="es-CO" w:eastAsia="es-CO"/>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En la zona campesina de </w:t>
      </w:r>
      <w:proofErr w:type="spellStart"/>
      <w:r w:rsidRPr="00B941C5">
        <w:rPr>
          <w:rFonts w:ascii="Arial" w:hAnsi="Arial" w:cs="Arial"/>
          <w:spacing w:val="-3"/>
        </w:rPr>
        <w:t>Paletará</w:t>
      </w:r>
      <w:proofErr w:type="spellEnd"/>
      <w:r w:rsidRPr="00B941C5">
        <w:rPr>
          <w:rFonts w:ascii="Arial" w:hAnsi="Arial" w:cs="Arial"/>
          <w:spacing w:val="-3"/>
        </w:rPr>
        <w:t xml:space="preserve"> el 49.3% son mujeres y el 50.7% hombres de los cuales el 57.11% se ubica dentro de la población económicamente activa, lo que permite evidenciar que la población se emplea o desempeña una ocupación en la producción económica a partir de los 15 años de edad. Indicando que dadas las condiciones de marginalidad y pobreza los jóvenes desde temprana edad deben aportar a los ingresos familiares limitando la posibilidad de terminar sus estudios de bachillerato y por ende la oportunidad de mejorar sus condiciones de vida al quedar excluidos de procesos de formación técnica o superior.</w:t>
      </w:r>
    </w:p>
    <w:p w:rsidR="001B4F89" w:rsidRDefault="006372C6" w:rsidP="006372C6">
      <w:pPr>
        <w:pStyle w:val="Epgrafe"/>
        <w:keepNext/>
        <w:jc w:val="both"/>
        <w:rPr>
          <w:rFonts w:ascii="Arial" w:hAnsi="Arial" w:cs="Arial"/>
          <w:b w:val="0"/>
          <w:color w:val="auto"/>
          <w:sz w:val="24"/>
          <w:szCs w:val="24"/>
        </w:rPr>
      </w:pPr>
      <w:r w:rsidRPr="00B941C5">
        <w:rPr>
          <w:rFonts w:ascii="Arial" w:hAnsi="Arial" w:cs="Arial"/>
          <w:b w:val="0"/>
          <w:color w:val="auto"/>
          <w:sz w:val="24"/>
          <w:szCs w:val="24"/>
        </w:rPr>
        <w:t>Corregimiento de Santa Leticia</w:t>
      </w:r>
    </w:p>
    <w:p w:rsidR="00543E7C" w:rsidRDefault="00543E7C" w:rsidP="00543E7C">
      <w:pPr>
        <w:rPr>
          <w:lang w:val="es-CO" w:eastAsia="es-CO"/>
        </w:rPr>
      </w:pPr>
    </w:p>
    <w:p w:rsidR="00543E7C" w:rsidRDefault="00543E7C" w:rsidP="00543E7C">
      <w:pPr>
        <w:rPr>
          <w:lang w:val="es-CO" w:eastAsia="es-CO"/>
        </w:rPr>
      </w:pPr>
    </w:p>
    <w:p w:rsidR="00543E7C" w:rsidRPr="00543E7C" w:rsidRDefault="00543E7C" w:rsidP="00543E7C">
      <w:pPr>
        <w:rPr>
          <w:lang w:val="es-CO" w:eastAsia="es-CO"/>
        </w:rPr>
      </w:pPr>
    </w:p>
    <w:p w:rsidR="001B4F89" w:rsidRPr="00B941C5" w:rsidRDefault="001B4F89" w:rsidP="001B4F89">
      <w:pPr>
        <w:rPr>
          <w:rFonts w:ascii="Arial" w:hAnsi="Arial" w:cs="Arial"/>
          <w:lang w:val="es-CO" w:eastAsia="es-CO"/>
        </w:rPr>
      </w:pPr>
    </w:p>
    <w:p w:rsidR="001B4F89" w:rsidRPr="00B941C5" w:rsidRDefault="001B4F89" w:rsidP="001B4F89">
      <w:pPr>
        <w:rPr>
          <w:rFonts w:ascii="Arial" w:hAnsi="Arial" w:cs="Arial"/>
        </w:rPr>
      </w:pPr>
    </w:p>
    <w:p w:rsidR="001B4F89" w:rsidRPr="00B941C5" w:rsidRDefault="001B4F89" w:rsidP="001B4F89">
      <w:pPr>
        <w:rPr>
          <w:rFonts w:ascii="Arial" w:hAnsi="Arial" w:cs="Arial"/>
        </w:rPr>
      </w:pPr>
    </w:p>
    <w:p w:rsidR="001B4F89" w:rsidRPr="00B941C5" w:rsidRDefault="00ED4969" w:rsidP="001B4F89">
      <w:pPr>
        <w:rPr>
          <w:rFonts w:ascii="Arial" w:hAnsi="Arial" w:cs="Arial"/>
        </w:rPr>
      </w:pPr>
      <w:r>
        <w:rPr>
          <w:rFonts w:ascii="Arial" w:hAnsi="Arial" w:cs="Arial"/>
          <w:noProof/>
          <w:lang w:eastAsia="en-US"/>
        </w:rPr>
        <w:pict>
          <v:shape id="_x0000_s1200" type="#_x0000_t202" style="position:absolute;margin-left:34.2pt;margin-top:-39pt;width:390.9pt;height:340.45pt;z-index:251715584;mso-width-relative:margin;mso-height-relative:margin">
            <v:textbox style="mso-next-textbox:#_x0000_s1200">
              <w:txbxContent>
                <w:tbl>
                  <w:tblPr>
                    <w:tblW w:w="7560" w:type="dxa"/>
                    <w:tblInd w:w="55" w:type="dxa"/>
                    <w:tblLayout w:type="fixed"/>
                    <w:tblCellMar>
                      <w:left w:w="70" w:type="dxa"/>
                      <w:right w:w="70" w:type="dxa"/>
                    </w:tblCellMar>
                    <w:tblLook w:val="04A0"/>
                  </w:tblPr>
                  <w:tblGrid>
                    <w:gridCol w:w="2000"/>
                    <w:gridCol w:w="760"/>
                    <w:gridCol w:w="1200"/>
                    <w:gridCol w:w="1200"/>
                    <w:gridCol w:w="1200"/>
                    <w:gridCol w:w="1200"/>
                  </w:tblGrid>
                  <w:tr w:rsidR="001B6327" w:rsidRPr="00543E7C" w:rsidTr="00CD3348">
                    <w:trPr>
                      <w:trHeight w:val="510"/>
                    </w:trPr>
                    <w:tc>
                      <w:tcPr>
                        <w:tcW w:w="2000" w:type="dxa"/>
                        <w:tcBorders>
                          <w:top w:val="double" w:sz="6" w:space="0" w:color="auto"/>
                          <w:left w:val="single" w:sz="12" w:space="0" w:color="auto"/>
                          <w:bottom w:val="single" w:sz="12" w:space="0" w:color="auto"/>
                          <w:right w:val="single" w:sz="12" w:space="0" w:color="auto"/>
                        </w:tcBorders>
                        <w:shd w:val="clear" w:color="000000" w:fill="FFFF99"/>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Vereda</w:t>
                        </w:r>
                      </w:p>
                    </w:tc>
                    <w:tc>
                      <w:tcPr>
                        <w:tcW w:w="5560" w:type="dxa"/>
                        <w:gridSpan w:val="5"/>
                        <w:tcBorders>
                          <w:top w:val="double" w:sz="6" w:space="0" w:color="auto"/>
                          <w:left w:val="nil"/>
                          <w:bottom w:val="single" w:sz="12" w:space="0" w:color="auto"/>
                          <w:right w:val="single" w:sz="12" w:space="0" w:color="000000"/>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Población por rangos de edad</w:t>
                        </w:r>
                      </w:p>
                    </w:tc>
                  </w:tr>
                  <w:tr w:rsidR="001B6327" w:rsidRPr="00543E7C" w:rsidTr="00CD3348">
                    <w:trPr>
                      <w:trHeight w:val="330"/>
                    </w:trPr>
                    <w:tc>
                      <w:tcPr>
                        <w:tcW w:w="2000" w:type="dxa"/>
                        <w:tcBorders>
                          <w:top w:val="nil"/>
                          <w:left w:val="single" w:sz="12" w:space="0" w:color="auto"/>
                          <w:bottom w:val="double" w:sz="6" w:space="0" w:color="auto"/>
                          <w:right w:val="single" w:sz="12" w:space="0" w:color="auto"/>
                        </w:tcBorders>
                        <w:shd w:val="clear" w:color="000000" w:fill="FFFF99"/>
                        <w:hideMark/>
                      </w:tcPr>
                      <w:p w:rsidR="001B6327" w:rsidRPr="00543E7C" w:rsidRDefault="001B6327" w:rsidP="00CD3348">
                        <w:pP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 </w:t>
                        </w:r>
                      </w:p>
                    </w:tc>
                    <w:tc>
                      <w:tcPr>
                        <w:tcW w:w="760" w:type="dxa"/>
                        <w:tcBorders>
                          <w:top w:val="nil"/>
                          <w:left w:val="nil"/>
                          <w:bottom w:val="double" w:sz="6" w:space="0" w:color="auto"/>
                          <w:right w:val="single" w:sz="12" w:space="0" w:color="auto"/>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- 1 año</w:t>
                        </w:r>
                      </w:p>
                    </w:tc>
                    <w:tc>
                      <w:tcPr>
                        <w:tcW w:w="1200" w:type="dxa"/>
                        <w:tcBorders>
                          <w:top w:val="nil"/>
                          <w:left w:val="nil"/>
                          <w:bottom w:val="double" w:sz="6" w:space="0" w:color="auto"/>
                          <w:right w:val="single" w:sz="12" w:space="0" w:color="auto"/>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1- 5</w:t>
                        </w:r>
                      </w:p>
                    </w:tc>
                    <w:tc>
                      <w:tcPr>
                        <w:tcW w:w="1200" w:type="dxa"/>
                        <w:tcBorders>
                          <w:top w:val="nil"/>
                          <w:left w:val="nil"/>
                          <w:bottom w:val="double" w:sz="6" w:space="0" w:color="auto"/>
                          <w:right w:val="single" w:sz="12" w:space="0" w:color="auto"/>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6 – 15</w:t>
                        </w:r>
                      </w:p>
                    </w:tc>
                    <w:tc>
                      <w:tcPr>
                        <w:tcW w:w="1200" w:type="dxa"/>
                        <w:tcBorders>
                          <w:top w:val="nil"/>
                          <w:left w:val="nil"/>
                          <w:bottom w:val="double" w:sz="6" w:space="0" w:color="auto"/>
                          <w:right w:val="single" w:sz="12" w:space="0" w:color="auto"/>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16 – 30</w:t>
                        </w:r>
                      </w:p>
                    </w:tc>
                    <w:tc>
                      <w:tcPr>
                        <w:tcW w:w="1200" w:type="dxa"/>
                        <w:tcBorders>
                          <w:top w:val="nil"/>
                          <w:left w:val="nil"/>
                          <w:bottom w:val="double" w:sz="6" w:space="0" w:color="auto"/>
                          <w:right w:val="single" w:sz="12" w:space="0" w:color="auto"/>
                        </w:tcBorders>
                        <w:shd w:val="clear" w:color="auto" w:fill="auto"/>
                        <w:hideMark/>
                      </w:tcPr>
                      <w:p w:rsidR="001B6327" w:rsidRPr="00543E7C" w:rsidRDefault="001B6327" w:rsidP="00CD3348">
                        <w:pPr>
                          <w:jc w:val="cente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31– 60</w:t>
                        </w:r>
                      </w:p>
                    </w:tc>
                  </w:tr>
                  <w:tr w:rsidR="001B6327" w:rsidRPr="00543E7C" w:rsidTr="00CD3348">
                    <w:trPr>
                      <w:trHeight w:val="167"/>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SANTA LETICIA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119</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215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140</w:t>
                        </w:r>
                      </w:p>
                    </w:tc>
                  </w:tr>
                  <w:tr w:rsidR="001B6327" w:rsidRPr="00543E7C" w:rsidTr="00CD3348">
                    <w:trPr>
                      <w:trHeight w:val="231"/>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TIJERAS</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52</w:t>
                        </w:r>
                      </w:p>
                    </w:tc>
                  </w:tr>
                  <w:tr w:rsidR="001B6327" w:rsidRPr="00543E7C" w:rsidTr="00CD3348">
                    <w:trPr>
                      <w:trHeight w:val="121"/>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DOS QUEBRADAS</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27</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37</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24</w:t>
                        </w:r>
                      </w:p>
                    </w:tc>
                  </w:tr>
                  <w:tr w:rsidR="001B6327" w:rsidRPr="00543E7C" w:rsidTr="00CD3348">
                    <w:trPr>
                      <w:trHeight w:val="254"/>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YARUMALITO</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25</w:t>
                        </w:r>
                      </w:p>
                    </w:tc>
                  </w:tr>
                  <w:tr w:rsidR="001B6327" w:rsidRPr="00543E7C" w:rsidTr="00CD3348">
                    <w:trPr>
                      <w:trHeight w:val="175"/>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JUAN TAMA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67</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104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198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122</w:t>
                        </w:r>
                      </w:p>
                    </w:tc>
                  </w:tr>
                  <w:tr w:rsidR="001B6327" w:rsidRPr="00543E7C" w:rsidTr="00CD3348">
                    <w:trPr>
                      <w:trHeight w:val="235"/>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SAN JOSE</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86</w:t>
                        </w:r>
                      </w:p>
                    </w:tc>
                  </w:tr>
                  <w:tr w:rsidR="001B6327" w:rsidRPr="00543E7C" w:rsidTr="00CD3348">
                    <w:trPr>
                      <w:trHeight w:val="157"/>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CALABOZO</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28</w:t>
                        </w:r>
                      </w:p>
                    </w:tc>
                  </w:tr>
                  <w:tr w:rsidR="001B6327" w:rsidRPr="00543E7C" w:rsidTr="00CD3348">
                    <w:trPr>
                      <w:trHeight w:val="233"/>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EL ROBLE</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w:t>
                        </w:r>
                      </w:p>
                    </w:tc>
                  </w:tr>
                  <w:tr w:rsidR="001B6327" w:rsidRPr="00543E7C" w:rsidTr="00CD3348">
                    <w:trPr>
                      <w:trHeight w:val="153"/>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ALTO CANDELARIA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19</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24</w:t>
                        </w:r>
                      </w:p>
                    </w:tc>
                  </w:tr>
                  <w:tr w:rsidR="001B6327" w:rsidRPr="00543E7C" w:rsidTr="00CD3348">
                    <w:trPr>
                      <w:trHeight w:val="202"/>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PATIO BONITO</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32</w:t>
                        </w:r>
                      </w:p>
                    </w:tc>
                  </w:tr>
                  <w:tr w:rsidR="001B6327" w:rsidRPr="00543E7C" w:rsidTr="00CD3348">
                    <w:trPr>
                      <w:trHeight w:val="123"/>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LA PALMA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32</w:t>
                        </w:r>
                      </w:p>
                    </w:tc>
                  </w:tr>
                  <w:tr w:rsidR="001B6327" w:rsidRPr="00543E7C" w:rsidTr="00CD3348">
                    <w:trPr>
                      <w:trHeight w:val="185"/>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AGUACATAL</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41</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67</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77</w:t>
                        </w:r>
                      </w:p>
                    </w:tc>
                  </w:tr>
                  <w:tr w:rsidR="001B6327" w:rsidRPr="00543E7C" w:rsidTr="00CD3348">
                    <w:trPr>
                      <w:trHeight w:val="380"/>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EL TREBOL (Vega Candelaria)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38</w:t>
                        </w:r>
                      </w:p>
                    </w:tc>
                  </w:tr>
                  <w:tr w:rsidR="001B6327" w:rsidRPr="00543E7C" w:rsidTr="00CD3348">
                    <w:trPr>
                      <w:trHeight w:val="281"/>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BELLAVISTA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35</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97</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120</w:t>
                        </w:r>
                      </w:p>
                    </w:tc>
                  </w:tr>
                  <w:tr w:rsidR="001B6327" w:rsidRPr="00543E7C" w:rsidTr="00CD3348">
                    <w:trPr>
                      <w:trHeight w:val="201"/>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LA PLAYA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61</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110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141</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68</w:t>
                        </w:r>
                      </w:p>
                    </w:tc>
                  </w:tr>
                  <w:tr w:rsidR="001B6327" w:rsidRPr="00543E7C" w:rsidTr="00CD3348">
                    <w:trPr>
                      <w:trHeight w:val="240"/>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LA ESMERALDA</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70</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43</w:t>
                        </w:r>
                      </w:p>
                    </w:tc>
                  </w:tr>
                  <w:tr w:rsidR="001B6327" w:rsidRPr="00543E7C" w:rsidTr="00CD3348">
                    <w:trPr>
                      <w:trHeight w:val="257"/>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EL PORVENIR</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86</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35</w:t>
                        </w:r>
                      </w:p>
                    </w:tc>
                  </w:tr>
                  <w:tr w:rsidR="001B6327" w:rsidRPr="00543E7C" w:rsidTr="00CD3348">
                    <w:trPr>
                      <w:trHeight w:val="176"/>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EL RINCON</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8</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21</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r>
                  <w:tr w:rsidR="001B6327" w:rsidRPr="00543E7C" w:rsidTr="00CD3348">
                    <w:trPr>
                      <w:trHeight w:val="239"/>
                    </w:trPr>
                    <w:tc>
                      <w:tcPr>
                        <w:tcW w:w="2000" w:type="dxa"/>
                        <w:tcBorders>
                          <w:top w:val="nil"/>
                          <w:left w:val="single" w:sz="12" w:space="0" w:color="auto"/>
                          <w:bottom w:val="single" w:sz="12"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SAN ANTONIO</w:t>
                        </w:r>
                      </w:p>
                    </w:tc>
                    <w:tc>
                      <w:tcPr>
                        <w:tcW w:w="76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9</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23</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34</w:t>
                        </w:r>
                      </w:p>
                    </w:tc>
                    <w:tc>
                      <w:tcPr>
                        <w:tcW w:w="1200" w:type="dxa"/>
                        <w:tcBorders>
                          <w:top w:val="nil"/>
                          <w:left w:val="nil"/>
                          <w:bottom w:val="single" w:sz="12"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23</w:t>
                        </w:r>
                      </w:p>
                    </w:tc>
                  </w:tr>
                  <w:tr w:rsidR="001B6327" w:rsidRPr="00543E7C" w:rsidTr="00CD3348">
                    <w:trPr>
                      <w:trHeight w:val="302"/>
                    </w:trPr>
                    <w:tc>
                      <w:tcPr>
                        <w:tcW w:w="2000" w:type="dxa"/>
                        <w:tcBorders>
                          <w:top w:val="nil"/>
                          <w:left w:val="single" w:sz="12" w:space="0" w:color="auto"/>
                          <w:bottom w:val="single" w:sz="8" w:space="0" w:color="auto"/>
                          <w:right w:val="single" w:sz="12" w:space="0" w:color="auto"/>
                        </w:tcBorders>
                        <w:shd w:val="clear" w:color="000000" w:fill="FFFF99"/>
                        <w:hideMark/>
                      </w:tcPr>
                      <w:p w:rsidR="001B6327" w:rsidRPr="00543E7C" w:rsidRDefault="001B6327" w:rsidP="00CD3348">
                        <w:pPr>
                          <w:rPr>
                            <w:rFonts w:ascii="Arial" w:hAnsi="Arial" w:cs="Arial"/>
                            <w:color w:val="000000"/>
                            <w:sz w:val="18"/>
                            <w:szCs w:val="18"/>
                            <w:lang w:val="es-CO" w:eastAsia="es-CO"/>
                          </w:rPr>
                        </w:pPr>
                        <w:r w:rsidRPr="00543E7C">
                          <w:rPr>
                            <w:rFonts w:ascii="Arial" w:hAnsi="Arial" w:cs="Arial"/>
                            <w:color w:val="000000"/>
                            <w:sz w:val="18"/>
                            <w:szCs w:val="18"/>
                            <w:lang w:val="es-CO" w:eastAsia="es-CO"/>
                          </w:rPr>
                          <w:t>KILOMETRO – 48</w:t>
                        </w:r>
                      </w:p>
                    </w:tc>
                    <w:tc>
                      <w:tcPr>
                        <w:tcW w:w="760" w:type="dxa"/>
                        <w:tcBorders>
                          <w:top w:val="nil"/>
                          <w:left w:val="nil"/>
                          <w:bottom w:val="single" w:sz="8"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12</w:t>
                        </w:r>
                      </w:p>
                    </w:tc>
                    <w:tc>
                      <w:tcPr>
                        <w:tcW w:w="1200" w:type="dxa"/>
                        <w:tcBorders>
                          <w:top w:val="nil"/>
                          <w:left w:val="nil"/>
                          <w:bottom w:val="single" w:sz="8"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34</w:t>
                        </w:r>
                      </w:p>
                    </w:tc>
                    <w:tc>
                      <w:tcPr>
                        <w:tcW w:w="1200" w:type="dxa"/>
                        <w:tcBorders>
                          <w:top w:val="nil"/>
                          <w:left w:val="nil"/>
                          <w:bottom w:val="single" w:sz="8"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44</w:t>
                        </w:r>
                      </w:p>
                    </w:tc>
                    <w:tc>
                      <w:tcPr>
                        <w:tcW w:w="1200" w:type="dxa"/>
                        <w:tcBorders>
                          <w:top w:val="nil"/>
                          <w:left w:val="nil"/>
                          <w:bottom w:val="single" w:sz="8"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59</w:t>
                        </w:r>
                      </w:p>
                    </w:tc>
                    <w:tc>
                      <w:tcPr>
                        <w:tcW w:w="1200" w:type="dxa"/>
                        <w:tcBorders>
                          <w:top w:val="nil"/>
                          <w:left w:val="nil"/>
                          <w:bottom w:val="single" w:sz="8" w:space="0" w:color="auto"/>
                          <w:right w:val="single" w:sz="12" w:space="0" w:color="auto"/>
                        </w:tcBorders>
                        <w:shd w:val="clear" w:color="auto" w:fill="auto"/>
                        <w:hideMark/>
                      </w:tcPr>
                      <w:p w:rsidR="001B6327" w:rsidRPr="00543E7C" w:rsidRDefault="001B6327" w:rsidP="00CD3348">
                        <w:pPr>
                          <w:jc w:val="right"/>
                          <w:rPr>
                            <w:rFonts w:ascii="Arial" w:hAnsi="Arial" w:cs="Arial"/>
                            <w:color w:val="000000"/>
                            <w:sz w:val="18"/>
                            <w:szCs w:val="18"/>
                            <w:lang w:val="es-CO" w:eastAsia="es-CO"/>
                          </w:rPr>
                        </w:pPr>
                        <w:r w:rsidRPr="00543E7C">
                          <w:rPr>
                            <w:rFonts w:ascii="Arial" w:hAnsi="Arial" w:cs="Arial"/>
                            <w:color w:val="000000"/>
                            <w:sz w:val="18"/>
                            <w:szCs w:val="18"/>
                            <w:lang w:val="es-CO" w:eastAsia="es-CO"/>
                          </w:rPr>
                          <w:t>64</w:t>
                        </w:r>
                      </w:p>
                    </w:tc>
                  </w:tr>
                  <w:tr w:rsidR="001B6327" w:rsidRPr="00543E7C" w:rsidTr="00CD3348">
                    <w:trPr>
                      <w:trHeight w:val="315"/>
                    </w:trPr>
                    <w:tc>
                      <w:tcPr>
                        <w:tcW w:w="2000" w:type="dxa"/>
                        <w:tcBorders>
                          <w:top w:val="nil"/>
                          <w:left w:val="single" w:sz="8" w:space="0" w:color="auto"/>
                          <w:bottom w:val="single" w:sz="8" w:space="0" w:color="auto"/>
                          <w:right w:val="single" w:sz="8" w:space="0" w:color="auto"/>
                        </w:tcBorders>
                        <w:shd w:val="clear" w:color="000000" w:fill="C2D69B"/>
                        <w:hideMark/>
                      </w:tcPr>
                      <w:p w:rsidR="001B6327" w:rsidRPr="00543E7C" w:rsidRDefault="001B6327" w:rsidP="00CD3348">
                        <w:pPr>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TOTALES</w:t>
                        </w:r>
                      </w:p>
                    </w:tc>
                    <w:tc>
                      <w:tcPr>
                        <w:tcW w:w="760" w:type="dxa"/>
                        <w:tcBorders>
                          <w:top w:val="nil"/>
                          <w:left w:val="nil"/>
                          <w:bottom w:val="single" w:sz="8" w:space="0" w:color="auto"/>
                          <w:right w:val="single" w:sz="8" w:space="0" w:color="auto"/>
                        </w:tcBorders>
                        <w:shd w:val="clear" w:color="000000" w:fill="C2D69B"/>
                        <w:hideMark/>
                      </w:tcPr>
                      <w:p w:rsidR="001B6327" w:rsidRPr="00543E7C" w:rsidRDefault="001B6327" w:rsidP="00CD3348">
                        <w:pPr>
                          <w:jc w:val="right"/>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379</w:t>
                        </w:r>
                      </w:p>
                    </w:tc>
                    <w:tc>
                      <w:tcPr>
                        <w:tcW w:w="1200" w:type="dxa"/>
                        <w:tcBorders>
                          <w:top w:val="nil"/>
                          <w:left w:val="nil"/>
                          <w:bottom w:val="single" w:sz="8" w:space="0" w:color="auto"/>
                          <w:right w:val="single" w:sz="8" w:space="0" w:color="auto"/>
                        </w:tcBorders>
                        <w:shd w:val="clear" w:color="000000" w:fill="C2D69B"/>
                        <w:hideMark/>
                      </w:tcPr>
                      <w:p w:rsidR="001B6327" w:rsidRPr="00543E7C" w:rsidRDefault="001B6327" w:rsidP="00CD3348">
                        <w:pPr>
                          <w:jc w:val="right"/>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717</w:t>
                        </w:r>
                      </w:p>
                    </w:tc>
                    <w:tc>
                      <w:tcPr>
                        <w:tcW w:w="1200" w:type="dxa"/>
                        <w:tcBorders>
                          <w:top w:val="nil"/>
                          <w:left w:val="nil"/>
                          <w:bottom w:val="single" w:sz="8" w:space="0" w:color="auto"/>
                          <w:right w:val="single" w:sz="8" w:space="0" w:color="auto"/>
                        </w:tcBorders>
                        <w:shd w:val="clear" w:color="000000" w:fill="C2D69B"/>
                        <w:hideMark/>
                      </w:tcPr>
                      <w:p w:rsidR="001B6327" w:rsidRPr="00543E7C" w:rsidRDefault="001B6327" w:rsidP="00CD3348">
                        <w:pPr>
                          <w:jc w:val="right"/>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998</w:t>
                        </w:r>
                      </w:p>
                    </w:tc>
                    <w:tc>
                      <w:tcPr>
                        <w:tcW w:w="1200" w:type="dxa"/>
                        <w:tcBorders>
                          <w:top w:val="nil"/>
                          <w:left w:val="nil"/>
                          <w:bottom w:val="single" w:sz="8" w:space="0" w:color="auto"/>
                          <w:right w:val="single" w:sz="8" w:space="0" w:color="auto"/>
                        </w:tcBorders>
                        <w:shd w:val="clear" w:color="000000" w:fill="C2D69B"/>
                        <w:hideMark/>
                      </w:tcPr>
                      <w:p w:rsidR="001B6327" w:rsidRPr="00543E7C" w:rsidRDefault="001B6327" w:rsidP="00CD3348">
                        <w:pPr>
                          <w:jc w:val="right"/>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1.296</w:t>
                        </w:r>
                      </w:p>
                    </w:tc>
                    <w:tc>
                      <w:tcPr>
                        <w:tcW w:w="1200" w:type="dxa"/>
                        <w:tcBorders>
                          <w:top w:val="nil"/>
                          <w:left w:val="nil"/>
                          <w:bottom w:val="single" w:sz="8" w:space="0" w:color="auto"/>
                          <w:right w:val="single" w:sz="8" w:space="0" w:color="auto"/>
                        </w:tcBorders>
                        <w:shd w:val="clear" w:color="000000" w:fill="C2D69B"/>
                        <w:hideMark/>
                      </w:tcPr>
                      <w:p w:rsidR="001B6327" w:rsidRPr="00543E7C" w:rsidRDefault="001B6327" w:rsidP="00CD3348">
                        <w:pPr>
                          <w:jc w:val="right"/>
                          <w:rPr>
                            <w:rFonts w:ascii="Arial" w:hAnsi="Arial" w:cs="Arial"/>
                            <w:b/>
                            <w:bCs/>
                            <w:color w:val="000000"/>
                            <w:sz w:val="18"/>
                            <w:szCs w:val="18"/>
                            <w:lang w:val="es-CO" w:eastAsia="es-CO"/>
                          </w:rPr>
                        </w:pPr>
                        <w:r w:rsidRPr="00543E7C">
                          <w:rPr>
                            <w:rFonts w:ascii="Arial" w:hAnsi="Arial" w:cs="Arial"/>
                            <w:b/>
                            <w:bCs/>
                            <w:color w:val="000000"/>
                            <w:sz w:val="18"/>
                            <w:szCs w:val="18"/>
                            <w:lang w:val="es-CO" w:eastAsia="es-CO"/>
                          </w:rPr>
                          <w:t>1.056</w:t>
                        </w:r>
                      </w:p>
                    </w:tc>
                  </w:tr>
                  <w:tr w:rsidR="001B6327" w:rsidRPr="00543E7C" w:rsidTr="00CD3348">
                    <w:trPr>
                      <w:trHeight w:val="245"/>
                    </w:trPr>
                    <w:tc>
                      <w:tcPr>
                        <w:tcW w:w="2000" w:type="dxa"/>
                        <w:tcBorders>
                          <w:top w:val="nil"/>
                          <w:left w:val="single" w:sz="8" w:space="0" w:color="auto"/>
                          <w:bottom w:val="single" w:sz="8" w:space="0" w:color="auto"/>
                          <w:right w:val="single" w:sz="8" w:space="0" w:color="auto"/>
                        </w:tcBorders>
                        <w:shd w:val="clear" w:color="000000" w:fill="00B050"/>
                        <w:hideMark/>
                      </w:tcPr>
                      <w:p w:rsidR="001B6327" w:rsidRPr="00543E7C" w:rsidRDefault="001B6327" w:rsidP="00CD3348">
                        <w:pPr>
                          <w:jc w:val="right"/>
                          <w:rPr>
                            <w:rFonts w:ascii="Calibri" w:hAnsi="Calibri" w:cs="Calibri"/>
                            <w:color w:val="000000"/>
                            <w:sz w:val="18"/>
                            <w:szCs w:val="18"/>
                            <w:lang w:val="es-CO" w:eastAsia="es-CO"/>
                          </w:rPr>
                        </w:pPr>
                        <w:r w:rsidRPr="00543E7C">
                          <w:rPr>
                            <w:rFonts w:ascii="Calibri" w:hAnsi="Calibri" w:cs="Calibri"/>
                            <w:color w:val="000000"/>
                            <w:sz w:val="18"/>
                            <w:szCs w:val="18"/>
                            <w:lang w:val="es-CO" w:eastAsia="es-CO"/>
                          </w:rPr>
                          <w:t> </w:t>
                        </w:r>
                      </w:p>
                    </w:tc>
                    <w:tc>
                      <w:tcPr>
                        <w:tcW w:w="760" w:type="dxa"/>
                        <w:tcBorders>
                          <w:top w:val="nil"/>
                          <w:left w:val="nil"/>
                          <w:bottom w:val="single" w:sz="8" w:space="0" w:color="auto"/>
                          <w:right w:val="nil"/>
                        </w:tcBorders>
                        <w:shd w:val="clear" w:color="000000" w:fill="00B050"/>
                        <w:hideMark/>
                      </w:tcPr>
                      <w:p w:rsidR="001B6327" w:rsidRPr="00543E7C" w:rsidRDefault="001B6327" w:rsidP="00CD3348">
                        <w:pPr>
                          <w:rPr>
                            <w:rFonts w:ascii="Calibri" w:hAnsi="Calibri" w:cs="Calibri"/>
                            <w:b/>
                            <w:bCs/>
                            <w:color w:val="000000"/>
                            <w:sz w:val="18"/>
                            <w:szCs w:val="18"/>
                            <w:lang w:val="es-CO" w:eastAsia="es-CO"/>
                          </w:rPr>
                        </w:pPr>
                        <w:r w:rsidRPr="00543E7C">
                          <w:rPr>
                            <w:rFonts w:ascii="Calibri" w:hAnsi="Calibri" w:cs="Calibri"/>
                            <w:b/>
                            <w:bCs/>
                            <w:color w:val="000000"/>
                            <w:sz w:val="18"/>
                            <w:szCs w:val="18"/>
                            <w:lang w:val="es-CO" w:eastAsia="es-CO"/>
                          </w:rPr>
                          <w:t> </w:t>
                        </w:r>
                      </w:p>
                    </w:tc>
                    <w:tc>
                      <w:tcPr>
                        <w:tcW w:w="1200" w:type="dxa"/>
                        <w:tcBorders>
                          <w:top w:val="nil"/>
                          <w:left w:val="nil"/>
                          <w:bottom w:val="single" w:sz="8" w:space="0" w:color="auto"/>
                          <w:right w:val="nil"/>
                        </w:tcBorders>
                        <w:shd w:val="clear" w:color="000000" w:fill="00B050"/>
                        <w:hideMark/>
                      </w:tcPr>
                      <w:p w:rsidR="001B6327" w:rsidRPr="00543E7C" w:rsidRDefault="001B6327" w:rsidP="00CD3348">
                        <w:pPr>
                          <w:jc w:val="center"/>
                          <w:rPr>
                            <w:rFonts w:ascii="Calibri" w:hAnsi="Calibri" w:cs="Calibri"/>
                            <w:b/>
                            <w:bCs/>
                            <w:color w:val="000000"/>
                            <w:sz w:val="18"/>
                            <w:szCs w:val="18"/>
                            <w:lang w:val="es-CO" w:eastAsia="es-CO"/>
                          </w:rPr>
                        </w:pPr>
                        <w:r w:rsidRPr="00543E7C">
                          <w:rPr>
                            <w:rFonts w:ascii="Calibri" w:hAnsi="Calibri" w:cs="Calibri"/>
                            <w:b/>
                            <w:bCs/>
                            <w:color w:val="000000"/>
                            <w:sz w:val="18"/>
                            <w:szCs w:val="18"/>
                            <w:lang w:val="es-CO" w:eastAsia="es-CO"/>
                          </w:rPr>
                          <w:t> </w:t>
                        </w:r>
                      </w:p>
                    </w:tc>
                    <w:tc>
                      <w:tcPr>
                        <w:tcW w:w="1200" w:type="dxa"/>
                        <w:tcBorders>
                          <w:top w:val="nil"/>
                          <w:left w:val="nil"/>
                          <w:bottom w:val="single" w:sz="8" w:space="0" w:color="auto"/>
                          <w:right w:val="nil"/>
                        </w:tcBorders>
                        <w:shd w:val="clear" w:color="000000" w:fill="00B050"/>
                        <w:hideMark/>
                      </w:tcPr>
                      <w:p w:rsidR="001B6327" w:rsidRPr="00543E7C" w:rsidRDefault="001B6327" w:rsidP="00CD3348">
                        <w:pPr>
                          <w:jc w:val="center"/>
                          <w:rPr>
                            <w:rFonts w:ascii="Calibri" w:hAnsi="Calibri" w:cs="Calibri"/>
                            <w:b/>
                            <w:bCs/>
                            <w:color w:val="000000"/>
                            <w:sz w:val="18"/>
                            <w:szCs w:val="18"/>
                            <w:lang w:val="es-CO" w:eastAsia="es-CO"/>
                          </w:rPr>
                        </w:pPr>
                        <w:r w:rsidRPr="00543E7C">
                          <w:rPr>
                            <w:rFonts w:ascii="Calibri" w:hAnsi="Calibri" w:cs="Calibri"/>
                            <w:b/>
                            <w:bCs/>
                            <w:color w:val="000000"/>
                            <w:sz w:val="18"/>
                            <w:szCs w:val="18"/>
                            <w:lang w:val="es-CO" w:eastAsia="es-CO"/>
                          </w:rPr>
                          <w:t>4.446</w:t>
                        </w:r>
                      </w:p>
                    </w:tc>
                    <w:tc>
                      <w:tcPr>
                        <w:tcW w:w="1200" w:type="dxa"/>
                        <w:tcBorders>
                          <w:top w:val="nil"/>
                          <w:left w:val="nil"/>
                          <w:bottom w:val="single" w:sz="8" w:space="0" w:color="auto"/>
                          <w:right w:val="nil"/>
                        </w:tcBorders>
                        <w:shd w:val="clear" w:color="000000" w:fill="00B050"/>
                        <w:hideMark/>
                      </w:tcPr>
                      <w:p w:rsidR="001B6327" w:rsidRPr="00543E7C" w:rsidRDefault="001B6327" w:rsidP="00CD3348">
                        <w:pPr>
                          <w:jc w:val="center"/>
                          <w:rPr>
                            <w:rFonts w:ascii="Calibri" w:hAnsi="Calibri" w:cs="Calibri"/>
                            <w:b/>
                            <w:bCs/>
                            <w:color w:val="000000"/>
                            <w:sz w:val="18"/>
                            <w:szCs w:val="18"/>
                            <w:lang w:val="es-CO" w:eastAsia="es-CO"/>
                          </w:rPr>
                        </w:pPr>
                        <w:r w:rsidRPr="00543E7C">
                          <w:rPr>
                            <w:rFonts w:ascii="Calibri" w:hAnsi="Calibri" w:cs="Calibri"/>
                            <w:b/>
                            <w:bCs/>
                            <w:color w:val="000000"/>
                            <w:sz w:val="18"/>
                            <w:szCs w:val="18"/>
                            <w:lang w:val="es-CO" w:eastAsia="es-CO"/>
                          </w:rPr>
                          <w:t> </w:t>
                        </w:r>
                      </w:p>
                    </w:tc>
                    <w:tc>
                      <w:tcPr>
                        <w:tcW w:w="1200" w:type="dxa"/>
                        <w:tcBorders>
                          <w:top w:val="nil"/>
                          <w:left w:val="nil"/>
                          <w:bottom w:val="single" w:sz="8" w:space="0" w:color="auto"/>
                          <w:right w:val="single" w:sz="8" w:space="0" w:color="auto"/>
                        </w:tcBorders>
                        <w:shd w:val="clear" w:color="000000" w:fill="00B050"/>
                        <w:hideMark/>
                      </w:tcPr>
                      <w:p w:rsidR="001B6327" w:rsidRPr="00543E7C" w:rsidRDefault="001B6327" w:rsidP="00CD3348">
                        <w:pPr>
                          <w:jc w:val="center"/>
                          <w:rPr>
                            <w:rFonts w:ascii="Calibri" w:hAnsi="Calibri" w:cs="Calibri"/>
                            <w:b/>
                            <w:bCs/>
                            <w:color w:val="000000"/>
                            <w:sz w:val="18"/>
                            <w:szCs w:val="18"/>
                            <w:lang w:val="es-CO" w:eastAsia="es-CO"/>
                          </w:rPr>
                        </w:pPr>
                        <w:r w:rsidRPr="00543E7C">
                          <w:rPr>
                            <w:rFonts w:ascii="Calibri" w:hAnsi="Calibri" w:cs="Calibri"/>
                            <w:b/>
                            <w:bCs/>
                            <w:color w:val="000000"/>
                            <w:sz w:val="18"/>
                            <w:szCs w:val="18"/>
                            <w:lang w:val="es-CO" w:eastAsia="es-CO"/>
                          </w:rPr>
                          <w:t> </w:t>
                        </w:r>
                      </w:p>
                    </w:tc>
                  </w:tr>
                </w:tbl>
                <w:p w:rsidR="001B6327" w:rsidRDefault="001B6327" w:rsidP="001B4F89"/>
              </w:txbxContent>
            </v:textbox>
          </v:shape>
        </w:pict>
      </w: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tabs>
          <w:tab w:val="left" w:pos="-720"/>
        </w:tabs>
        <w:suppressAutoHyphens/>
        <w:jc w:val="both"/>
        <w:rPr>
          <w:rFonts w:ascii="Arial" w:hAnsi="Arial" w:cs="Arial"/>
          <w:noProof/>
          <w:spacing w:val="-3"/>
          <w:lang w:val="es-CO" w:eastAsia="es-CO"/>
        </w:rPr>
      </w:pPr>
    </w:p>
    <w:p w:rsidR="001B4F89" w:rsidRPr="00B941C5" w:rsidRDefault="001B4F89"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F813C4" w:rsidRDefault="00F813C4" w:rsidP="001B4F89">
      <w:pPr>
        <w:tabs>
          <w:tab w:val="left" w:pos="-720"/>
        </w:tabs>
        <w:suppressAutoHyphens/>
        <w:jc w:val="both"/>
        <w:rPr>
          <w:rFonts w:ascii="Arial" w:hAnsi="Arial" w:cs="Arial"/>
          <w:noProof/>
          <w:spacing w:val="-3"/>
          <w:lang w:val="es-CO" w:eastAsia="es-CO"/>
        </w:rPr>
      </w:pPr>
    </w:p>
    <w:p w:rsidR="001B4F89" w:rsidRPr="00B941C5" w:rsidRDefault="001B4F89" w:rsidP="001B4F89">
      <w:pPr>
        <w:tabs>
          <w:tab w:val="left" w:pos="-720"/>
        </w:tabs>
        <w:suppressAutoHyphens/>
        <w:jc w:val="both"/>
        <w:rPr>
          <w:rFonts w:ascii="Arial" w:hAnsi="Arial" w:cs="Arial"/>
          <w:noProof/>
          <w:spacing w:val="-3"/>
          <w:lang w:val="es-CO" w:eastAsia="es-CO"/>
        </w:rPr>
      </w:pPr>
      <w:r w:rsidRPr="00B941C5">
        <w:rPr>
          <w:rFonts w:ascii="Arial" w:hAnsi="Arial" w:cs="Arial"/>
          <w:noProof/>
          <w:spacing w:val="-3"/>
          <w:lang w:val="es-CO" w:eastAsia="es-CO"/>
        </w:rPr>
        <w:t xml:space="preserve">En el corregimiento de Santa Leticia la mayor concentración población campesina se encuentra en la vereda Santaleticia con un 15%, seguida de la población acentada en la vereda Juantama con un 13.5%. Por rango de edad la pablación mayoritaria se ubica entre los  16 y 30 años con un 29%, siguida de la población entre 31 y 60 años con 24%, indicando que la piramide poblacional se invierte por tanto es reducida en su base y se ensacha en la cima. </w:t>
      </w:r>
    </w:p>
    <w:p w:rsidR="001B4F89" w:rsidRPr="00B941C5" w:rsidRDefault="001B4F89" w:rsidP="001B4F89">
      <w:pPr>
        <w:tabs>
          <w:tab w:val="left" w:pos="-720"/>
        </w:tabs>
        <w:suppressAutoHyphens/>
        <w:jc w:val="both"/>
        <w:rPr>
          <w:rFonts w:ascii="Arial" w:hAnsi="Arial" w:cs="Arial"/>
          <w:b/>
          <w:noProof/>
          <w:spacing w:val="-3"/>
          <w:lang w:val="es-CO" w:eastAsia="es-CO"/>
        </w:rPr>
      </w:pPr>
    </w:p>
    <w:p w:rsidR="001B4F89" w:rsidRPr="00B941C5" w:rsidRDefault="001B4F89" w:rsidP="001B4F89">
      <w:pPr>
        <w:pStyle w:val="Ttulo1"/>
        <w:rPr>
          <w:rFonts w:ascii="Arial" w:hAnsi="Arial" w:cs="Arial"/>
        </w:rPr>
      </w:pPr>
      <w:bookmarkStart w:id="145" w:name="_Toc325667905"/>
      <w:r w:rsidRPr="00B941C5">
        <w:rPr>
          <w:rFonts w:ascii="Arial" w:hAnsi="Arial" w:cs="Arial"/>
        </w:rPr>
        <w:t>16. SANEAMIENTO BASICO</w:t>
      </w:r>
      <w:bookmarkEnd w:id="145"/>
    </w:p>
    <w:p w:rsidR="00907F23" w:rsidRPr="00B941C5" w:rsidRDefault="00907F23" w:rsidP="00907F23">
      <w:pPr>
        <w:rPr>
          <w:rFonts w:ascii="Arial" w:hAnsi="Arial" w:cs="Arial"/>
        </w:rPr>
      </w:pPr>
    </w:p>
    <w:p w:rsidR="001B4F89" w:rsidRPr="00B941C5" w:rsidRDefault="001B4F89" w:rsidP="001B4F89">
      <w:pPr>
        <w:jc w:val="both"/>
        <w:rPr>
          <w:rFonts w:ascii="Arial" w:hAnsi="Arial" w:cs="Arial"/>
          <w:lang w:val="es-ES_tradnl"/>
        </w:rPr>
      </w:pPr>
      <w:r w:rsidRPr="00B941C5">
        <w:rPr>
          <w:rFonts w:ascii="Arial" w:hAnsi="Arial" w:cs="Arial"/>
          <w:lang w:val="es-ES_tradnl"/>
        </w:rPr>
        <w:t xml:space="preserve">El saneamiento básico en el municipio de Puracé, se enfoca a garantizar buena salud humana y animal, como factor  fundamental del desarrollo y se asume como un conjunto de sistemas, obras y acciones, de tipo técnico, físico y biológico, que tiene que ver con: </w:t>
      </w:r>
    </w:p>
    <w:p w:rsidR="001B4F89" w:rsidRPr="00B941C5" w:rsidRDefault="001B4F89" w:rsidP="001B4F89">
      <w:pPr>
        <w:jc w:val="both"/>
        <w:rPr>
          <w:rFonts w:ascii="Arial" w:hAnsi="Arial" w:cs="Arial"/>
          <w:lang w:val="es-ES_tradnl"/>
        </w:rPr>
      </w:pPr>
    </w:p>
    <w:p w:rsidR="001B4F89" w:rsidRPr="00B941C5" w:rsidRDefault="001B4F89" w:rsidP="007E4EDA">
      <w:pPr>
        <w:pStyle w:val="Prrafodelista"/>
        <w:numPr>
          <w:ilvl w:val="0"/>
          <w:numId w:val="9"/>
        </w:numPr>
        <w:spacing w:line="0" w:lineRule="atLeast"/>
        <w:jc w:val="both"/>
        <w:rPr>
          <w:rFonts w:ascii="Arial" w:hAnsi="Arial" w:cs="Arial"/>
        </w:rPr>
      </w:pPr>
      <w:r w:rsidRPr="00B941C5">
        <w:rPr>
          <w:rFonts w:ascii="Arial" w:hAnsi="Arial" w:cs="Arial"/>
        </w:rPr>
        <w:t xml:space="preserve">La </w:t>
      </w:r>
      <w:r w:rsidRPr="00B941C5">
        <w:rPr>
          <w:rFonts w:ascii="Arial" w:hAnsi="Arial" w:cs="Arial"/>
          <w:b/>
        </w:rPr>
        <w:t>disponibilidad, accesibilidad</w:t>
      </w:r>
      <w:r w:rsidRPr="00B941C5">
        <w:rPr>
          <w:rFonts w:ascii="Arial" w:hAnsi="Arial" w:cs="Arial"/>
        </w:rPr>
        <w:t xml:space="preserve"> y  distribución de  agua en cantidad suficiente y calidad adecuada.</w:t>
      </w:r>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46" w:name="_Toc325481361"/>
      <w:bookmarkStart w:id="147" w:name="_Toc325617865"/>
      <w:bookmarkStart w:id="148" w:name="_Toc325657678"/>
      <w:bookmarkStart w:id="149" w:name="_Toc325667906"/>
      <w:r w:rsidRPr="00B941C5">
        <w:rPr>
          <w:rFonts w:cs="Arial"/>
          <w:b w:val="0"/>
          <w:szCs w:val="24"/>
        </w:rPr>
        <w:t xml:space="preserve">El uso, control, manejo y </w:t>
      </w:r>
      <w:r w:rsidRPr="00B941C5">
        <w:rPr>
          <w:rFonts w:cs="Arial"/>
          <w:szCs w:val="24"/>
        </w:rPr>
        <w:t xml:space="preserve">disposición final adecuada </w:t>
      </w:r>
      <w:r w:rsidRPr="00B941C5">
        <w:rPr>
          <w:rFonts w:cs="Arial"/>
          <w:b w:val="0"/>
          <w:szCs w:val="24"/>
        </w:rPr>
        <w:t>de aguas servidas, aguas grises, vertimientos.</w:t>
      </w:r>
      <w:bookmarkEnd w:id="146"/>
      <w:bookmarkEnd w:id="147"/>
      <w:bookmarkEnd w:id="148"/>
      <w:bookmarkEnd w:id="149"/>
    </w:p>
    <w:p w:rsidR="001B4F89" w:rsidRPr="00B941C5" w:rsidRDefault="00ED496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50" w:name="_Toc325481362"/>
      <w:bookmarkStart w:id="151" w:name="_Toc325617866"/>
      <w:bookmarkStart w:id="152" w:name="_Toc325657679"/>
      <w:bookmarkStart w:id="153" w:name="_Toc325667907"/>
      <w:r w:rsidRPr="00ED4969">
        <w:rPr>
          <w:rFonts w:cs="Arial"/>
          <w:b w:val="0"/>
          <w:noProof/>
          <w:szCs w:val="24"/>
          <w:lang w:val="es-CO" w:eastAsia="es-CO"/>
        </w:rPr>
        <w:lastRenderedPageBreak/>
        <w:pict>
          <v:shape id="_x0000_s1187" type="#_x0000_t202" style="position:absolute;left:0;text-align:left;margin-left:245.85pt;margin-top:23.8pt;width:197.95pt;height:338.55pt;z-index:-251614208" wrapcoords="-112 -115 -112 21485 21712 21485 21712 -115 -112 -115">
            <v:textbox style="mso-next-textbox:#_x0000_s1187">
              <w:txbxContent>
                <w:p w:rsidR="001B6327" w:rsidRPr="00BE131E" w:rsidRDefault="001B6327" w:rsidP="001B4F89">
                  <w:pPr>
                    <w:jc w:val="both"/>
                    <w:rPr>
                      <w:rFonts w:ascii="Arial" w:hAnsi="Arial" w:cs="Arial"/>
                      <w:bCs/>
                      <w:sz w:val="18"/>
                      <w:szCs w:val="18"/>
                      <w:u w:val="single"/>
                    </w:rPr>
                  </w:pPr>
                  <w:r>
                    <w:rPr>
                      <w:rFonts w:ascii="Arial" w:hAnsi="Arial" w:cs="Arial"/>
                      <w:bCs/>
                      <w:sz w:val="18"/>
                      <w:szCs w:val="18"/>
                    </w:rPr>
                    <w:t xml:space="preserve">Existe </w:t>
                  </w:r>
                  <w:r w:rsidRPr="00BE131E">
                    <w:rPr>
                      <w:rFonts w:ascii="Arial" w:hAnsi="Arial" w:cs="Arial"/>
                      <w:bCs/>
                      <w:sz w:val="18"/>
                      <w:szCs w:val="18"/>
                    </w:rPr>
                    <w:t xml:space="preserve">el error conceptual sobre </w:t>
                  </w:r>
                  <w:r>
                    <w:rPr>
                      <w:rFonts w:ascii="Arial" w:hAnsi="Arial" w:cs="Arial"/>
                      <w:bCs/>
                      <w:sz w:val="18"/>
                      <w:szCs w:val="18"/>
                    </w:rPr>
                    <w:t xml:space="preserve">tipo </w:t>
                  </w:r>
                  <w:r w:rsidRPr="00BE131E">
                    <w:rPr>
                      <w:rFonts w:ascii="Arial" w:hAnsi="Arial" w:cs="Arial"/>
                      <w:bCs/>
                      <w:sz w:val="18"/>
                      <w:szCs w:val="18"/>
                    </w:rPr>
                    <w:t>y características de  las obras que se asumen como de saneamiento</w:t>
                  </w:r>
                  <w:r>
                    <w:rPr>
                      <w:rFonts w:ascii="Arial" w:hAnsi="Arial" w:cs="Arial"/>
                      <w:bCs/>
                      <w:sz w:val="18"/>
                      <w:szCs w:val="18"/>
                    </w:rPr>
                    <w:t xml:space="preserve"> B</w:t>
                  </w:r>
                  <w:r w:rsidRPr="00BE131E">
                    <w:rPr>
                      <w:rFonts w:ascii="Arial" w:hAnsi="Arial" w:cs="Arial"/>
                      <w:bCs/>
                      <w:sz w:val="18"/>
                      <w:szCs w:val="18"/>
                    </w:rPr>
                    <w:t>ásico.</w:t>
                  </w:r>
                  <w:r>
                    <w:rPr>
                      <w:rFonts w:ascii="Arial" w:hAnsi="Arial" w:cs="Arial"/>
                      <w:bCs/>
                      <w:sz w:val="18"/>
                      <w:szCs w:val="18"/>
                    </w:rPr>
                    <w:t xml:space="preserve"> </w:t>
                  </w:r>
                  <w:r w:rsidRPr="00BE131E">
                    <w:rPr>
                      <w:rFonts w:ascii="Arial" w:hAnsi="Arial" w:cs="Arial"/>
                      <w:bCs/>
                      <w:sz w:val="18"/>
                      <w:szCs w:val="18"/>
                    </w:rPr>
                    <w:t xml:space="preserve"> Aquellas obras o acueductos como tanques de captación, filtración y distribución, sin manejo adecuado en las fuentes abastecedoras como control de la contaminación aguas arriba de las bocatomas y </w:t>
                  </w:r>
                  <w:r w:rsidRPr="00BE131E">
                    <w:rPr>
                      <w:rFonts w:ascii="Arial" w:hAnsi="Arial" w:cs="Arial"/>
                      <w:bCs/>
                      <w:sz w:val="18"/>
                      <w:szCs w:val="18"/>
                      <w:u w:val="single"/>
                    </w:rPr>
                    <w:t>sin planta, sistemas o mecanismos de potabilización</w:t>
                  </w:r>
                  <w:r w:rsidRPr="00BE131E">
                    <w:rPr>
                      <w:rFonts w:ascii="Arial" w:hAnsi="Arial" w:cs="Arial"/>
                      <w:bCs/>
                      <w:sz w:val="18"/>
                      <w:szCs w:val="18"/>
                    </w:rPr>
                    <w:t xml:space="preserve"> se consideran obras de ingeniería civil, ingeniería hidráulica o ingeniería sanitaria, pero no deben asumirse como obras de </w:t>
                  </w:r>
                  <w:r w:rsidRPr="00BE131E">
                    <w:rPr>
                      <w:rFonts w:ascii="Arial" w:hAnsi="Arial" w:cs="Arial"/>
                      <w:bCs/>
                      <w:sz w:val="18"/>
                      <w:szCs w:val="18"/>
                      <w:u w:val="single"/>
                    </w:rPr>
                    <w:t>saneamiento básico</w:t>
                  </w:r>
                  <w:r w:rsidRPr="00BE131E">
                    <w:rPr>
                      <w:rFonts w:ascii="Arial" w:hAnsi="Arial" w:cs="Arial"/>
                      <w:bCs/>
                      <w:sz w:val="18"/>
                      <w:szCs w:val="18"/>
                    </w:rPr>
                    <w:t xml:space="preserve">, en tanto éstas están enfocadas como su nombre lo indica,  a </w:t>
                  </w:r>
                  <w:r w:rsidRPr="00BE131E">
                    <w:rPr>
                      <w:rFonts w:ascii="Arial" w:hAnsi="Arial" w:cs="Arial"/>
                      <w:bCs/>
                      <w:sz w:val="18"/>
                      <w:szCs w:val="18"/>
                      <w:u w:val="single"/>
                    </w:rPr>
                    <w:t>sanear</w:t>
                  </w:r>
                  <w:r w:rsidRPr="00BE131E">
                    <w:rPr>
                      <w:rFonts w:ascii="Arial" w:hAnsi="Arial" w:cs="Arial"/>
                      <w:bCs/>
                      <w:sz w:val="18"/>
                      <w:szCs w:val="18"/>
                    </w:rPr>
                    <w:t xml:space="preserve">, es decir a contribuir a prevenir enfermedades y mantener  buena salud humana y animal. (Organización Mundial de la Salud-OPS). Así mismo, los alcantarillados que canalizan aguas servidas, excretas y vertimientos y </w:t>
                  </w:r>
                  <w:r w:rsidRPr="00BE131E">
                    <w:rPr>
                      <w:rFonts w:ascii="Arial" w:hAnsi="Arial" w:cs="Arial"/>
                      <w:bCs/>
                      <w:sz w:val="18"/>
                      <w:szCs w:val="18"/>
                      <w:u w:val="single"/>
                    </w:rPr>
                    <w:t>los devuelven al entorno natural sin tratamiento alguno</w:t>
                  </w:r>
                  <w:r w:rsidRPr="00BE131E">
                    <w:rPr>
                      <w:rFonts w:ascii="Arial" w:hAnsi="Arial" w:cs="Arial"/>
                      <w:bCs/>
                      <w:sz w:val="18"/>
                      <w:szCs w:val="18"/>
                    </w:rPr>
                    <w:t xml:space="preserve">, son obras de ingeniería sanitaria, que no obstante, evitar que corran superficialmente y que emanen olores ofensivos, o que procreen animales perjudiciales, pero no solucionan el problema de prevención de enfermedades, solo contribuyen a desplazar la contaminación aguas abajo, por ello tampoco se consideran  </w:t>
                  </w:r>
                  <w:r w:rsidRPr="00BE131E">
                    <w:rPr>
                      <w:rFonts w:ascii="Arial" w:hAnsi="Arial" w:cs="Arial"/>
                      <w:bCs/>
                      <w:sz w:val="18"/>
                      <w:szCs w:val="18"/>
                      <w:u w:val="single"/>
                    </w:rPr>
                    <w:t>obras de saneamiento básico</w:t>
                  </w:r>
                  <w:r w:rsidRPr="00BE131E">
                    <w:rPr>
                      <w:rFonts w:ascii="Arial" w:hAnsi="Arial" w:cs="Arial"/>
                      <w:bCs/>
                      <w:sz w:val="18"/>
                      <w:szCs w:val="18"/>
                    </w:rPr>
                    <w:t xml:space="preserve">,  igual sucede con las  letrinas de pozo vertical </w:t>
                  </w:r>
                  <w:r w:rsidRPr="00BE131E">
                    <w:rPr>
                      <w:rFonts w:ascii="Arial" w:hAnsi="Arial" w:cs="Arial"/>
                      <w:bCs/>
                      <w:sz w:val="18"/>
                      <w:szCs w:val="18"/>
                      <w:u w:val="single"/>
                    </w:rPr>
                    <w:t>sin pozo séptico, entre otros</w:t>
                  </w:r>
                  <w:r w:rsidRPr="00BE131E">
                    <w:rPr>
                      <w:rStyle w:val="Refdenotaalpie"/>
                      <w:rFonts w:ascii="Arial" w:hAnsi="Arial" w:cs="Arial"/>
                      <w:bCs/>
                      <w:sz w:val="18"/>
                      <w:szCs w:val="18"/>
                      <w:u w:val="single"/>
                    </w:rPr>
                    <w:footnoteRef/>
                  </w:r>
                  <w:r w:rsidRPr="00BE131E">
                    <w:rPr>
                      <w:rFonts w:ascii="Arial" w:hAnsi="Arial" w:cs="Arial"/>
                      <w:bCs/>
                      <w:sz w:val="18"/>
                      <w:szCs w:val="18"/>
                      <w:u w:val="single"/>
                    </w:rPr>
                    <w:t>.</w:t>
                  </w:r>
                </w:p>
                <w:p w:rsidR="001B6327" w:rsidRPr="00BE131E" w:rsidRDefault="001B6327" w:rsidP="001B4F89">
                  <w:pPr>
                    <w:autoSpaceDE w:val="0"/>
                    <w:autoSpaceDN w:val="0"/>
                    <w:adjustRightInd w:val="0"/>
                    <w:jc w:val="both"/>
                    <w:rPr>
                      <w:rFonts w:ascii="Arial" w:hAnsi="Arial" w:cs="Arial"/>
                      <w:b/>
                      <w:bCs/>
                      <w:sz w:val="18"/>
                      <w:szCs w:val="18"/>
                      <w:lang w:eastAsia="es-CO"/>
                    </w:rPr>
                  </w:pPr>
                </w:p>
                <w:p w:rsidR="001B6327" w:rsidRPr="00BE131E" w:rsidRDefault="001B6327" w:rsidP="001B4F89">
                  <w:pPr>
                    <w:jc w:val="both"/>
                    <w:rPr>
                      <w:rFonts w:ascii="Arial" w:hAnsi="Arial" w:cs="Arial"/>
                      <w:bCs/>
                      <w:sz w:val="18"/>
                      <w:szCs w:val="18"/>
                    </w:rPr>
                  </w:pPr>
                </w:p>
                <w:p w:rsidR="001B6327" w:rsidRPr="00BE131E" w:rsidRDefault="001B6327" w:rsidP="001B4F89">
                  <w:pPr>
                    <w:rPr>
                      <w:szCs w:val="18"/>
                    </w:rPr>
                  </w:pPr>
                </w:p>
              </w:txbxContent>
            </v:textbox>
            <w10:wrap type="tight"/>
          </v:shape>
        </w:pict>
      </w:r>
      <w:r w:rsidR="001B4F89" w:rsidRPr="00B941C5">
        <w:rPr>
          <w:rFonts w:cs="Arial"/>
          <w:b w:val="0"/>
          <w:szCs w:val="24"/>
        </w:rPr>
        <w:t xml:space="preserve">La </w:t>
      </w:r>
      <w:r w:rsidR="001B4F89" w:rsidRPr="00B941C5">
        <w:rPr>
          <w:rFonts w:cs="Arial"/>
          <w:szCs w:val="24"/>
        </w:rPr>
        <w:t>disposición adecuada final, u</w:t>
      </w:r>
      <w:r w:rsidR="001B4F89" w:rsidRPr="00B941C5">
        <w:rPr>
          <w:rFonts w:cs="Arial"/>
          <w:b w:val="0"/>
          <w:szCs w:val="24"/>
        </w:rPr>
        <w:t>so, control, manejo de  residuos sólidos, residuos peligrosos  desechos o excretas humanas y animales.</w:t>
      </w:r>
      <w:bookmarkEnd w:id="150"/>
      <w:bookmarkEnd w:id="151"/>
      <w:bookmarkEnd w:id="152"/>
      <w:bookmarkEnd w:id="153"/>
    </w:p>
    <w:p w:rsidR="001B4F89" w:rsidRPr="00B941C5" w:rsidRDefault="001B4F89" w:rsidP="007E4EDA">
      <w:pPr>
        <w:pStyle w:val="Prrafodelista"/>
        <w:numPr>
          <w:ilvl w:val="0"/>
          <w:numId w:val="9"/>
        </w:numPr>
        <w:spacing w:line="0" w:lineRule="atLeast"/>
        <w:jc w:val="both"/>
        <w:rPr>
          <w:rFonts w:ascii="Arial" w:hAnsi="Arial" w:cs="Arial"/>
        </w:rPr>
      </w:pPr>
      <w:r w:rsidRPr="00B941C5">
        <w:rPr>
          <w:rFonts w:ascii="Arial" w:hAnsi="Arial" w:cs="Arial"/>
        </w:rPr>
        <w:t xml:space="preserve">El suministro, </w:t>
      </w:r>
      <w:r w:rsidRPr="00B941C5">
        <w:rPr>
          <w:rFonts w:ascii="Arial" w:hAnsi="Arial" w:cs="Arial"/>
          <w:b/>
        </w:rPr>
        <w:t>disponibilidad, accesibilidad</w:t>
      </w:r>
      <w:r w:rsidRPr="00B941C5">
        <w:rPr>
          <w:rFonts w:ascii="Arial" w:hAnsi="Arial" w:cs="Arial"/>
        </w:rPr>
        <w:t xml:space="preserve"> y  distribución de  agua en cantidad y calidad adecuada.</w:t>
      </w:r>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54" w:name="_Toc325481363"/>
      <w:bookmarkStart w:id="155" w:name="_Toc325617867"/>
      <w:bookmarkStart w:id="156" w:name="_Toc325657680"/>
      <w:bookmarkStart w:id="157" w:name="_Toc325667908"/>
      <w:r w:rsidRPr="00B941C5">
        <w:rPr>
          <w:rFonts w:cs="Arial"/>
          <w:b w:val="0"/>
          <w:szCs w:val="24"/>
        </w:rPr>
        <w:t xml:space="preserve">La </w:t>
      </w:r>
      <w:r w:rsidRPr="00B941C5">
        <w:rPr>
          <w:rFonts w:cs="Arial"/>
          <w:szCs w:val="24"/>
        </w:rPr>
        <w:t>disposición adecuada final</w:t>
      </w:r>
      <w:r w:rsidRPr="00B941C5">
        <w:rPr>
          <w:rFonts w:cs="Arial"/>
          <w:b w:val="0"/>
          <w:szCs w:val="24"/>
        </w:rPr>
        <w:t xml:space="preserve"> de aguas servidas, aguas grises, aguas sobrantes y vertimientos, </w:t>
      </w:r>
      <w:proofErr w:type="spellStart"/>
      <w:r w:rsidRPr="00B941C5">
        <w:rPr>
          <w:rFonts w:cs="Arial"/>
          <w:b w:val="0"/>
          <w:szCs w:val="24"/>
        </w:rPr>
        <w:t>reuso</w:t>
      </w:r>
      <w:proofErr w:type="spellEnd"/>
      <w:r w:rsidRPr="00B941C5">
        <w:rPr>
          <w:rFonts w:cs="Arial"/>
          <w:b w:val="0"/>
          <w:szCs w:val="24"/>
        </w:rPr>
        <w:t xml:space="preserve"> y manejo.</w:t>
      </w:r>
      <w:bookmarkEnd w:id="154"/>
      <w:bookmarkEnd w:id="155"/>
      <w:bookmarkEnd w:id="156"/>
      <w:bookmarkEnd w:id="157"/>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58" w:name="_Toc325481364"/>
      <w:bookmarkStart w:id="159" w:name="_Toc325617868"/>
      <w:bookmarkStart w:id="160" w:name="_Toc325657681"/>
      <w:bookmarkStart w:id="161" w:name="_Toc325667909"/>
      <w:r w:rsidRPr="00B941C5">
        <w:rPr>
          <w:rFonts w:cs="Arial"/>
          <w:szCs w:val="24"/>
        </w:rPr>
        <w:t>Disposición adecuada final, u</w:t>
      </w:r>
      <w:r w:rsidRPr="00B941C5">
        <w:rPr>
          <w:rFonts w:cs="Arial"/>
          <w:b w:val="0"/>
          <w:szCs w:val="24"/>
        </w:rPr>
        <w:t>so, control, manejo de  residuos sólidos, residuos peligrosos  desechos o excretas humanas y animales.</w:t>
      </w:r>
      <w:bookmarkEnd w:id="158"/>
      <w:bookmarkEnd w:id="159"/>
      <w:bookmarkEnd w:id="160"/>
      <w:bookmarkEnd w:id="161"/>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62" w:name="_Toc325481365"/>
      <w:bookmarkStart w:id="163" w:name="_Toc325617869"/>
      <w:bookmarkStart w:id="164" w:name="_Toc325657682"/>
      <w:bookmarkStart w:id="165" w:name="_Toc325667910"/>
      <w:r w:rsidRPr="00B941C5">
        <w:rPr>
          <w:rFonts w:cs="Arial"/>
          <w:b w:val="0"/>
          <w:szCs w:val="24"/>
        </w:rPr>
        <w:t xml:space="preserve">Adecuado uso y manejo de </w:t>
      </w:r>
      <w:proofErr w:type="spellStart"/>
      <w:r w:rsidRPr="00B941C5">
        <w:rPr>
          <w:rFonts w:cs="Arial"/>
          <w:b w:val="0"/>
          <w:szCs w:val="24"/>
        </w:rPr>
        <w:t>biocidas</w:t>
      </w:r>
      <w:proofErr w:type="spellEnd"/>
      <w:r w:rsidRPr="00B941C5">
        <w:rPr>
          <w:rFonts w:cs="Arial"/>
          <w:b w:val="0"/>
          <w:szCs w:val="24"/>
        </w:rPr>
        <w:t xml:space="preserve">, </w:t>
      </w:r>
      <w:proofErr w:type="spellStart"/>
      <w:r w:rsidRPr="00B941C5">
        <w:rPr>
          <w:rFonts w:cs="Arial"/>
          <w:b w:val="0"/>
          <w:szCs w:val="24"/>
        </w:rPr>
        <w:t>agrotóxicos</w:t>
      </w:r>
      <w:proofErr w:type="spellEnd"/>
      <w:r w:rsidRPr="00B941C5">
        <w:rPr>
          <w:rFonts w:cs="Arial"/>
          <w:b w:val="0"/>
          <w:szCs w:val="24"/>
        </w:rPr>
        <w:t xml:space="preserve"> en su aplicación, uso y disponibilidad  final de sobrantes y  residuos.</w:t>
      </w:r>
      <w:bookmarkEnd w:id="162"/>
      <w:bookmarkEnd w:id="163"/>
      <w:bookmarkEnd w:id="164"/>
      <w:bookmarkEnd w:id="165"/>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66" w:name="_Toc325481366"/>
      <w:bookmarkStart w:id="167" w:name="_Toc325617870"/>
      <w:bookmarkStart w:id="168" w:name="_Toc325657683"/>
      <w:bookmarkStart w:id="169" w:name="_Toc325667911"/>
      <w:r w:rsidRPr="00B941C5">
        <w:rPr>
          <w:rFonts w:cs="Arial"/>
          <w:b w:val="0"/>
          <w:szCs w:val="24"/>
        </w:rPr>
        <w:t>Promoción, apoyo y vigilancia de las  condiciones de habitabilidad de las familias tanto urbanas como rurales, manejo adecuado de alimentos en el hogar, la contaminación por  residuos gaseosos (principalmente humo en cocinas).</w:t>
      </w:r>
      <w:bookmarkEnd w:id="166"/>
      <w:bookmarkEnd w:id="167"/>
      <w:bookmarkEnd w:id="168"/>
      <w:bookmarkEnd w:id="169"/>
    </w:p>
    <w:p w:rsidR="001B4F89" w:rsidRPr="00B941C5" w:rsidRDefault="001B4F89" w:rsidP="007E4EDA">
      <w:pPr>
        <w:pStyle w:val="Ttulo2"/>
        <w:keepNext w:val="0"/>
        <w:numPr>
          <w:ilvl w:val="0"/>
          <w:numId w:val="9"/>
        </w:numPr>
        <w:overflowPunct/>
        <w:autoSpaceDE/>
        <w:autoSpaceDN/>
        <w:adjustRightInd/>
        <w:spacing w:before="100" w:beforeAutospacing="1" w:after="100" w:afterAutospacing="1" w:line="150" w:lineRule="atLeast"/>
        <w:jc w:val="both"/>
        <w:rPr>
          <w:rFonts w:cs="Arial"/>
          <w:b w:val="0"/>
          <w:szCs w:val="24"/>
        </w:rPr>
      </w:pPr>
      <w:bookmarkStart w:id="170" w:name="_Toc325481367"/>
      <w:bookmarkStart w:id="171" w:name="_Toc325617871"/>
      <w:bookmarkStart w:id="172" w:name="_Toc325657684"/>
      <w:bookmarkStart w:id="173" w:name="_Toc325667912"/>
      <w:r w:rsidRPr="00B941C5">
        <w:rPr>
          <w:rFonts w:cs="Arial"/>
          <w:b w:val="0"/>
          <w:szCs w:val="24"/>
        </w:rPr>
        <w:t xml:space="preserve">Adecuado control de vectores de enfermedades </w:t>
      </w:r>
      <w:proofErr w:type="spellStart"/>
      <w:r w:rsidRPr="00B941C5">
        <w:rPr>
          <w:rFonts w:cs="Arial"/>
          <w:b w:val="0"/>
          <w:szCs w:val="24"/>
        </w:rPr>
        <w:t>zoonóticas</w:t>
      </w:r>
      <w:proofErr w:type="spellEnd"/>
      <w:r w:rsidRPr="00B941C5">
        <w:rPr>
          <w:rFonts w:cs="Arial"/>
          <w:b w:val="0"/>
          <w:szCs w:val="24"/>
        </w:rPr>
        <w:t xml:space="preserve">, malaria, dengue, </w:t>
      </w:r>
      <w:proofErr w:type="spellStart"/>
      <w:r w:rsidRPr="00B941C5">
        <w:rPr>
          <w:rFonts w:cs="Arial"/>
          <w:b w:val="0"/>
          <w:szCs w:val="24"/>
        </w:rPr>
        <w:t>escabiosis</w:t>
      </w:r>
      <w:proofErr w:type="spellEnd"/>
      <w:r w:rsidRPr="00B941C5">
        <w:rPr>
          <w:rFonts w:cs="Arial"/>
          <w:b w:val="0"/>
          <w:szCs w:val="24"/>
        </w:rPr>
        <w:t>, entre otra</w:t>
      </w:r>
      <w:bookmarkEnd w:id="170"/>
      <w:bookmarkEnd w:id="171"/>
      <w:bookmarkEnd w:id="172"/>
      <w:bookmarkEnd w:id="173"/>
    </w:p>
    <w:p w:rsidR="001B4F89" w:rsidRPr="00B941C5" w:rsidRDefault="001B4F89" w:rsidP="001B4F89">
      <w:pPr>
        <w:autoSpaceDE w:val="0"/>
        <w:autoSpaceDN w:val="0"/>
        <w:adjustRightInd w:val="0"/>
        <w:jc w:val="both"/>
        <w:rPr>
          <w:rFonts w:ascii="Arial" w:hAnsi="Arial" w:cs="Arial"/>
          <w:b/>
          <w:bCs/>
          <w:lang w:eastAsia="es-CO"/>
        </w:rPr>
      </w:pPr>
    </w:p>
    <w:p w:rsidR="001B4F89" w:rsidRPr="00B941C5" w:rsidRDefault="001B4F89" w:rsidP="001B4F89">
      <w:pPr>
        <w:pStyle w:val="Ttulo2"/>
        <w:rPr>
          <w:rFonts w:cs="Arial"/>
          <w:szCs w:val="24"/>
        </w:rPr>
      </w:pPr>
      <w:r w:rsidRPr="00B941C5">
        <w:rPr>
          <w:rFonts w:cs="Arial"/>
          <w:szCs w:val="24"/>
        </w:rPr>
        <w:t>16.1Principales problemas asociados al saneamiento básico identificados en el municipio.</w:t>
      </w:r>
    </w:p>
    <w:p w:rsidR="001B4F89" w:rsidRPr="00B941C5" w:rsidRDefault="001B4F89" w:rsidP="001B4F89">
      <w:pPr>
        <w:pStyle w:val="Ttulo3"/>
        <w:rPr>
          <w:rFonts w:cs="Arial"/>
        </w:rPr>
      </w:pPr>
      <w:r w:rsidRPr="00B941C5">
        <w:rPr>
          <w:rFonts w:cs="Arial"/>
        </w:rPr>
        <w:t>16.1.1 Fecalismo de origen humano y animal.</w:t>
      </w:r>
    </w:p>
    <w:p w:rsidR="001B4F89" w:rsidRPr="00B941C5" w:rsidRDefault="001B4F89" w:rsidP="001B4F89">
      <w:pPr>
        <w:jc w:val="both"/>
        <w:rPr>
          <w:rFonts w:ascii="Arial" w:hAnsi="Arial" w:cs="Arial"/>
        </w:rPr>
      </w:pPr>
      <w:r w:rsidRPr="00B941C5">
        <w:rPr>
          <w:rFonts w:ascii="Arial" w:hAnsi="Arial" w:cs="Arial"/>
        </w:rPr>
        <w:t>Caracterizado por inadecuada disposición final de excretas  humanas y animales (estiércoles), el cual tiene  mayor incidencia en el medio rural y constituye  la principal fuente de contaminación de las fuentes abastecedoras de agua.</w:t>
      </w:r>
    </w:p>
    <w:p w:rsidR="001B4F89" w:rsidRPr="00B941C5" w:rsidRDefault="001B4F89" w:rsidP="001B4F89">
      <w:pPr>
        <w:jc w:val="both"/>
        <w:rPr>
          <w:rFonts w:ascii="Arial" w:hAnsi="Arial" w:cs="Arial"/>
        </w:rPr>
      </w:pPr>
    </w:p>
    <w:p w:rsidR="001B4F89" w:rsidRPr="00B941C5" w:rsidRDefault="00ED4969" w:rsidP="001B4F89">
      <w:pPr>
        <w:jc w:val="both"/>
        <w:rPr>
          <w:rFonts w:ascii="Arial" w:hAnsi="Arial" w:cs="Arial"/>
        </w:rPr>
      </w:pPr>
      <w:r>
        <w:rPr>
          <w:rFonts w:ascii="Arial" w:hAnsi="Arial" w:cs="Arial"/>
          <w:noProof/>
          <w:lang w:eastAsia="es-CO"/>
        </w:rPr>
        <w:pict>
          <v:shape id="_x0000_s1181" type="#_x0000_t202" style="position:absolute;left:0;text-align:left;margin-left:265.95pt;margin-top:16.3pt;width:197.5pt;height:82.7pt;z-index:251696128">
            <v:textbox style="mso-next-textbox:#_x0000_s1181">
              <w:txbxContent>
                <w:p w:rsidR="001B6327" w:rsidRPr="00F033DA" w:rsidRDefault="001B6327" w:rsidP="001B4F89">
                  <w:pPr>
                    <w:pStyle w:val="Textonotapie"/>
                    <w:shd w:val="clear" w:color="auto" w:fill="FFFFFF"/>
                    <w:jc w:val="both"/>
                    <w:rPr>
                      <w:color w:val="002060"/>
                      <w:sz w:val="16"/>
                      <w:szCs w:val="16"/>
                    </w:rPr>
                  </w:pPr>
                  <w:r w:rsidRPr="0000354F">
                    <w:rPr>
                      <w:rFonts w:ascii="Arial" w:hAnsi="Arial" w:cs="Arial"/>
                      <w:color w:val="002060"/>
                      <w:sz w:val="18"/>
                      <w:szCs w:val="18"/>
                    </w:rPr>
                    <w:t xml:space="preserve">, en el corregimiento de Santa Leticia de 741 viviendas existentes, tan solo 142 (el 19.2%) poseen disposición final de excretas, es decir que el 80.8% lo hacen a campo abierto generando el problema de </w:t>
                  </w:r>
                  <w:r w:rsidRPr="0000354F">
                    <w:rPr>
                      <w:rFonts w:ascii="Arial" w:hAnsi="Arial" w:cs="Arial"/>
                      <w:b/>
                      <w:color w:val="002060"/>
                      <w:sz w:val="18"/>
                      <w:szCs w:val="18"/>
                    </w:rPr>
                    <w:t>fecalismo.</w:t>
                  </w:r>
                  <w:r w:rsidRPr="00F033DA">
                    <w:rPr>
                      <w:rFonts w:ascii="Arial" w:hAnsi="Arial" w:cs="Arial"/>
                      <w:color w:val="002060"/>
                      <w:sz w:val="18"/>
                      <w:szCs w:val="18"/>
                    </w:rPr>
                    <w:t xml:space="preserve"> </w:t>
                  </w:r>
                  <w:r>
                    <w:rPr>
                      <w:rFonts w:ascii="Arial" w:hAnsi="Arial" w:cs="Arial"/>
                      <w:color w:val="002060"/>
                      <w:sz w:val="18"/>
                      <w:szCs w:val="18"/>
                    </w:rPr>
                    <w:t>(</w:t>
                  </w:r>
                  <w:r w:rsidRPr="00F033DA">
                    <w:rPr>
                      <w:rFonts w:ascii="Arial" w:hAnsi="Arial" w:cs="Arial"/>
                      <w:color w:val="002060"/>
                      <w:sz w:val="16"/>
                      <w:szCs w:val="16"/>
                    </w:rPr>
                    <w:t xml:space="preserve">Evaluación de los Servicios Públicos del Municipio de Puracé para el </w:t>
                  </w:r>
                  <w:r>
                    <w:rPr>
                      <w:rFonts w:ascii="Arial" w:hAnsi="Arial" w:cs="Arial"/>
                      <w:color w:val="002060"/>
                      <w:sz w:val="16"/>
                      <w:szCs w:val="16"/>
                    </w:rPr>
                    <w:t>EOT)</w:t>
                  </w:r>
                </w:p>
              </w:txbxContent>
            </v:textbox>
            <w10:wrap type="square"/>
          </v:shape>
        </w:pict>
      </w:r>
      <w:r w:rsidR="001B4F89" w:rsidRPr="00B941C5">
        <w:rPr>
          <w:rFonts w:ascii="Arial" w:hAnsi="Arial" w:cs="Arial"/>
        </w:rPr>
        <w:t>El tipo de letrinas usadas no garantiza una</w:t>
      </w:r>
      <w:r w:rsidR="001B4F89" w:rsidRPr="00B941C5">
        <w:rPr>
          <w:rFonts w:ascii="Arial" w:hAnsi="Arial" w:cs="Arial"/>
          <w:b/>
        </w:rPr>
        <w:t xml:space="preserve"> disposición final adecuada  de excretas -</w:t>
      </w:r>
      <w:r w:rsidR="001B4F89" w:rsidRPr="00B941C5">
        <w:rPr>
          <w:rFonts w:ascii="Arial" w:hAnsi="Arial" w:cs="Arial"/>
        </w:rPr>
        <w:t xml:space="preserve">DFA- en tanto un buen número  son de hueco vertical, que no permiten el control de insectos, ni evita la emanación de olores ofensivos, como las letrinas con conexión a pozo séptico mediante tubería sanitaria lo cual contribuye a la degradación anaeróbica de las excretas sin exposición directa al medio </w:t>
      </w:r>
      <w:r w:rsidR="001B4F89" w:rsidRPr="00B941C5">
        <w:rPr>
          <w:rFonts w:ascii="Arial" w:hAnsi="Arial" w:cs="Arial"/>
        </w:rPr>
        <w:lastRenderedPageBreak/>
        <w:t>ambiente.</w:t>
      </w:r>
    </w:p>
    <w:p w:rsidR="001B4F89" w:rsidRPr="00B941C5" w:rsidRDefault="001B4F89" w:rsidP="001B4F89">
      <w:pPr>
        <w:jc w:val="both"/>
        <w:rPr>
          <w:rFonts w:ascii="Arial" w:hAnsi="Arial" w:cs="Arial"/>
        </w:rPr>
      </w:pPr>
      <w:r w:rsidRPr="00B941C5">
        <w:rPr>
          <w:rFonts w:ascii="Arial" w:hAnsi="Arial" w:cs="Arial"/>
        </w:rPr>
        <w:t xml:space="preserve">Las heces fecales, excretas o estiércol del ganado, bestias y otros animales domésticos son arrastradas a las corrientes de agua usada para el consumo humano y animal con consecuencias como helmintiasis, infestación de microorganismos, que atacan el sistema digestivo y que muchos de los son resistentes a los sistemas de potabilización como dejar reposar o hervir el agua, aún a sistemas de tratamiento en acueductos que son muy pocos. </w:t>
      </w:r>
    </w:p>
    <w:p w:rsidR="001B4F89" w:rsidRPr="00B941C5" w:rsidRDefault="001B4F89" w:rsidP="001B4F89">
      <w:pPr>
        <w:jc w:val="both"/>
        <w:rPr>
          <w:rFonts w:ascii="Arial" w:hAnsi="Arial" w:cs="Arial"/>
        </w:rPr>
      </w:pPr>
    </w:p>
    <w:p w:rsidR="001B4F89" w:rsidRPr="00B941C5" w:rsidRDefault="00ED4969" w:rsidP="001B4F89">
      <w:pPr>
        <w:jc w:val="both"/>
        <w:rPr>
          <w:rFonts w:ascii="Arial" w:hAnsi="Arial" w:cs="Arial"/>
        </w:rPr>
      </w:pPr>
      <w:r>
        <w:rPr>
          <w:rFonts w:ascii="Arial" w:hAnsi="Arial" w:cs="Arial"/>
          <w:noProof/>
          <w:lang w:eastAsia="es-CO"/>
        </w:rPr>
        <w:pict>
          <v:shape id="_x0000_s1182" type="#_x0000_t202" style="position:absolute;left:0;text-align:left;margin-left:242.7pt;margin-top:24.4pt;width:207.35pt;height:113.05pt;z-index:251697152">
            <v:textbox style="mso-next-textbox:#_x0000_s1182">
              <w:txbxContent>
                <w:p w:rsidR="001B6327" w:rsidRDefault="001B6327" w:rsidP="001B4F89">
                  <w:pPr>
                    <w:pStyle w:val="Textonotapie"/>
                    <w:shd w:val="clear" w:color="auto" w:fill="FFFFFF"/>
                    <w:jc w:val="both"/>
                    <w:rPr>
                      <w:rFonts w:ascii="Arial" w:hAnsi="Arial" w:cs="Arial"/>
                    </w:rPr>
                  </w:pPr>
                  <w:r>
                    <w:rPr>
                      <w:rFonts w:ascii="Arial" w:hAnsi="Arial" w:cs="Arial"/>
                    </w:rPr>
                    <w:t xml:space="preserve">Según el EOT (año 2000. </w:t>
                  </w:r>
                  <w:r w:rsidRPr="000B3696">
                    <w:rPr>
                      <w:rFonts w:ascii="Arial" w:hAnsi="Arial" w:cs="Arial"/>
                    </w:rPr>
                    <w:t xml:space="preserve">tan solo el 21.5% </w:t>
                  </w:r>
                  <w:r>
                    <w:rPr>
                      <w:rFonts w:ascii="Arial" w:hAnsi="Arial" w:cs="Arial"/>
                    </w:rPr>
                    <w:t>contaba</w:t>
                  </w:r>
                  <w:r w:rsidRPr="000B3696">
                    <w:rPr>
                      <w:rFonts w:ascii="Arial" w:hAnsi="Arial" w:cs="Arial"/>
                    </w:rPr>
                    <w:t xml:space="preserve"> con pozos sépticos para la disposición final de aguas negras</w:t>
                  </w:r>
                  <w:r>
                    <w:rPr>
                      <w:rFonts w:ascii="Arial" w:hAnsi="Arial" w:cs="Arial"/>
                    </w:rPr>
                    <w:t>. De</w:t>
                  </w:r>
                  <w:r w:rsidRPr="000B3696">
                    <w:rPr>
                      <w:rFonts w:ascii="Arial" w:hAnsi="Arial" w:cs="Arial"/>
                    </w:rPr>
                    <w:t xml:space="preserve"> 679 viviendas rural</w:t>
                  </w:r>
                  <w:r>
                    <w:rPr>
                      <w:rFonts w:ascii="Arial" w:hAnsi="Arial" w:cs="Arial"/>
                    </w:rPr>
                    <w:t>es</w:t>
                  </w:r>
                  <w:r w:rsidRPr="000B3696">
                    <w:rPr>
                      <w:rFonts w:ascii="Arial" w:hAnsi="Arial" w:cs="Arial"/>
                    </w:rPr>
                    <w:t xml:space="preserve"> del Resguardo</w:t>
                  </w:r>
                  <w:r>
                    <w:rPr>
                      <w:rFonts w:ascii="Arial" w:hAnsi="Arial" w:cs="Arial"/>
                    </w:rPr>
                    <w:t>,</w:t>
                  </w:r>
                  <w:r w:rsidRPr="000B3696">
                    <w:rPr>
                      <w:rFonts w:ascii="Arial" w:hAnsi="Arial" w:cs="Arial"/>
                    </w:rPr>
                    <w:t xml:space="preserve"> </w:t>
                  </w:r>
                  <w:r>
                    <w:rPr>
                      <w:rFonts w:ascii="Arial" w:hAnsi="Arial" w:cs="Arial"/>
                    </w:rPr>
                    <w:t xml:space="preserve">el 48.5% usa letrinas abiertas, un 23% letrinas con pozo séptico y un  </w:t>
                  </w:r>
                  <w:r w:rsidRPr="000B3696">
                    <w:rPr>
                      <w:rFonts w:ascii="Arial" w:hAnsi="Arial" w:cs="Arial"/>
                    </w:rPr>
                    <w:t>25%</w:t>
                  </w:r>
                  <w:r>
                    <w:rPr>
                      <w:rFonts w:ascii="Arial" w:hAnsi="Arial" w:cs="Arial"/>
                    </w:rPr>
                    <w:t xml:space="preserve"> a campo abierto con problemas asociados al fecalismo. Citado en la agenda ambiental</w:t>
                  </w:r>
                </w:p>
              </w:txbxContent>
            </v:textbox>
            <w10:wrap type="square"/>
          </v:shape>
        </w:pict>
      </w:r>
      <w:r w:rsidR="001B4F89" w:rsidRPr="00B941C5">
        <w:rPr>
          <w:rFonts w:ascii="Arial" w:hAnsi="Arial" w:cs="Arial"/>
        </w:rPr>
        <w:t>Entre las alternativas se saneamiento básico que pueden hacer por las mismas las familias se cuentan:</w:t>
      </w:r>
    </w:p>
    <w:p w:rsidR="001B4F89" w:rsidRPr="00B941C5" w:rsidRDefault="001B4F89" w:rsidP="001B4F89">
      <w:pPr>
        <w:jc w:val="both"/>
        <w:rPr>
          <w:rFonts w:ascii="Arial" w:hAnsi="Arial" w:cs="Arial"/>
        </w:rPr>
      </w:pPr>
    </w:p>
    <w:p w:rsidR="001B4F89" w:rsidRPr="00B941C5" w:rsidRDefault="001B4F89" w:rsidP="007E4EDA">
      <w:pPr>
        <w:pStyle w:val="Prrafodelista"/>
        <w:numPr>
          <w:ilvl w:val="0"/>
          <w:numId w:val="25"/>
        </w:numPr>
        <w:spacing w:line="0" w:lineRule="atLeast"/>
        <w:ind w:left="142"/>
        <w:jc w:val="both"/>
        <w:rPr>
          <w:rFonts w:ascii="Arial" w:hAnsi="Arial" w:cs="Arial"/>
        </w:rPr>
      </w:pPr>
      <w:r w:rsidRPr="00B941C5">
        <w:rPr>
          <w:rFonts w:ascii="Arial" w:hAnsi="Arial" w:cs="Arial"/>
        </w:rPr>
        <w:t>Zanjas de infiltración, las cuales no controlan el total del impacto de la contaminación, pero si contribuye a mitigar en buena medida la contaminación directa de las fuentes de agua. Requiere ciertas condiciones de pendiente y funciona mejor en determinados tipos de suelo, con bajo nivel freático.</w:t>
      </w:r>
    </w:p>
    <w:p w:rsidR="001B4F89" w:rsidRPr="00B941C5" w:rsidRDefault="001B4F89" w:rsidP="001B4F89">
      <w:pPr>
        <w:pStyle w:val="Prrafodelista"/>
        <w:jc w:val="both"/>
        <w:rPr>
          <w:rFonts w:ascii="Arial" w:hAnsi="Arial" w:cs="Arial"/>
        </w:rPr>
      </w:pPr>
    </w:p>
    <w:p w:rsidR="001B4F89" w:rsidRPr="00B941C5" w:rsidRDefault="00ED4969" w:rsidP="007E4EDA">
      <w:pPr>
        <w:pStyle w:val="Prrafodelista"/>
        <w:numPr>
          <w:ilvl w:val="0"/>
          <w:numId w:val="25"/>
        </w:numPr>
        <w:spacing w:line="0" w:lineRule="atLeast"/>
        <w:ind w:left="142"/>
        <w:jc w:val="both"/>
        <w:rPr>
          <w:rFonts w:ascii="Arial" w:hAnsi="Arial" w:cs="Arial"/>
          <w:b/>
        </w:rPr>
      </w:pPr>
      <w:r w:rsidRPr="00ED4969">
        <w:rPr>
          <w:rFonts w:ascii="Arial" w:hAnsi="Arial" w:cs="Arial"/>
          <w:noProof/>
          <w:lang w:eastAsia="es-CO"/>
        </w:rPr>
        <w:pict>
          <v:shape id="_x0000_s1183" type="#_x0000_t202" style="position:absolute;left:0;text-align:left;margin-left:259.2pt;margin-top:16.7pt;width:190.85pt;height:90.85pt;z-index:251698176">
            <v:textbox style="mso-next-textbox:#_x0000_s1183">
              <w:txbxContent>
                <w:p w:rsidR="001B6327" w:rsidRPr="001641FE" w:rsidRDefault="001B6327" w:rsidP="001B4F89">
                  <w:pPr>
                    <w:shd w:val="clear" w:color="auto" w:fill="FFFFFF"/>
                    <w:tabs>
                      <w:tab w:val="left" w:pos="6720"/>
                    </w:tabs>
                    <w:jc w:val="both"/>
                    <w:rPr>
                      <w:rFonts w:ascii="Arial" w:hAnsi="Arial" w:cs="Arial"/>
                      <w:b/>
                      <w:sz w:val="16"/>
                      <w:szCs w:val="16"/>
                    </w:rPr>
                  </w:pPr>
                  <w:r w:rsidRPr="001641FE">
                    <w:rPr>
                      <w:rFonts w:ascii="Arial" w:hAnsi="Arial" w:cs="Arial"/>
                      <w:b/>
                      <w:sz w:val="16"/>
                      <w:szCs w:val="16"/>
                    </w:rPr>
                    <w:t xml:space="preserve">En el resguardo de </w:t>
                  </w:r>
                  <w:proofErr w:type="spellStart"/>
                  <w:r w:rsidRPr="001641FE">
                    <w:rPr>
                      <w:rFonts w:ascii="Arial" w:hAnsi="Arial" w:cs="Arial"/>
                      <w:b/>
                      <w:sz w:val="16"/>
                      <w:szCs w:val="16"/>
                    </w:rPr>
                    <w:t>Paletará</w:t>
                  </w:r>
                  <w:proofErr w:type="spellEnd"/>
                  <w:r w:rsidRPr="001641FE">
                    <w:rPr>
                      <w:rFonts w:ascii="Arial" w:hAnsi="Arial" w:cs="Arial"/>
                      <w:b/>
                      <w:sz w:val="16"/>
                      <w:szCs w:val="16"/>
                    </w:rPr>
                    <w:t xml:space="preserve"> y zona campesina</w:t>
                  </w:r>
                  <w:r w:rsidRPr="001641FE">
                    <w:rPr>
                      <w:rFonts w:ascii="Arial" w:hAnsi="Arial" w:cs="Arial"/>
                      <w:sz w:val="16"/>
                      <w:szCs w:val="16"/>
                    </w:rPr>
                    <w:t xml:space="preserve">. De 369 viviendas existentes el 45.5% no cuenta con un adecuado sistema de tratamiento y disposición final de aguas servidas,  se hace a campo abierto contaminando, suelo y aguas. El 41.7% utilizan letrinas de hueco y solo el 12.8% de las viviendas cuentan con sistema aceptable de disposición final de excretas. </w:t>
                  </w:r>
                  <w:r w:rsidRPr="001641FE">
                    <w:rPr>
                      <w:rFonts w:ascii="Arial" w:hAnsi="Arial" w:cs="Arial"/>
                      <w:b/>
                      <w:sz w:val="16"/>
                      <w:szCs w:val="16"/>
                    </w:rPr>
                    <w:t>Agenda Ambiental.2007</w:t>
                  </w:r>
                </w:p>
                <w:p w:rsidR="001B6327" w:rsidRPr="00C45B38" w:rsidRDefault="001B6327" w:rsidP="001B4F89">
                  <w:pPr>
                    <w:shd w:val="clear" w:color="auto" w:fill="FFFFFF"/>
                    <w:jc w:val="both"/>
                    <w:rPr>
                      <w:rFonts w:ascii="Arial" w:hAnsi="Arial" w:cs="Arial"/>
                      <w:b/>
                      <w:sz w:val="18"/>
                      <w:szCs w:val="18"/>
                      <w:u w:val="single"/>
                    </w:rPr>
                  </w:pPr>
                </w:p>
                <w:p w:rsidR="001B6327" w:rsidRPr="00C45B38" w:rsidRDefault="001B6327" w:rsidP="001B4F89">
                  <w:pPr>
                    <w:shd w:val="clear" w:color="auto" w:fill="FFFFFF"/>
                    <w:jc w:val="both"/>
                    <w:rPr>
                      <w:rFonts w:ascii="Arial" w:hAnsi="Arial" w:cs="Arial"/>
                      <w:sz w:val="18"/>
                      <w:szCs w:val="18"/>
                    </w:rPr>
                  </w:pPr>
                </w:p>
                <w:p w:rsidR="001B6327" w:rsidRDefault="001B6327" w:rsidP="001B4F89">
                  <w:pPr>
                    <w:shd w:val="clear" w:color="auto" w:fill="FFFFFF"/>
                  </w:pPr>
                </w:p>
              </w:txbxContent>
            </v:textbox>
            <w10:wrap type="square"/>
          </v:shape>
        </w:pict>
      </w:r>
      <w:r w:rsidR="001B4F89" w:rsidRPr="00B941C5">
        <w:rPr>
          <w:rFonts w:ascii="Arial" w:hAnsi="Arial" w:cs="Arial"/>
        </w:rPr>
        <w:t>El Uso de letrinas secas, aboneras o “letrinas Gato”, las cuales permiten el control de los estiércoles mediante su “tapamiento”, cubriéndolos con tierra, revuelta con cal agrícola, lo cual evita los olores, controla  insectos y permite su posterior uso en cultivos como pastos o degradación con utilización de lombrices. Esta alternativa de muy bajo costo por evitar el consumo de agua, por desconocimiento, genera resistencia de tipo cultural, pero poco a poco es más utilizada.</w:t>
      </w:r>
    </w:p>
    <w:p w:rsidR="001B4F89" w:rsidRPr="00B941C5" w:rsidRDefault="001B4F89" w:rsidP="001B4F89">
      <w:pPr>
        <w:pStyle w:val="Prrafodelista"/>
        <w:rPr>
          <w:rFonts w:ascii="Arial" w:hAnsi="Arial" w:cs="Arial"/>
        </w:rPr>
      </w:pPr>
    </w:p>
    <w:p w:rsidR="001B4F89" w:rsidRPr="00B941C5" w:rsidRDefault="001B4F89" w:rsidP="001B4F89">
      <w:pPr>
        <w:pStyle w:val="Ttulo3"/>
        <w:rPr>
          <w:rFonts w:cs="Arial"/>
        </w:rPr>
      </w:pPr>
      <w:r w:rsidRPr="00B941C5">
        <w:rPr>
          <w:rFonts w:cs="Arial"/>
        </w:rPr>
        <w:t>16.1.2 Impactos derivados del fecalismo  o inadecuado manejo de excretas.</w:t>
      </w:r>
    </w:p>
    <w:p w:rsidR="001B4F89" w:rsidRPr="00B941C5" w:rsidRDefault="00ED4969" w:rsidP="001B4F89">
      <w:pPr>
        <w:jc w:val="both"/>
        <w:rPr>
          <w:rFonts w:ascii="Arial" w:hAnsi="Arial" w:cs="Arial"/>
        </w:rPr>
      </w:pPr>
      <w:r>
        <w:rPr>
          <w:rFonts w:ascii="Arial" w:hAnsi="Arial" w:cs="Arial"/>
          <w:noProof/>
          <w:lang w:eastAsia="es-CO"/>
        </w:rPr>
        <w:pict>
          <v:shape id="_x0000_s1184" type="#_x0000_t202" style="position:absolute;left:0;text-align:left;margin-left:263.9pt;margin-top:6.7pt;width:179.25pt;height:118.05pt;z-index:251699200">
            <v:textbox style="mso-next-textbox:#_x0000_s1184">
              <w:txbxContent>
                <w:p w:rsidR="001B6327" w:rsidRPr="007A3F80" w:rsidRDefault="001B6327" w:rsidP="001B4F89">
                  <w:pPr>
                    <w:shd w:val="clear" w:color="auto" w:fill="FFFFFF"/>
                    <w:jc w:val="both"/>
                    <w:rPr>
                      <w:rFonts w:ascii="Arial" w:hAnsi="Arial" w:cs="Arial"/>
                      <w:sz w:val="18"/>
                      <w:szCs w:val="18"/>
                    </w:rPr>
                  </w:pPr>
                  <w:r w:rsidRPr="007A3F80">
                    <w:rPr>
                      <w:rFonts w:ascii="Arial" w:hAnsi="Arial" w:cs="Arial"/>
                      <w:sz w:val="18"/>
                      <w:szCs w:val="18"/>
                    </w:rPr>
                    <w:t xml:space="preserve">De 908 viviendas del Resguardo de Coconuco, el 27.1% no cuenta con un adecuado sistema de tratamiento y disposición final de aguas negras, </w:t>
                  </w:r>
                  <w:r>
                    <w:rPr>
                      <w:rFonts w:ascii="Arial" w:hAnsi="Arial" w:cs="Arial"/>
                      <w:sz w:val="18"/>
                      <w:szCs w:val="18"/>
                    </w:rPr>
                    <w:t>se hace</w:t>
                  </w:r>
                  <w:r w:rsidRPr="007A3F80">
                    <w:rPr>
                      <w:rFonts w:ascii="Arial" w:hAnsi="Arial" w:cs="Arial"/>
                      <w:sz w:val="18"/>
                      <w:szCs w:val="18"/>
                    </w:rPr>
                    <w:t xml:space="preserve"> </w:t>
                  </w:r>
                  <w:r>
                    <w:rPr>
                      <w:rFonts w:ascii="Arial" w:hAnsi="Arial" w:cs="Arial"/>
                      <w:sz w:val="18"/>
                      <w:szCs w:val="18"/>
                    </w:rPr>
                    <w:t>a</w:t>
                  </w:r>
                  <w:r w:rsidRPr="007A3F80">
                    <w:rPr>
                      <w:rFonts w:ascii="Arial" w:hAnsi="Arial" w:cs="Arial"/>
                      <w:sz w:val="18"/>
                      <w:szCs w:val="18"/>
                    </w:rPr>
                    <w:t xml:space="preserve"> campo</w:t>
                  </w:r>
                  <w:r>
                    <w:rPr>
                      <w:rFonts w:ascii="Arial" w:hAnsi="Arial" w:cs="Arial"/>
                      <w:sz w:val="18"/>
                      <w:szCs w:val="18"/>
                    </w:rPr>
                    <w:t xml:space="preserve"> abierto</w:t>
                  </w:r>
                  <w:r w:rsidRPr="007A3F80">
                    <w:rPr>
                      <w:rFonts w:ascii="Arial" w:hAnsi="Arial" w:cs="Arial"/>
                      <w:sz w:val="18"/>
                      <w:szCs w:val="18"/>
                    </w:rPr>
                    <w:t xml:space="preserve"> </w:t>
                  </w:r>
                  <w:r>
                    <w:rPr>
                      <w:rFonts w:ascii="Arial" w:hAnsi="Arial" w:cs="Arial"/>
                      <w:sz w:val="18"/>
                      <w:szCs w:val="18"/>
                    </w:rPr>
                    <w:t>.</w:t>
                  </w:r>
                  <w:r w:rsidRPr="007A3F80">
                    <w:rPr>
                      <w:rFonts w:ascii="Arial" w:hAnsi="Arial" w:cs="Arial"/>
                      <w:sz w:val="18"/>
                      <w:szCs w:val="18"/>
                    </w:rPr>
                    <w:t>El 25.4% utilizan letrinas, el cual no es una solución eficiente de residuos orgánicos. El 47.5% de las viviendas totales cuentan con sistema aceptable de disposición final de excretas.</w:t>
                  </w:r>
                </w:p>
                <w:p w:rsidR="001B6327" w:rsidRDefault="001B6327" w:rsidP="001B4F89">
                  <w:pPr>
                    <w:shd w:val="clear" w:color="auto" w:fill="FFFFFF"/>
                    <w:jc w:val="both"/>
                    <w:rPr>
                      <w:rFonts w:ascii="Arial" w:hAnsi="Arial" w:cs="Arial"/>
                      <w:b/>
                    </w:rPr>
                  </w:pPr>
                </w:p>
                <w:p w:rsidR="001B6327" w:rsidRDefault="001B6327" w:rsidP="001B4F89">
                  <w:pPr>
                    <w:shd w:val="clear" w:color="auto" w:fill="FFFFFF"/>
                  </w:pPr>
                </w:p>
              </w:txbxContent>
            </v:textbox>
            <w10:wrap type="square"/>
          </v:shape>
        </w:pict>
      </w:r>
      <w:r w:rsidR="001B4F89" w:rsidRPr="00B941C5">
        <w:rPr>
          <w:rFonts w:ascii="Arial" w:hAnsi="Arial" w:cs="Arial"/>
        </w:rPr>
        <w:t xml:space="preserve">Según datos de la secretaria de salud municipal, buena parte de las consultas médicas  en Coconuco se deben a </w:t>
      </w:r>
      <w:proofErr w:type="spellStart"/>
      <w:r w:rsidR="001B4F89" w:rsidRPr="00B941C5">
        <w:rPr>
          <w:rFonts w:ascii="Arial" w:hAnsi="Arial" w:cs="Arial"/>
        </w:rPr>
        <w:t>EDA,s</w:t>
      </w:r>
      <w:proofErr w:type="spellEnd"/>
      <w:r w:rsidR="001B4F89" w:rsidRPr="00B941C5">
        <w:rPr>
          <w:rFonts w:ascii="Arial" w:hAnsi="Arial" w:cs="Arial"/>
        </w:rPr>
        <w:t xml:space="preserve"> (enfermedades diarreicas agudas) , sobre todo en niños, derivadas de la infestación por </w:t>
      </w:r>
      <w:r w:rsidR="001B4F89" w:rsidRPr="00B941C5">
        <w:rPr>
          <w:rFonts w:ascii="Arial" w:hAnsi="Arial" w:cs="Arial"/>
          <w:iCs/>
        </w:rPr>
        <w:t>Helmintos (</w:t>
      </w:r>
      <w:proofErr w:type="spellStart"/>
      <w:r w:rsidR="001B4F89" w:rsidRPr="00B941C5">
        <w:rPr>
          <w:rFonts w:ascii="Arial" w:hAnsi="Arial" w:cs="Arial"/>
          <w:iCs/>
        </w:rPr>
        <w:t>áscariz</w:t>
      </w:r>
      <w:proofErr w:type="spellEnd"/>
      <w:r w:rsidR="001B4F89" w:rsidRPr="00B941C5">
        <w:rPr>
          <w:rFonts w:ascii="Arial" w:hAnsi="Arial" w:cs="Arial"/>
          <w:iCs/>
        </w:rPr>
        <w:t xml:space="preserve">, lombrices, huevos) que producen obstrucción intestinal, problemas digestivos, vómitos y por protozoarios y quistes, como tenias </w:t>
      </w:r>
      <w:proofErr w:type="spellStart"/>
      <w:r w:rsidR="001B4F89" w:rsidRPr="00B941C5">
        <w:rPr>
          <w:rFonts w:ascii="Arial" w:hAnsi="Arial" w:cs="Arial"/>
          <w:iCs/>
        </w:rPr>
        <w:t>Giardia</w:t>
      </w:r>
      <w:proofErr w:type="spellEnd"/>
      <w:r w:rsidR="001B4F89" w:rsidRPr="00B941C5">
        <w:rPr>
          <w:rFonts w:ascii="Arial" w:hAnsi="Arial" w:cs="Arial"/>
          <w:iCs/>
        </w:rPr>
        <w:t xml:space="preserve"> lambia, amebas con afecciones como mala absorción, diarrea, dolor estomacal que</w:t>
      </w:r>
      <w:r w:rsidR="001B4F89" w:rsidRPr="00B941C5">
        <w:rPr>
          <w:rFonts w:ascii="Arial" w:hAnsi="Arial" w:cs="Arial"/>
        </w:rPr>
        <w:t xml:space="preserve"> agravan los problemas de desnutrición , principalmente en la niñez retardando el desarrollo y crecimiento .</w:t>
      </w:r>
    </w:p>
    <w:p w:rsidR="001B4F89" w:rsidRPr="00B941C5" w:rsidRDefault="001B4F89" w:rsidP="001B4F89">
      <w:pPr>
        <w:jc w:val="both"/>
        <w:rPr>
          <w:rFonts w:ascii="Arial" w:hAnsi="Arial" w:cs="Arial"/>
        </w:rPr>
      </w:pPr>
    </w:p>
    <w:p w:rsidR="001B4F89" w:rsidRPr="00B941C5" w:rsidRDefault="001B4F89" w:rsidP="001B4F89">
      <w:pPr>
        <w:pStyle w:val="Ttulo2"/>
        <w:rPr>
          <w:rFonts w:cs="Arial"/>
          <w:szCs w:val="24"/>
        </w:rPr>
      </w:pPr>
      <w:r w:rsidRPr="00B941C5">
        <w:rPr>
          <w:rFonts w:cs="Arial"/>
          <w:szCs w:val="24"/>
        </w:rPr>
        <w:lastRenderedPageBreak/>
        <w:t xml:space="preserve">16.2 Contaminación de las fuentes de agua por agroquímicos.  </w:t>
      </w:r>
    </w:p>
    <w:p w:rsidR="001B4F89" w:rsidRPr="00B941C5" w:rsidRDefault="001B4F89" w:rsidP="001B4F89">
      <w:pPr>
        <w:jc w:val="both"/>
        <w:rPr>
          <w:rFonts w:ascii="Arial" w:hAnsi="Arial" w:cs="Arial"/>
        </w:rPr>
      </w:pPr>
      <w:r w:rsidRPr="00B941C5">
        <w:rPr>
          <w:rFonts w:ascii="Arial" w:hAnsi="Arial" w:cs="Arial"/>
        </w:rPr>
        <w:t>Además de la contaminación por fecalismo, se usan agro-químicos, en especial fungicidas e insecticidas para el control de hongos causantes de enfermedades en los cultivos de papa y fresa, sin ser rigurosos con la toxicidad de los productos, ni con su dosificación.</w:t>
      </w:r>
      <w:r w:rsidRPr="00B941C5">
        <w:rPr>
          <w:rStyle w:val="Refdenotaalpie"/>
          <w:rFonts w:ascii="Arial" w:hAnsi="Arial" w:cs="Arial"/>
        </w:rPr>
        <w:footnoteReference w:id="67"/>
      </w:r>
      <w:r w:rsidRPr="00B941C5">
        <w:rPr>
          <w:rFonts w:ascii="Arial" w:hAnsi="Arial" w:cs="Arial"/>
        </w:rPr>
        <w:t xml:space="preserve"> Culturalmente  se manejan dosificaciones excesivas, para neutralizar la resistencia causando efectos e impactos negativos en los organismos del suelo y del agua.</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La situación se agrava por cuanto las fuentes se usan para abrevaderos o bebederos para el ganado</w:t>
      </w:r>
      <w:r w:rsidRPr="00B941C5">
        <w:rPr>
          <w:rFonts w:ascii="Arial" w:hAnsi="Arial" w:cs="Arial"/>
          <w:b/>
        </w:rPr>
        <w:t xml:space="preserve">, </w:t>
      </w:r>
      <w:r w:rsidRPr="00B941C5">
        <w:rPr>
          <w:rFonts w:ascii="Arial" w:hAnsi="Arial" w:cs="Arial"/>
        </w:rPr>
        <w:t xml:space="preserve">directamente de la fuente contaminándola y generando mayor presencia de residuos sólidos, turbidez, sedimentación y contaminación con residuos veterinarios, generalmente insecticidas para el control de garrapatas y moscos que el animal deja escurrir por sus patas junto con exudados o sudor lo cual también repercute en la vida de animales acuáticos, que hacen el papel de purificadores. </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Una tercera causa se suma en la medida que las aguas residuales domésticas, vertimientos del beneficio del café (en algunas zonas)</w:t>
      </w:r>
      <w:r w:rsidR="001641FE">
        <w:rPr>
          <w:rFonts w:ascii="Arial" w:hAnsi="Arial" w:cs="Arial"/>
        </w:rPr>
        <w:t xml:space="preserve"> </w:t>
      </w:r>
      <w:r w:rsidRPr="00B941C5">
        <w:rPr>
          <w:rFonts w:ascii="Arial" w:hAnsi="Arial" w:cs="Arial"/>
        </w:rPr>
        <w:t xml:space="preserve">son arrojadas a las cañadas por medio de acequias sin ningún tipo de control, afectando principalmente a las aguas superficiales y subterráneas en menor </w:t>
      </w:r>
      <w:proofErr w:type="gramStart"/>
      <w:r w:rsidRPr="00B941C5">
        <w:rPr>
          <w:rFonts w:ascii="Arial" w:hAnsi="Arial" w:cs="Arial"/>
        </w:rPr>
        <w:t>grado .</w:t>
      </w:r>
      <w:proofErr w:type="gramEnd"/>
      <w:r w:rsidRPr="00B941C5">
        <w:rPr>
          <w:rFonts w:ascii="Arial" w:hAnsi="Arial" w:cs="Arial"/>
        </w:rPr>
        <w:t xml:space="preserve"> Se calcula que la mayoría de los  habitantes no asumen tal situación como un problema.</w:t>
      </w:r>
    </w:p>
    <w:p w:rsidR="001B4F89" w:rsidRPr="00B941C5" w:rsidRDefault="001B4F89" w:rsidP="001B4F89">
      <w:pPr>
        <w:pStyle w:val="NormalWeb"/>
        <w:spacing w:before="0" w:beforeAutospacing="0" w:after="0" w:afterAutospacing="0" w:line="0" w:lineRule="atLeast"/>
        <w:rPr>
          <w:rFonts w:ascii="Arial" w:hAnsi="Arial" w:cs="Arial"/>
          <w:b/>
          <w:bCs/>
        </w:rPr>
      </w:pPr>
    </w:p>
    <w:p w:rsidR="001B4F89" w:rsidRPr="00B941C5" w:rsidRDefault="001B4F89" w:rsidP="001B4F89">
      <w:pPr>
        <w:pStyle w:val="Ttulo2"/>
        <w:rPr>
          <w:rFonts w:cs="Arial"/>
          <w:szCs w:val="24"/>
        </w:rPr>
      </w:pPr>
      <w:r w:rsidRPr="00B941C5">
        <w:rPr>
          <w:rFonts w:cs="Arial"/>
          <w:szCs w:val="24"/>
        </w:rPr>
        <w:t xml:space="preserve">16.3 Residuos gaseosos. </w:t>
      </w:r>
    </w:p>
    <w:p w:rsidR="001B4F89" w:rsidRPr="00B941C5" w:rsidRDefault="001B4F89" w:rsidP="001B4F89">
      <w:pPr>
        <w:pStyle w:val="NormalWeb"/>
        <w:spacing w:before="0" w:beforeAutospacing="0" w:after="0" w:afterAutospacing="0" w:line="0" w:lineRule="atLeast"/>
        <w:jc w:val="both"/>
        <w:rPr>
          <w:rFonts w:ascii="Arial" w:hAnsi="Arial" w:cs="Arial"/>
        </w:rPr>
      </w:pPr>
      <w:r w:rsidRPr="00B941C5">
        <w:rPr>
          <w:rFonts w:ascii="Arial" w:hAnsi="Arial" w:cs="Arial"/>
          <w:bCs/>
        </w:rPr>
        <w:t xml:space="preserve">En la mayoría de las viviendas del medio rural se cocina con leña, aunque en las veredas más cercanas a las vías </w:t>
      </w:r>
      <w:proofErr w:type="spellStart"/>
      <w:r w:rsidRPr="00B941C5">
        <w:rPr>
          <w:rFonts w:ascii="Arial" w:hAnsi="Arial" w:cs="Arial"/>
          <w:bCs/>
        </w:rPr>
        <w:t>carreteables</w:t>
      </w:r>
      <w:proofErr w:type="spellEnd"/>
      <w:r w:rsidRPr="00B941C5">
        <w:rPr>
          <w:rFonts w:ascii="Arial" w:hAnsi="Arial" w:cs="Arial"/>
          <w:bCs/>
        </w:rPr>
        <w:t xml:space="preserve"> la opción de utilizar gas propano va en aumento</w:t>
      </w:r>
      <w:r w:rsidRPr="00B941C5">
        <w:rPr>
          <w:rFonts w:ascii="Arial" w:hAnsi="Arial" w:cs="Arial"/>
          <w:b/>
          <w:bCs/>
        </w:rPr>
        <w:t xml:space="preserve">. </w:t>
      </w:r>
      <w:r w:rsidRPr="00B941C5">
        <w:rPr>
          <w:rFonts w:ascii="Arial" w:hAnsi="Arial" w:cs="Arial"/>
        </w:rPr>
        <w:t>La producción de humo en las hornillas a fuego abierto afecta sobre todo a las mujeres y niños, desde el punto de vista médico se sabe que las mujeres expuestas al humo de la leña o</w:t>
      </w:r>
      <w:r w:rsidRPr="00B941C5">
        <w:rPr>
          <w:rFonts w:ascii="Arial" w:hAnsi="Arial" w:cs="Arial"/>
          <w:lang w:val="es-ES"/>
        </w:rPr>
        <w:t xml:space="preserve"> humo del tabaco </w:t>
      </w:r>
      <w:r w:rsidRPr="00B941C5">
        <w:rPr>
          <w:rFonts w:ascii="Arial" w:hAnsi="Arial" w:cs="Arial"/>
        </w:rPr>
        <w:t xml:space="preserve">son susceptibles de afecciones respiratorias denominadas </w:t>
      </w:r>
      <w:r w:rsidRPr="00B941C5">
        <w:rPr>
          <w:rFonts w:ascii="Arial" w:hAnsi="Arial" w:cs="Arial"/>
          <w:b/>
          <w:bCs/>
          <w:lang w:val="es-ES"/>
        </w:rPr>
        <w:t>EPOC</w:t>
      </w:r>
      <w:r w:rsidRPr="00B941C5">
        <w:rPr>
          <w:rFonts w:ascii="Arial" w:hAnsi="Arial" w:cs="Arial"/>
          <w:lang w:val="es-ES"/>
        </w:rPr>
        <w:t xml:space="preserve">- </w:t>
      </w:r>
      <w:r w:rsidRPr="00B941C5">
        <w:rPr>
          <w:rFonts w:ascii="Arial" w:hAnsi="Arial" w:cs="Arial"/>
          <w:b/>
          <w:bCs/>
          <w:lang w:val="es-ES"/>
        </w:rPr>
        <w:t>enfermedad pulmonar obstructiva crónica</w:t>
      </w:r>
      <w:r w:rsidRPr="00B941C5">
        <w:rPr>
          <w:rFonts w:ascii="Arial" w:hAnsi="Arial" w:cs="Arial"/>
          <w:lang w:val="es-ES"/>
        </w:rPr>
        <w:t xml:space="preserve"> que se caracteriza por la obstrucción progresiva de las vías aéreas y en general no reversible y produce como síntoma principal una disminución silenciosa de la capacidad respiratoria y que con el paso de los años  ocasiona un deterioro considerable en la calidad de vida de las personas afectadas, principalmente mujeres.</w:t>
      </w:r>
    </w:p>
    <w:p w:rsidR="001B4F89" w:rsidRPr="00B941C5" w:rsidRDefault="001B4F89" w:rsidP="001B4F89">
      <w:pPr>
        <w:jc w:val="both"/>
        <w:rPr>
          <w:rFonts w:ascii="Arial" w:hAnsi="Arial" w:cs="Arial"/>
        </w:rPr>
      </w:pPr>
      <w:r w:rsidRPr="00B941C5">
        <w:rPr>
          <w:rFonts w:ascii="Arial" w:hAnsi="Arial" w:cs="Arial"/>
        </w:rPr>
        <w:t>La administración municipal y la Secretaría de  salud y de Desarrollo Agropecuario se proponen  fomentar la implementación de hornillas mejoradas (Tipo ICA, Lorena, Sena), con  mecanismos de extracción del humo, financiadas por las propias familias con la ayuda técnica de la  alcaldía en los diseños y capacitación para la construcción. Se obtiene como resultado la economía de leña entre un 30 y 40%, y mantener agua hervida en forma permanente mediante el sistema de tubería  empotrada en la hornilla y garantiza mejor manejo de los alimentos. El uso de gas es una alternativa viable, aunque en el medio rural  genera resistencia cultural a su uso por desconocimiento y por costos.</w:t>
      </w:r>
    </w:p>
    <w:p w:rsidR="001B4F89" w:rsidRPr="00B941C5" w:rsidRDefault="001B4F89" w:rsidP="001B4F89">
      <w:pPr>
        <w:jc w:val="both"/>
        <w:rPr>
          <w:rFonts w:ascii="Arial" w:hAnsi="Arial" w:cs="Arial"/>
          <w:b/>
          <w:bCs/>
        </w:rPr>
      </w:pPr>
    </w:p>
    <w:p w:rsidR="001B4F89" w:rsidRPr="00B941C5" w:rsidRDefault="001B4F89" w:rsidP="001B4F89">
      <w:pPr>
        <w:pStyle w:val="Ttulo2"/>
        <w:rPr>
          <w:rFonts w:cs="Arial"/>
          <w:szCs w:val="24"/>
        </w:rPr>
      </w:pPr>
      <w:r w:rsidRPr="00B941C5">
        <w:rPr>
          <w:rFonts w:cs="Arial"/>
          <w:szCs w:val="24"/>
        </w:rPr>
        <w:lastRenderedPageBreak/>
        <w:t xml:space="preserve">16.4 Residuos sólidos. </w:t>
      </w:r>
    </w:p>
    <w:p w:rsidR="001B4F89" w:rsidRPr="00B941C5" w:rsidRDefault="001B4F89" w:rsidP="001B4F89">
      <w:pPr>
        <w:jc w:val="both"/>
        <w:rPr>
          <w:rFonts w:ascii="Arial" w:hAnsi="Arial" w:cs="Arial"/>
        </w:rPr>
      </w:pPr>
      <w:r w:rsidRPr="00B941C5">
        <w:rPr>
          <w:rFonts w:ascii="Arial" w:hAnsi="Arial" w:cs="Arial"/>
          <w:bCs/>
        </w:rPr>
        <w:t>S</w:t>
      </w:r>
      <w:r w:rsidRPr="00B941C5">
        <w:rPr>
          <w:rFonts w:ascii="Arial" w:hAnsi="Arial" w:cs="Arial"/>
        </w:rPr>
        <w:t xml:space="preserve">i </w:t>
      </w:r>
      <w:r w:rsidR="006932B8" w:rsidRPr="00B941C5">
        <w:rPr>
          <w:rFonts w:ascii="Arial" w:hAnsi="Arial" w:cs="Arial"/>
        </w:rPr>
        <w:t>bien</w:t>
      </w:r>
      <w:r w:rsidRPr="00B941C5">
        <w:rPr>
          <w:rFonts w:ascii="Arial" w:hAnsi="Arial" w:cs="Arial"/>
        </w:rPr>
        <w:t xml:space="preserve">, en el sector rural, las mal llamadas “basuras”, no presentan un grave problema a enfrentar, amerita ciertas </w:t>
      </w:r>
      <w:r w:rsidR="006932B8" w:rsidRPr="00B941C5">
        <w:rPr>
          <w:rFonts w:ascii="Arial" w:hAnsi="Arial" w:cs="Arial"/>
        </w:rPr>
        <w:t>prácticas</w:t>
      </w:r>
      <w:r w:rsidRPr="00B941C5">
        <w:rPr>
          <w:rFonts w:ascii="Arial" w:hAnsi="Arial" w:cs="Arial"/>
        </w:rPr>
        <w:t xml:space="preserve"> y sistemas que aunque sencillos, encuentran resistencia cultural en su uso y disposición adecuada final </w:t>
      </w:r>
      <w:r w:rsidRPr="00B941C5">
        <w:rPr>
          <w:rFonts w:ascii="Arial" w:hAnsi="Arial" w:cs="Arial"/>
          <w:b/>
        </w:rPr>
        <w:t>(DAF).</w:t>
      </w:r>
      <w:r w:rsidRPr="00B941C5">
        <w:rPr>
          <w:rFonts w:ascii="Arial" w:hAnsi="Arial" w:cs="Arial"/>
        </w:rPr>
        <w:t xml:space="preserve"> Los residuos biodegradables generalmente son usados en la huerta como mejoradores de suelo y aporte de materia orgánica, práctica tradicional que van siendo  mejoradas por algunas familias con algunas técnicas sencillas como fosas de compost o uso de lombrices como </w:t>
      </w:r>
      <w:proofErr w:type="spellStart"/>
      <w:r w:rsidRPr="00B941C5">
        <w:rPr>
          <w:rFonts w:ascii="Arial" w:hAnsi="Arial" w:cs="Arial"/>
        </w:rPr>
        <w:t>descomponedores</w:t>
      </w:r>
      <w:proofErr w:type="spellEnd"/>
      <w:r w:rsidRPr="00B941C5">
        <w:rPr>
          <w:rFonts w:ascii="Arial" w:hAnsi="Arial" w:cs="Arial"/>
        </w:rPr>
        <w:t xml:space="preserve">. Las de origen industrial (no biodegradables como papel, cartón, latas residuos plásticos, pilas, de </w:t>
      </w:r>
      <w:r w:rsidR="00495AA6" w:rsidRPr="00B941C5">
        <w:rPr>
          <w:rFonts w:ascii="Arial" w:hAnsi="Arial" w:cs="Arial"/>
        </w:rPr>
        <w:t>polietileno</w:t>
      </w:r>
      <w:r w:rsidRPr="00B941C5">
        <w:rPr>
          <w:rFonts w:ascii="Arial" w:hAnsi="Arial" w:cs="Arial"/>
        </w:rPr>
        <w:t xml:space="preserve">, accesorios, vidrio y otros materiales) en la mayoría de los casos se botan como basura, aunque representan un bajo volumen son una fuente de contaminación, buena parte de las familias también recurren a la quema y/o enterramiento. En donde existe alguna concentración de viviendas y de población, como </w:t>
      </w:r>
      <w:proofErr w:type="spellStart"/>
      <w:r w:rsidRPr="00B941C5">
        <w:rPr>
          <w:rFonts w:ascii="Arial" w:hAnsi="Arial" w:cs="Arial"/>
        </w:rPr>
        <w:t>Paletará</w:t>
      </w:r>
      <w:proofErr w:type="spellEnd"/>
      <w:r w:rsidRPr="00B941C5">
        <w:rPr>
          <w:rFonts w:ascii="Arial" w:hAnsi="Arial" w:cs="Arial"/>
        </w:rPr>
        <w:t>, Puracé, el impacto es mayor, por los volúmenes que se producen y porque se arrojan a  botaderos abiertos que terminan en las fuentes de agua.</w:t>
      </w:r>
    </w:p>
    <w:p w:rsidR="001B4F89" w:rsidRPr="00B941C5" w:rsidRDefault="001B4F89" w:rsidP="001B4F89">
      <w:pPr>
        <w:jc w:val="both"/>
        <w:rPr>
          <w:rFonts w:ascii="Arial" w:hAnsi="Arial" w:cs="Arial"/>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rPr>
        <w:t xml:space="preserve">Los residuos sólidos de la cabecera de Coconuco, se transportan a la  ciudad de Popayán mediante convenio suscrito con </w:t>
      </w:r>
      <w:proofErr w:type="spellStart"/>
      <w:r w:rsidRPr="00B941C5">
        <w:rPr>
          <w:rFonts w:ascii="Arial" w:hAnsi="Arial" w:cs="Arial"/>
        </w:rPr>
        <w:t>Serviaseo</w:t>
      </w:r>
      <w:proofErr w:type="spellEnd"/>
      <w:r w:rsidRPr="00B941C5">
        <w:rPr>
          <w:rFonts w:ascii="Arial" w:hAnsi="Arial" w:cs="Arial"/>
        </w:rPr>
        <w:t xml:space="preserve">, empresa privada que  administra el  relleno sanitario El Ojito, con diferentes consecuencias, lo que ameritaría repensar una alternativa a ser planteada por la administración municipal en el mediano  plazo, en tanto </w:t>
      </w:r>
      <w:proofErr w:type="spellStart"/>
      <w:r w:rsidRPr="00B941C5">
        <w:rPr>
          <w:rFonts w:ascii="Arial" w:hAnsi="Arial" w:cs="Arial"/>
        </w:rPr>
        <w:t>de</w:t>
      </w:r>
      <w:proofErr w:type="spellEnd"/>
      <w:r w:rsidRPr="00B941C5">
        <w:rPr>
          <w:rFonts w:ascii="Arial" w:hAnsi="Arial" w:cs="Arial"/>
        </w:rPr>
        <w:t xml:space="preserve"> sabe que dicho relleno ya cumplió su vida útil.</w:t>
      </w:r>
      <w:r w:rsidRPr="00B941C5">
        <w:rPr>
          <w:rFonts w:ascii="Arial" w:hAnsi="Arial" w:cs="Arial"/>
          <w:spacing w:val="-3"/>
        </w:rPr>
        <w:t xml:space="preserve"> </w:t>
      </w:r>
    </w:p>
    <w:p w:rsidR="001B4F89" w:rsidRPr="00B941C5" w:rsidRDefault="001B4F89" w:rsidP="001B4F89">
      <w:pPr>
        <w:autoSpaceDE w:val="0"/>
        <w:autoSpaceDN w:val="0"/>
        <w:adjustRightInd w:val="0"/>
        <w:jc w:val="both"/>
        <w:rPr>
          <w:rFonts w:ascii="Arial" w:hAnsi="Arial" w:cs="Arial"/>
        </w:rPr>
      </w:pPr>
    </w:p>
    <w:p w:rsidR="001B4F89" w:rsidRPr="00B941C5" w:rsidRDefault="001B4F89" w:rsidP="001B4F89">
      <w:pPr>
        <w:shd w:val="clear" w:color="auto" w:fill="F2F2F2"/>
        <w:jc w:val="both"/>
        <w:rPr>
          <w:rFonts w:ascii="Arial" w:hAnsi="Arial" w:cs="Arial"/>
        </w:rPr>
      </w:pPr>
      <w:r w:rsidRPr="00B941C5">
        <w:rPr>
          <w:rFonts w:ascii="Arial" w:hAnsi="Arial" w:cs="Arial"/>
        </w:rPr>
        <w:t>En el marco de esta opción se tienen las siguientes consideraciones:</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Se puede estar incurriendo en un  gasto innecesario por los costos de recolección, transporte, mano de obra, cargue y descargue. </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No se compromete o se obliga a la ciudadanía a asumir la responsabilidad de sus desechos o basuras.</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Del total del volumen que se envía, un 70% es de origen orgánico, y que puede fácilmente ser aprovechado en las viviendas, ya que la mayoría de ellas en la cabecera municipal conservan, huerto zona verde, espacios en donde  es fácil tratarlas o hacer una disposición adecuada final, con mínimas orientaciones y acompañamiento.</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 xml:space="preserve">Considerando que los residuos o desechos biodegradables están  constituidos en 70% de agua se estima que </w:t>
      </w:r>
      <w:proofErr w:type="spellStart"/>
      <w:r w:rsidRPr="00B941C5">
        <w:rPr>
          <w:rFonts w:ascii="Arial" w:hAnsi="Arial" w:cs="Arial"/>
        </w:rPr>
        <w:t>mas</w:t>
      </w:r>
      <w:proofErr w:type="spellEnd"/>
      <w:r w:rsidRPr="00B941C5">
        <w:rPr>
          <w:rFonts w:ascii="Arial" w:hAnsi="Arial" w:cs="Arial"/>
        </w:rPr>
        <w:t xml:space="preserve"> del 50% de los costos de transporte se pagan por llevar agua contenida en dichos residuos, mal llamados “basuras”</w:t>
      </w:r>
      <w:r w:rsidRPr="00B941C5">
        <w:rPr>
          <w:rStyle w:val="Refdenotaalpie"/>
          <w:rFonts w:ascii="Arial" w:hAnsi="Arial" w:cs="Arial"/>
        </w:rPr>
        <w:t xml:space="preserve"> </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Se deja de reciclar un porcentaje que si bien no genera significativos ingresos, sí permite aprovechamientos diferenciados de algunos materiales, perdiendo la  oportunidad  de darles un uso.</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La opción de transportar los residuos sólidos o basuras,  si bien aleja parte de su impacto, como olores ofensivos  y evita el</w:t>
      </w:r>
      <w:r w:rsidR="00F813C4">
        <w:rPr>
          <w:rFonts w:ascii="Arial" w:hAnsi="Arial" w:cs="Arial"/>
        </w:rPr>
        <w:t xml:space="preserve"> </w:t>
      </w:r>
      <w:r w:rsidRPr="00B941C5">
        <w:rPr>
          <w:rFonts w:ascii="Arial" w:hAnsi="Arial" w:cs="Arial"/>
        </w:rPr>
        <w:t xml:space="preserve">aspecto desagradable de los botaderos y la proliferación vectores potenciales de </w:t>
      </w:r>
      <w:r w:rsidR="00F813C4" w:rsidRPr="00B941C5">
        <w:rPr>
          <w:rFonts w:ascii="Arial" w:hAnsi="Arial" w:cs="Arial"/>
        </w:rPr>
        <w:t>enfermedades,</w:t>
      </w:r>
      <w:r w:rsidRPr="00B941C5">
        <w:rPr>
          <w:rFonts w:ascii="Arial" w:hAnsi="Arial" w:cs="Arial"/>
        </w:rPr>
        <w:t xml:space="preserve"> en términos ambientales se distribuye   el  impacto  ambiental  a otras comunidades urbanas, rurales  afectando otras fuentes de agua.</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 xml:space="preserve">En la curva del tiempo los costos de combustibles va en aumento, sucede lo mismo con el crecimiento poblacional y el aumento del volumen de desechos, </w:t>
      </w:r>
      <w:r w:rsidRPr="00B941C5">
        <w:rPr>
          <w:rFonts w:ascii="Arial" w:hAnsi="Arial" w:cs="Arial"/>
        </w:rPr>
        <w:lastRenderedPageBreak/>
        <w:t>lo que supone  que se incremente progresivamente los costos de su transporte.</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Al incrementarse los costos de transporte, en consecuencia se incrementa el gasto inoficioso que la administración municipal debe hacer para el transporte de dichos residuos.</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 xml:space="preserve">Los  equipamientos  necesarios para manejar los residuos sólidos en el sitio donde se producen  y  las  acciones que deban hacerse   para hacer </w:t>
      </w:r>
      <w:r w:rsidR="00F813C4" w:rsidRPr="00B941C5">
        <w:rPr>
          <w:rFonts w:ascii="Arial" w:hAnsi="Arial" w:cs="Arial"/>
        </w:rPr>
        <w:t>un</w:t>
      </w:r>
      <w:r w:rsidRPr="00B941C5">
        <w:rPr>
          <w:rFonts w:ascii="Arial" w:hAnsi="Arial" w:cs="Arial"/>
        </w:rPr>
        <w:t xml:space="preserve"> manejo local,   cuestan mucho menos que transportarlos.</w:t>
      </w:r>
    </w:p>
    <w:p w:rsidR="001B4F89" w:rsidRPr="00B941C5" w:rsidRDefault="001B4F89" w:rsidP="007E4EDA">
      <w:pPr>
        <w:pStyle w:val="Prrafodelista"/>
        <w:numPr>
          <w:ilvl w:val="0"/>
          <w:numId w:val="17"/>
        </w:numPr>
        <w:shd w:val="clear" w:color="auto" w:fill="F2F2F2"/>
        <w:autoSpaceDE w:val="0"/>
        <w:autoSpaceDN w:val="0"/>
        <w:adjustRightInd w:val="0"/>
        <w:jc w:val="both"/>
        <w:rPr>
          <w:rFonts w:ascii="Arial" w:hAnsi="Arial" w:cs="Arial"/>
        </w:rPr>
      </w:pPr>
      <w:r w:rsidRPr="00B941C5">
        <w:rPr>
          <w:rFonts w:ascii="Arial" w:hAnsi="Arial" w:cs="Arial"/>
        </w:rPr>
        <w:t> Se podría hacer  un  aprovechamiento ambientalmente viable  del reciclaje, o en últimas recurrir a la incineración con consideraciones previas de las autoridades ambientales.</w:t>
      </w:r>
      <w:r w:rsidRPr="00B941C5">
        <w:rPr>
          <w:rStyle w:val="Refdenotaalpie"/>
          <w:rFonts w:ascii="Arial" w:hAnsi="Arial" w:cs="Arial"/>
        </w:rPr>
        <w:footnoteReference w:id="68"/>
      </w:r>
    </w:p>
    <w:p w:rsidR="001B4F89" w:rsidRPr="00B941C5" w:rsidRDefault="001B4F89" w:rsidP="001B4F89">
      <w:pPr>
        <w:pStyle w:val="Prrafodelista"/>
        <w:shd w:val="clear" w:color="auto" w:fill="F2F2F2"/>
        <w:autoSpaceDE w:val="0"/>
        <w:autoSpaceDN w:val="0"/>
        <w:adjustRightInd w:val="0"/>
        <w:jc w:val="both"/>
        <w:rPr>
          <w:rFonts w:ascii="Arial" w:hAnsi="Arial" w:cs="Arial"/>
        </w:rPr>
      </w:pPr>
    </w:p>
    <w:p w:rsidR="001B4F89" w:rsidRPr="00B941C5" w:rsidRDefault="001B4F89" w:rsidP="001B4F89">
      <w:pPr>
        <w:shd w:val="clear" w:color="auto" w:fill="F2F2F2"/>
        <w:autoSpaceDE w:val="0"/>
        <w:autoSpaceDN w:val="0"/>
        <w:adjustRightInd w:val="0"/>
        <w:jc w:val="both"/>
        <w:rPr>
          <w:rFonts w:ascii="Arial" w:hAnsi="Arial" w:cs="Arial"/>
        </w:rPr>
      </w:pPr>
      <w:r w:rsidRPr="00B941C5">
        <w:rPr>
          <w:rFonts w:ascii="Arial" w:hAnsi="Arial" w:cs="Arial"/>
        </w:rPr>
        <w:t>La administración municipal en este aspecto se propone:</w:t>
      </w:r>
    </w:p>
    <w:p w:rsidR="001B4F89" w:rsidRPr="00B941C5" w:rsidRDefault="001B4F89" w:rsidP="001B4F89">
      <w:pPr>
        <w:shd w:val="clear" w:color="auto" w:fill="F2F2F2"/>
        <w:autoSpaceDE w:val="0"/>
        <w:autoSpaceDN w:val="0"/>
        <w:adjustRightInd w:val="0"/>
        <w:jc w:val="both"/>
        <w:rPr>
          <w:rFonts w:ascii="Arial" w:hAnsi="Arial" w:cs="Arial"/>
        </w:rPr>
      </w:pP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 xml:space="preserve">Promover, fomentar el  manejo  integral  de  residuos  sólidos, principalmente de origen orgánico, bajo el concepto de “basura mínima o basura cero” con mecanismos y estrategias ya probadas y en marcha en varios municipios del país. </w:t>
      </w: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 xml:space="preserve">Promover su transformación, reutilización y buen manejo  del material biodegradable  de  tal   forma  que  regresen al medio natural sin impacto negativo o vayan al mercado en forma de compost o mejoradores de suelo. </w:t>
      </w: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 xml:space="preserve">Hacer consciente a la población de que el saneamiento básico en el municipio debe partir del ámbito familiar o doméstico,  desde la vivienda, parcela o finca como  estrategia  progresiva para abarcar otros ámbitos como la vereda, el resguardo o el barrio hacia un saneamiento ambiental municipal. </w:t>
      </w: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Generar actitudes para que la  gestión integral de  los  residuos  sólidos sea responsabilidad de todos y para asumir la responsabilidad ambiental, ética y política para su uso, control y disposición adecuada final (</w:t>
      </w:r>
      <w:proofErr w:type="spellStart"/>
      <w:r w:rsidRPr="00B941C5">
        <w:rPr>
          <w:rFonts w:ascii="Arial" w:hAnsi="Arial" w:cs="Arial"/>
        </w:rPr>
        <w:t>daf</w:t>
      </w:r>
      <w:proofErr w:type="spellEnd"/>
      <w:r w:rsidRPr="00B941C5">
        <w:rPr>
          <w:rFonts w:ascii="Arial" w:hAnsi="Arial" w:cs="Arial"/>
        </w:rPr>
        <w:t>).</w:t>
      </w: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 xml:space="preserve">Se intentará promover el reciclaje y fomentar la actitud ciudadana responsable con el medio ambiente. </w:t>
      </w:r>
    </w:p>
    <w:p w:rsidR="001B4F89" w:rsidRPr="00B941C5" w:rsidRDefault="001B4F89" w:rsidP="007E4EDA">
      <w:pPr>
        <w:pStyle w:val="Prrafodelista"/>
        <w:numPr>
          <w:ilvl w:val="0"/>
          <w:numId w:val="20"/>
        </w:numPr>
        <w:shd w:val="clear" w:color="auto" w:fill="F2F2F2"/>
        <w:autoSpaceDE w:val="0"/>
        <w:autoSpaceDN w:val="0"/>
        <w:adjustRightInd w:val="0"/>
        <w:jc w:val="both"/>
        <w:rPr>
          <w:rFonts w:ascii="Arial" w:hAnsi="Arial" w:cs="Arial"/>
        </w:rPr>
      </w:pPr>
      <w:r w:rsidRPr="00B941C5">
        <w:rPr>
          <w:rFonts w:ascii="Arial" w:hAnsi="Arial" w:cs="Arial"/>
        </w:rPr>
        <w:t>Mostrar  corresponsabilidad ambiental con la población aguas abajo en los municipios afectados por la basura originada.</w:t>
      </w:r>
    </w:p>
    <w:p w:rsidR="001B4F89" w:rsidRPr="00B941C5" w:rsidRDefault="001B4F89" w:rsidP="007E4EDA">
      <w:pPr>
        <w:pStyle w:val="Prrafodelista"/>
        <w:numPr>
          <w:ilvl w:val="0"/>
          <w:numId w:val="18"/>
        </w:numPr>
        <w:shd w:val="clear" w:color="auto" w:fill="F2F2F2"/>
        <w:autoSpaceDE w:val="0"/>
        <w:autoSpaceDN w:val="0"/>
        <w:adjustRightInd w:val="0"/>
        <w:jc w:val="both"/>
        <w:rPr>
          <w:rFonts w:ascii="Arial" w:hAnsi="Arial" w:cs="Arial"/>
        </w:rPr>
      </w:pPr>
      <w:r w:rsidRPr="00B941C5">
        <w:rPr>
          <w:rFonts w:ascii="Arial" w:hAnsi="Arial" w:cs="Arial"/>
        </w:rPr>
        <w:t xml:space="preserve">Economizar recursos financieros del convenio de traslado de residuos sólidos, en tanto puede resultar más barato subsidiar la opción de separación , uso o manejo en la fuente o viviendas </w:t>
      </w:r>
    </w:p>
    <w:p w:rsidR="001B4F89" w:rsidRPr="00B941C5" w:rsidRDefault="001B4F89" w:rsidP="007E4EDA">
      <w:pPr>
        <w:pStyle w:val="Prrafodelista"/>
        <w:numPr>
          <w:ilvl w:val="0"/>
          <w:numId w:val="18"/>
        </w:numPr>
        <w:shd w:val="clear" w:color="auto" w:fill="F2F2F2"/>
        <w:autoSpaceDE w:val="0"/>
        <w:autoSpaceDN w:val="0"/>
        <w:adjustRightInd w:val="0"/>
        <w:jc w:val="both"/>
        <w:rPr>
          <w:rFonts w:ascii="Arial" w:hAnsi="Arial" w:cs="Arial"/>
        </w:rPr>
      </w:pPr>
      <w:r w:rsidRPr="00B941C5">
        <w:rPr>
          <w:rFonts w:ascii="Arial" w:hAnsi="Arial" w:cs="Arial"/>
        </w:rPr>
        <w:t>Contribuir a mitigar  los  efectos  del  cambio  climático y  posicionar, en el contexto departamental y nacional a Puracé como municipio “amigable con el medio ambiente”.</w:t>
      </w:r>
    </w:p>
    <w:p w:rsidR="001B4F89" w:rsidRPr="00B941C5" w:rsidRDefault="001B4F89" w:rsidP="007E4EDA">
      <w:pPr>
        <w:pStyle w:val="Prrafodelista"/>
        <w:numPr>
          <w:ilvl w:val="0"/>
          <w:numId w:val="19"/>
        </w:numPr>
        <w:shd w:val="clear" w:color="auto" w:fill="F2F2F2"/>
        <w:autoSpaceDE w:val="0"/>
        <w:autoSpaceDN w:val="0"/>
        <w:adjustRightInd w:val="0"/>
        <w:jc w:val="both"/>
        <w:rPr>
          <w:rFonts w:ascii="Arial" w:hAnsi="Arial" w:cs="Arial"/>
        </w:rPr>
      </w:pPr>
      <w:r w:rsidRPr="00B941C5">
        <w:rPr>
          <w:rFonts w:ascii="Arial" w:hAnsi="Arial" w:cs="Arial"/>
        </w:rPr>
        <w:t>Maximizar  el  reciclaje, disminuir  los volúmenes de residuos sólidos, reducir el consumo sobre todo de plásticos.</w:t>
      </w:r>
    </w:p>
    <w:p w:rsidR="001B4F89" w:rsidRPr="00B941C5" w:rsidRDefault="001B4F89" w:rsidP="007E4EDA">
      <w:pPr>
        <w:pStyle w:val="Prrafodelista"/>
        <w:numPr>
          <w:ilvl w:val="0"/>
          <w:numId w:val="19"/>
        </w:numPr>
        <w:shd w:val="clear" w:color="auto" w:fill="F2F2F2"/>
        <w:autoSpaceDE w:val="0"/>
        <w:autoSpaceDN w:val="0"/>
        <w:adjustRightInd w:val="0"/>
        <w:jc w:val="both"/>
        <w:rPr>
          <w:rFonts w:ascii="Arial" w:hAnsi="Arial" w:cs="Arial"/>
          <w:color w:val="002060"/>
        </w:rPr>
      </w:pPr>
      <w:r w:rsidRPr="00B941C5">
        <w:rPr>
          <w:rFonts w:ascii="Arial" w:hAnsi="Arial" w:cs="Arial"/>
        </w:rPr>
        <w:lastRenderedPageBreak/>
        <w:t> Separación   en la casa, vivienda o negocio,  actividad viable, si se incentiva por parte de la administración municipal y si se logra una apertura mental en las familias, con la participación de  niños y niñas en edad escolar, estrategia de buenos resultados en varios municipios del país</w:t>
      </w:r>
      <w:r w:rsidRPr="00B941C5">
        <w:rPr>
          <w:rFonts w:ascii="Arial" w:hAnsi="Arial" w:cs="Arial"/>
          <w:color w:val="002060"/>
        </w:rPr>
        <w:t>.</w:t>
      </w:r>
    </w:p>
    <w:p w:rsidR="001B4F89" w:rsidRPr="00B941C5" w:rsidRDefault="001B4F89" w:rsidP="001B4F89">
      <w:pPr>
        <w:shd w:val="clear" w:color="auto" w:fill="F2F2F2"/>
        <w:jc w:val="both"/>
        <w:rPr>
          <w:rFonts w:ascii="Arial" w:hAnsi="Arial" w:cs="Arial"/>
          <w:highlight w:val="red"/>
        </w:rPr>
      </w:pPr>
    </w:p>
    <w:p w:rsidR="001B4F89" w:rsidRPr="00B941C5" w:rsidRDefault="001B4F89" w:rsidP="001B4F89">
      <w:pPr>
        <w:pStyle w:val="Ttulo2"/>
        <w:rPr>
          <w:rFonts w:cs="Arial"/>
          <w:szCs w:val="24"/>
        </w:rPr>
      </w:pPr>
      <w:r w:rsidRPr="00B941C5">
        <w:rPr>
          <w:rFonts w:cs="Arial"/>
          <w:szCs w:val="24"/>
        </w:rPr>
        <w:t>16.5 Aguas servidas (aguas grises).</w:t>
      </w:r>
    </w:p>
    <w:p w:rsidR="001B4F89" w:rsidRPr="00B941C5" w:rsidRDefault="001B4F89" w:rsidP="001B4F89">
      <w:pPr>
        <w:jc w:val="both"/>
        <w:rPr>
          <w:rFonts w:ascii="Arial" w:hAnsi="Arial" w:cs="Arial"/>
        </w:rPr>
      </w:pPr>
      <w:r w:rsidRPr="00B941C5">
        <w:rPr>
          <w:rFonts w:ascii="Arial" w:hAnsi="Arial" w:cs="Arial"/>
          <w:b/>
          <w:bCs/>
        </w:rPr>
        <w:t xml:space="preserve">  </w:t>
      </w:r>
      <w:r w:rsidRPr="00B941C5">
        <w:rPr>
          <w:rFonts w:ascii="Arial" w:hAnsi="Arial" w:cs="Arial"/>
        </w:rPr>
        <w:t xml:space="preserve">Las aguas servidas, en las actividades agrícolas y actividades domésticas, junto con sustancias tóxicas arrastradas por las lluvias aportan la mayor contaminación a los cuerpos de agua, principalmente quebradas, ríos y estanques, haciendo que los habitantes y animales que las usan aguas abajo, sufran las consecuencias, generando mayores costos para su potabilización, afectando actividades como la pesca, </w:t>
      </w:r>
      <w:r w:rsidR="006932B8" w:rsidRPr="00B941C5">
        <w:rPr>
          <w:rFonts w:ascii="Arial" w:hAnsi="Arial" w:cs="Arial"/>
        </w:rPr>
        <w:t>cría</w:t>
      </w:r>
      <w:r w:rsidRPr="00B941C5">
        <w:rPr>
          <w:rFonts w:ascii="Arial" w:hAnsi="Arial" w:cs="Arial"/>
        </w:rPr>
        <w:t xml:space="preserve"> de </w:t>
      </w:r>
      <w:r w:rsidR="006932B8" w:rsidRPr="00B941C5">
        <w:rPr>
          <w:rFonts w:ascii="Arial" w:hAnsi="Arial" w:cs="Arial"/>
        </w:rPr>
        <w:t>trucha</w:t>
      </w:r>
      <w:r w:rsidRPr="00B941C5">
        <w:rPr>
          <w:rFonts w:ascii="Arial" w:hAnsi="Arial" w:cs="Arial"/>
        </w:rPr>
        <w:t xml:space="preserve"> y otros usos agropecuarios. En la mayoría de parcelas o fincas no se hace una adecuada disposición final de las aguas usadas para el lavado de productos agrícolas y pecuarios como lavado de café, sobrantes y empaques de papa, </w:t>
      </w:r>
      <w:proofErr w:type="spellStart"/>
      <w:r w:rsidRPr="00B941C5">
        <w:rPr>
          <w:rFonts w:ascii="Arial" w:hAnsi="Arial" w:cs="Arial"/>
        </w:rPr>
        <w:t>desvicerado</w:t>
      </w:r>
      <w:proofErr w:type="spellEnd"/>
      <w:r w:rsidRPr="00B941C5">
        <w:rPr>
          <w:rFonts w:ascii="Arial" w:hAnsi="Arial" w:cs="Arial"/>
        </w:rPr>
        <w:t xml:space="preserve"> de trucha, pollos etc. La administración podrá viabilizar opciones para que las familias por </w:t>
      </w:r>
      <w:proofErr w:type="spellStart"/>
      <w:r w:rsidRPr="00B941C5">
        <w:rPr>
          <w:rFonts w:ascii="Arial" w:hAnsi="Arial" w:cs="Arial"/>
        </w:rPr>
        <w:t>si</w:t>
      </w:r>
      <w:proofErr w:type="spellEnd"/>
      <w:r w:rsidRPr="00B941C5">
        <w:rPr>
          <w:rFonts w:ascii="Arial" w:hAnsi="Arial" w:cs="Arial"/>
        </w:rPr>
        <w:t xml:space="preserve"> mismas implementen sistemas de muy bajo costo, como: Franjas de filtración, sistemas biológicos de tratamiento, trampas de grasas</w:t>
      </w:r>
    </w:p>
    <w:p w:rsidR="001B4F89" w:rsidRPr="00B941C5" w:rsidRDefault="001B4F89" w:rsidP="001B4F89">
      <w:pPr>
        <w:pStyle w:val="Prrafodelista"/>
        <w:spacing w:line="0" w:lineRule="atLeast"/>
        <w:jc w:val="both"/>
        <w:rPr>
          <w:rFonts w:ascii="Arial" w:hAnsi="Arial" w:cs="Arial"/>
        </w:rPr>
      </w:pPr>
    </w:p>
    <w:p w:rsidR="001B4F89" w:rsidRPr="00B941C5" w:rsidRDefault="001B4F89" w:rsidP="001B4F89">
      <w:pPr>
        <w:pStyle w:val="Ttulo2"/>
        <w:rPr>
          <w:rFonts w:cs="Arial"/>
          <w:szCs w:val="24"/>
        </w:rPr>
      </w:pPr>
      <w:r w:rsidRPr="00B941C5">
        <w:rPr>
          <w:rFonts w:cs="Arial"/>
          <w:szCs w:val="24"/>
        </w:rPr>
        <w:t xml:space="preserve">16.6 Uso, control y manejo de agroquímicos </w:t>
      </w:r>
    </w:p>
    <w:p w:rsidR="001B4F89" w:rsidRPr="00B941C5" w:rsidRDefault="001B4F89" w:rsidP="001B4F89">
      <w:pPr>
        <w:jc w:val="both"/>
        <w:rPr>
          <w:rFonts w:ascii="Arial" w:hAnsi="Arial" w:cs="Arial"/>
        </w:rPr>
      </w:pPr>
      <w:r w:rsidRPr="00B941C5">
        <w:rPr>
          <w:rFonts w:ascii="Arial" w:hAnsi="Arial" w:cs="Arial"/>
        </w:rPr>
        <w:t>El manejo de agroquímicos (pesticidas, fungicidas, herbicidas), que se hace de manera indiscriminada, sobre todo en cultivos como la papa, fresa, frijol,  es u n problema permanente. Según datos de la secretaria de salud las afecciones asociadas al uso del manejo de agroquímicos  que se presentan en el medio rural tienen que ver con intoxicaciones accidentales, malestares generales a se les atribuye afecciones la descendencia.</w:t>
      </w:r>
    </w:p>
    <w:p w:rsidR="001B4F89" w:rsidRPr="00B941C5" w:rsidRDefault="001B4F89" w:rsidP="001B4F89">
      <w:pPr>
        <w:jc w:val="both"/>
        <w:rPr>
          <w:rFonts w:ascii="Arial" w:hAnsi="Arial" w:cs="Arial"/>
        </w:rPr>
      </w:pPr>
    </w:p>
    <w:p w:rsidR="001B4F89" w:rsidRPr="00B941C5" w:rsidRDefault="001B4F89" w:rsidP="001B4F89">
      <w:pPr>
        <w:pStyle w:val="Ttulo2"/>
        <w:rPr>
          <w:rFonts w:cs="Arial"/>
          <w:szCs w:val="24"/>
        </w:rPr>
      </w:pPr>
      <w:r w:rsidRPr="00B941C5">
        <w:rPr>
          <w:rFonts w:cs="Arial"/>
          <w:szCs w:val="24"/>
        </w:rPr>
        <w:t>16.7 Seguridad agropecuaria prevención accidentes, de riesgos  para la salud humana y animal.</w:t>
      </w:r>
    </w:p>
    <w:p w:rsidR="001B4F89" w:rsidRPr="00B941C5" w:rsidRDefault="001B4F89" w:rsidP="001B4F89">
      <w:pPr>
        <w:jc w:val="both"/>
        <w:rPr>
          <w:rFonts w:ascii="Arial" w:hAnsi="Arial" w:cs="Arial"/>
        </w:rPr>
      </w:pPr>
      <w:r w:rsidRPr="00B941C5">
        <w:rPr>
          <w:rFonts w:ascii="Arial" w:hAnsi="Arial" w:cs="Arial"/>
        </w:rPr>
        <w:t xml:space="preserve">Según información oral en los talleres se confirma que un bajo porcentaje de los cultivadores hacen uso de equipos de prevención de la contaminación por </w:t>
      </w:r>
      <w:proofErr w:type="spellStart"/>
      <w:r w:rsidRPr="00B941C5">
        <w:rPr>
          <w:rFonts w:ascii="Arial" w:hAnsi="Arial" w:cs="Arial"/>
        </w:rPr>
        <w:t>biocidas</w:t>
      </w:r>
      <w:proofErr w:type="spellEnd"/>
      <w:r w:rsidRPr="00B941C5">
        <w:rPr>
          <w:rFonts w:ascii="Arial" w:hAnsi="Arial" w:cs="Arial"/>
        </w:rPr>
        <w:t xml:space="preserve"> o </w:t>
      </w:r>
      <w:proofErr w:type="spellStart"/>
      <w:r w:rsidRPr="00B941C5">
        <w:rPr>
          <w:rFonts w:ascii="Arial" w:hAnsi="Arial" w:cs="Arial"/>
        </w:rPr>
        <w:t>agrotóxicos</w:t>
      </w:r>
      <w:proofErr w:type="spellEnd"/>
      <w:r w:rsidRPr="00B941C5">
        <w:rPr>
          <w:rFonts w:ascii="Arial" w:hAnsi="Arial" w:cs="Arial"/>
        </w:rPr>
        <w:t xml:space="preserve"> como respiradores adecuados, impermeables, botas, regulación de las boquillas de aspersión según las condiciones naturales como, viento, temperatura, humedad y acciones después de las aplicaciones como adecuado lavado de manos, disposición adecuada ropa usada en el proceso, disposición adecuada de los sobrantes y empaques y aplicadores de los agroquímicos para prevenir contaminación en la vivienda y tener en cuenta los plazos previstos por los fabricantes para el consumo de leche, carne, una vez intervenidos los animales. El enfrentamiento de estos problemas está ligado a la funciones propias de los funcionarios de la Secretaría de Desarrollo agropecuario y  de la Secretaria de Salud, de la Secretaria de Educación, principalmente en instituciones tecnológicas o colegios agropecuarios, con el acompañamiento ocasional de otras entidades y la observancia de los sistemas de seguimiento, control, principalmente la personería municipal.</w:t>
      </w:r>
    </w:p>
    <w:p w:rsidR="001B4F89" w:rsidRPr="00B941C5" w:rsidRDefault="001B4F89" w:rsidP="001B4F89">
      <w:pPr>
        <w:autoSpaceDE w:val="0"/>
        <w:autoSpaceDN w:val="0"/>
        <w:jc w:val="both"/>
        <w:rPr>
          <w:rFonts w:ascii="Arial" w:hAnsi="Arial" w:cs="Arial"/>
          <w:b/>
          <w:bCs/>
        </w:rPr>
      </w:pPr>
      <w:r w:rsidRPr="00B941C5">
        <w:rPr>
          <w:rFonts w:ascii="Arial" w:hAnsi="Arial" w:cs="Arial"/>
        </w:rPr>
        <w:lastRenderedPageBreak/>
        <w:t>La responsabilidad estará centrada en las familias y la administración municipal agotará esfuerzos para gestionar acompañamiento,  capacitación, promoción y efectos demostrativos para que sean efectivas y apropiadas por la gente.</w:t>
      </w:r>
    </w:p>
    <w:p w:rsidR="001B4F89" w:rsidRPr="00B941C5" w:rsidRDefault="001B4F89" w:rsidP="001B4F89">
      <w:pPr>
        <w:pStyle w:val="Encabezado"/>
        <w:jc w:val="both"/>
        <w:rPr>
          <w:rFonts w:ascii="Arial" w:hAnsi="Arial" w:cs="Arial"/>
          <w:b/>
          <w:bCs/>
        </w:rPr>
      </w:pPr>
      <w:bookmarkStart w:id="174" w:name="_Toc160813820"/>
      <w:bookmarkStart w:id="175" w:name="_Toc161318243"/>
    </w:p>
    <w:bookmarkEnd w:id="174"/>
    <w:bookmarkEnd w:id="175"/>
    <w:p w:rsidR="001B4F89" w:rsidRDefault="001B4F89" w:rsidP="001B4F89">
      <w:pPr>
        <w:pStyle w:val="Ttulo2"/>
        <w:rPr>
          <w:rFonts w:cs="Arial"/>
          <w:szCs w:val="24"/>
        </w:rPr>
      </w:pPr>
      <w:r w:rsidRPr="00B941C5">
        <w:rPr>
          <w:rFonts w:cs="Arial"/>
          <w:szCs w:val="24"/>
        </w:rPr>
        <w:t>16.8 Infraestructura de saneamiento básico.</w:t>
      </w:r>
    </w:p>
    <w:p w:rsidR="00327AC6" w:rsidRPr="00327AC6" w:rsidRDefault="00327AC6" w:rsidP="00327AC6">
      <w:pPr>
        <w:rPr>
          <w:lang w:val="es-ES_tradnl"/>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bCs/>
        </w:rPr>
        <w:t>Suministro de agua.</w:t>
      </w:r>
      <w:r w:rsidRPr="00B941C5">
        <w:rPr>
          <w:rFonts w:ascii="Arial" w:hAnsi="Arial" w:cs="Arial"/>
          <w:spacing w:val="-3"/>
        </w:rPr>
        <w:t xml:space="preserve"> Acueductos. Las 1.030 viviendas existentes en el </w:t>
      </w:r>
      <w:r w:rsidR="00327AC6" w:rsidRPr="00B941C5">
        <w:rPr>
          <w:rFonts w:ascii="Arial" w:hAnsi="Arial" w:cs="Arial"/>
          <w:spacing w:val="-3"/>
        </w:rPr>
        <w:t>área</w:t>
      </w:r>
      <w:r w:rsidRPr="00B941C5">
        <w:rPr>
          <w:rFonts w:ascii="Arial" w:hAnsi="Arial" w:cs="Arial"/>
          <w:spacing w:val="-3"/>
        </w:rPr>
        <w:t xml:space="preserve"> urbana todas tienen servicio de acueducto que benefician a unos 4.326 usuarios. De las 2.570 viviendas del sector rural, el 81% de la población (2081 viviendas) cuenta con sistemas de  abastecimiento, el 15 % se abastece por otro sistema de mangueras y abastecimientos familiares y el 1% debe acarrear el agua. El 18.20% del servicio total municipal está en las áreas urbana de Coconuco y centro poblado de Puracé, mientras que en Santa Leticia  se cuenta con un sistema de  abastecimiento o tanque del cual se benefician  100 familias .Estos abastecimientos de agua  carecen de  planta de tratamiento y purificación haciendo que  agua no </w:t>
      </w:r>
      <w:r w:rsidR="00E56D95" w:rsidRPr="00B941C5">
        <w:rPr>
          <w:rFonts w:ascii="Arial" w:hAnsi="Arial" w:cs="Arial"/>
          <w:spacing w:val="-3"/>
        </w:rPr>
        <w:t>reúna</w:t>
      </w:r>
      <w:r w:rsidRPr="00B941C5">
        <w:rPr>
          <w:rFonts w:ascii="Arial" w:hAnsi="Arial" w:cs="Arial"/>
          <w:spacing w:val="-3"/>
        </w:rPr>
        <w:t xml:space="preserve"> todas las condiciones de potabilidad. </w:t>
      </w:r>
    </w:p>
    <w:p w:rsidR="001B4F89" w:rsidRPr="00B941C5" w:rsidRDefault="001B4F89" w:rsidP="001B4F89">
      <w:pPr>
        <w:tabs>
          <w:tab w:val="left" w:pos="-720"/>
        </w:tabs>
        <w:suppressAutoHyphens/>
        <w:jc w:val="both"/>
        <w:rPr>
          <w:rFonts w:ascii="Arial" w:hAnsi="Arial" w:cs="Arial"/>
          <w:spacing w:val="-3"/>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rPr>
        <w:t xml:space="preserve">El abastecimiento a la cabecera municipal se hace por medio de un acueducto con planta de tratamiento y agua proveniente del manantial conocido como Tinajuela. La cabecera municipal, Coconuco y Puracé tiene el mayor consumo de agua de 158 L/día, que es el doble de las necesidades de agua de una persona. </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Ninguno de los acueductos veredales cuenta con sistema de tratamiento de agua para el consumo humano, la totalidad de las familias  potabiliza por medios físicos como, hervir el agua, filtración o decantación casera cuando se presenta turbidez. La gran mayoría usa el agua sin tratamiento alguno, tomando agua “</w:t>
      </w:r>
      <w:r w:rsidRPr="00B941C5">
        <w:rPr>
          <w:rFonts w:ascii="Arial" w:hAnsi="Arial" w:cs="Arial"/>
          <w:b/>
          <w:bCs/>
        </w:rPr>
        <w:t xml:space="preserve">confiable”, </w:t>
      </w:r>
      <w:r w:rsidRPr="00B941C5">
        <w:rPr>
          <w:rFonts w:ascii="Arial" w:hAnsi="Arial" w:cs="Arial"/>
        </w:rPr>
        <w:t>excepto algunas familias indígenas y campesinas que viven en las partes altas donde existen cuerpos de agua (nacederos) que en el imaginario de la gente es agua “pura”, en tanto sus fuentes cruzan por tramos de montaña sin  ninguna contaminación.</w:t>
      </w:r>
    </w:p>
    <w:p w:rsidR="001B4F89" w:rsidRPr="00B941C5" w:rsidRDefault="001B4F89" w:rsidP="001B4F89">
      <w:pPr>
        <w:pStyle w:val="Textonotapie"/>
        <w:spacing w:line="40" w:lineRule="atLeast"/>
        <w:jc w:val="both"/>
        <w:rPr>
          <w:rFonts w:ascii="Arial" w:hAnsi="Arial" w:cs="Arial"/>
          <w:sz w:val="24"/>
          <w:szCs w:val="24"/>
        </w:rPr>
      </w:pPr>
      <w:r w:rsidRPr="00B941C5">
        <w:rPr>
          <w:rFonts w:ascii="Arial" w:hAnsi="Arial" w:cs="Arial"/>
          <w:sz w:val="24"/>
          <w:szCs w:val="24"/>
        </w:rPr>
        <w:t>.</w:t>
      </w:r>
      <w:r w:rsidRPr="00B941C5">
        <w:rPr>
          <w:rFonts w:ascii="Arial" w:hAnsi="Arial" w:cs="Arial"/>
          <w:sz w:val="24"/>
          <w:szCs w:val="24"/>
          <w:lang w:val="es-ES_tradnl"/>
        </w:rPr>
        <w:t>Ninguno de los sistemas de abastecimiento cuenta con tratamiento del agua</w:t>
      </w:r>
      <w:r w:rsidRPr="00B941C5">
        <w:rPr>
          <w:rFonts w:ascii="Arial" w:hAnsi="Arial" w:cs="Arial"/>
          <w:sz w:val="24"/>
          <w:szCs w:val="24"/>
        </w:rPr>
        <w:t>. Por razón de la  dispersión geográfica y poblacional los sistemas de tanques veredales</w:t>
      </w:r>
      <w:r w:rsidRPr="00B941C5">
        <w:rPr>
          <w:rStyle w:val="Refdenotaalpie"/>
          <w:rFonts w:ascii="Arial" w:hAnsi="Arial" w:cs="Arial"/>
          <w:sz w:val="24"/>
          <w:szCs w:val="24"/>
        </w:rPr>
        <w:footnoteReference w:id="69"/>
      </w:r>
      <w:r w:rsidRPr="00B941C5">
        <w:rPr>
          <w:rFonts w:ascii="Arial" w:hAnsi="Arial" w:cs="Arial"/>
          <w:sz w:val="24"/>
          <w:szCs w:val="24"/>
        </w:rPr>
        <w:t xml:space="preserve"> o almacenadores-distribuidores se hace mediante red de mangueras, complementado con el acondicionamiento de nacederos  y ojos de agua como prácticas más comunes. </w:t>
      </w:r>
    </w:p>
    <w:p w:rsidR="00686FD3" w:rsidRPr="00B941C5" w:rsidRDefault="00686FD3" w:rsidP="001B4F89">
      <w:pPr>
        <w:pStyle w:val="Textonotapie"/>
        <w:spacing w:line="40" w:lineRule="atLeast"/>
        <w:jc w:val="both"/>
        <w:rPr>
          <w:rFonts w:ascii="Arial" w:hAnsi="Arial" w:cs="Arial"/>
          <w:sz w:val="24"/>
          <w:szCs w:val="24"/>
        </w:rPr>
      </w:pPr>
    </w:p>
    <w:p w:rsidR="00686FD3" w:rsidRPr="00B941C5" w:rsidRDefault="001B4F89" w:rsidP="001B4F89">
      <w:pPr>
        <w:pStyle w:val="Ttulo2"/>
        <w:rPr>
          <w:rFonts w:cs="Arial"/>
          <w:szCs w:val="24"/>
        </w:rPr>
      </w:pPr>
      <w:r w:rsidRPr="00B941C5">
        <w:rPr>
          <w:rFonts w:cs="Arial"/>
          <w:szCs w:val="24"/>
        </w:rPr>
        <w:t>16.9 Cobertura servicio de alcantarillado en Coconuco</w:t>
      </w:r>
      <w:r w:rsidR="00327AC6">
        <w:rPr>
          <w:rFonts w:cs="Arial"/>
          <w:szCs w:val="24"/>
        </w:rPr>
        <w:t xml:space="preserve"> y</w:t>
      </w:r>
      <w:r w:rsidRPr="00B941C5">
        <w:rPr>
          <w:rFonts w:cs="Arial"/>
          <w:szCs w:val="24"/>
        </w:rPr>
        <w:t xml:space="preserve"> Puracé</w:t>
      </w:r>
      <w:r w:rsidR="00686FD3" w:rsidRPr="00B941C5">
        <w:rPr>
          <w:rFonts w:cs="Arial"/>
          <w:szCs w:val="24"/>
        </w:rPr>
        <w:t>.</w:t>
      </w:r>
      <w:bookmarkStart w:id="176" w:name="_Toc160813755"/>
      <w:bookmarkStart w:id="177" w:name="_Toc162294251"/>
      <w:bookmarkStart w:id="178" w:name="_Toc162294845"/>
    </w:p>
    <w:p w:rsidR="00686FD3" w:rsidRPr="00B941C5" w:rsidRDefault="00686FD3" w:rsidP="001B4F89">
      <w:pPr>
        <w:pStyle w:val="Ttulo2"/>
        <w:rPr>
          <w:rFonts w:cs="Arial"/>
          <w:szCs w:val="24"/>
        </w:rPr>
      </w:pPr>
    </w:p>
    <w:p w:rsidR="001B4F89" w:rsidRPr="00B941C5" w:rsidRDefault="001B4F89" w:rsidP="001B4F89">
      <w:pPr>
        <w:pStyle w:val="Ttulo2"/>
        <w:rPr>
          <w:rFonts w:cs="Arial"/>
          <w:szCs w:val="24"/>
        </w:rPr>
      </w:pPr>
      <w:r w:rsidRPr="00B941C5">
        <w:rPr>
          <w:rFonts w:cs="Arial"/>
          <w:szCs w:val="24"/>
        </w:rPr>
        <w:t xml:space="preserve"> Manejo de aguas residuales</w:t>
      </w:r>
      <w:bookmarkEnd w:id="176"/>
      <w:bookmarkEnd w:id="177"/>
      <w:bookmarkEnd w:id="178"/>
      <w:r w:rsidRPr="00B941C5">
        <w:rPr>
          <w:rFonts w:cs="Arial"/>
          <w:szCs w:val="24"/>
        </w:rPr>
        <w:t xml:space="preserve"> </w:t>
      </w:r>
    </w:p>
    <w:p w:rsidR="001B4F89" w:rsidRPr="00B941C5" w:rsidRDefault="001B4F89" w:rsidP="001B4F89">
      <w:pPr>
        <w:jc w:val="both"/>
        <w:rPr>
          <w:rFonts w:ascii="Arial" w:hAnsi="Arial" w:cs="Arial"/>
        </w:rPr>
      </w:pPr>
      <w:r w:rsidRPr="00B941C5">
        <w:rPr>
          <w:rFonts w:ascii="Arial" w:hAnsi="Arial" w:cs="Arial"/>
        </w:rPr>
        <w:t xml:space="preserve">Las aguas residuales </w:t>
      </w:r>
      <w:r w:rsidRPr="00B941C5">
        <w:rPr>
          <w:rFonts w:ascii="Arial" w:hAnsi="Arial" w:cs="Arial"/>
          <w:lang w:val="es-ES_tradnl"/>
        </w:rPr>
        <w:t xml:space="preserve"> son descargadas a los </w:t>
      </w:r>
      <w:r w:rsidR="00B00767" w:rsidRPr="00B941C5">
        <w:rPr>
          <w:rFonts w:ascii="Arial" w:hAnsi="Arial" w:cs="Arial"/>
          <w:lang w:val="es-ES_tradnl"/>
        </w:rPr>
        <w:t>ríos</w:t>
      </w:r>
      <w:r w:rsidRPr="00B941C5">
        <w:rPr>
          <w:rFonts w:ascii="Arial" w:hAnsi="Arial" w:cs="Arial"/>
          <w:lang w:val="es-ES_tradnl"/>
        </w:rPr>
        <w:t xml:space="preserve"> y </w:t>
      </w:r>
      <w:r w:rsidR="00B00767" w:rsidRPr="00B941C5">
        <w:rPr>
          <w:rFonts w:ascii="Arial" w:hAnsi="Arial" w:cs="Arial"/>
          <w:lang w:val="es-ES_tradnl"/>
        </w:rPr>
        <w:t xml:space="preserve">quebradas, </w:t>
      </w:r>
      <w:r w:rsidRPr="00B941C5">
        <w:rPr>
          <w:rFonts w:ascii="Arial" w:hAnsi="Arial" w:cs="Arial"/>
          <w:lang w:val="es-ES_tradnl"/>
        </w:rPr>
        <w:t xml:space="preserve">sin tratamiento alguno. A nivel familiar, existen pozos sépticos, fosas de compost pero en número reducido. El alcantarillado resulta viable si se dan ciertas condiciones como </w:t>
      </w:r>
      <w:proofErr w:type="spellStart"/>
      <w:r w:rsidRPr="00B941C5">
        <w:rPr>
          <w:rFonts w:ascii="Arial" w:hAnsi="Arial" w:cs="Arial"/>
          <w:lang w:val="es-ES_tradnl"/>
        </w:rPr>
        <w:t>nucleación</w:t>
      </w:r>
      <w:proofErr w:type="spellEnd"/>
      <w:r w:rsidRPr="00B941C5">
        <w:rPr>
          <w:rFonts w:ascii="Arial" w:hAnsi="Arial" w:cs="Arial"/>
          <w:lang w:val="es-ES_tradnl"/>
        </w:rPr>
        <w:t xml:space="preserve"> de viviendas y familias, aunque  sin planta de tratamiento no se asume </w:t>
      </w:r>
      <w:r w:rsidRPr="00B941C5">
        <w:rPr>
          <w:rFonts w:ascii="Arial" w:hAnsi="Arial" w:cs="Arial"/>
          <w:lang w:val="es-ES_tradnl"/>
        </w:rPr>
        <w:lastRenderedPageBreak/>
        <w:t xml:space="preserve">como obra de saneamiento básico, </w:t>
      </w:r>
      <w:r w:rsidRPr="00B941C5">
        <w:rPr>
          <w:rFonts w:ascii="Arial" w:hAnsi="Arial" w:cs="Arial"/>
        </w:rPr>
        <w:t xml:space="preserve">lo que amerita la implementación de sistemas alternativos como pozos sépticos, técnicamente diseñados, según la estructura de los suelos, el nivel freático, la ubicación de los cuerpos de agua superficiales y subterráneos. </w:t>
      </w:r>
    </w:p>
    <w:p w:rsidR="001B4F89" w:rsidRPr="00B941C5" w:rsidRDefault="001B4F89" w:rsidP="001B4F89">
      <w:pPr>
        <w:tabs>
          <w:tab w:val="left" w:pos="-720"/>
        </w:tabs>
        <w:suppressAutoHyphens/>
        <w:jc w:val="both"/>
        <w:rPr>
          <w:rFonts w:ascii="Arial" w:hAnsi="Arial" w:cs="Arial"/>
          <w:b/>
          <w:spacing w:val="-3"/>
        </w:rPr>
      </w:pPr>
      <w:r w:rsidRPr="00B941C5">
        <w:rPr>
          <w:rFonts w:ascii="Arial" w:hAnsi="Arial" w:cs="Arial"/>
          <w:spacing w:val="-3"/>
          <w:shd w:val="clear" w:color="auto" w:fill="FFFFFF"/>
        </w:rPr>
        <w:t>La construcción y mantenimiento de los sistemas de acueducto y alcantarillado están a cargo del Municipio y la administración y operación a cargo de las empresas sociedades y juntas de administración urbanas y veredales.</w:t>
      </w:r>
      <w:r w:rsidRPr="00B941C5">
        <w:rPr>
          <w:rFonts w:ascii="Arial" w:hAnsi="Arial" w:cs="Arial"/>
          <w:b/>
          <w:spacing w:val="-3"/>
          <w:shd w:val="clear" w:color="auto" w:fill="FFFFFF"/>
        </w:rPr>
        <w:t xml:space="preserve"> </w:t>
      </w:r>
      <w:r w:rsidRPr="00B941C5">
        <w:rPr>
          <w:rFonts w:ascii="Arial" w:hAnsi="Arial" w:cs="Arial"/>
          <w:spacing w:val="-3"/>
          <w:shd w:val="clear" w:color="auto" w:fill="FFFFFF"/>
        </w:rPr>
        <w:t xml:space="preserve">En </w:t>
      </w:r>
      <w:proofErr w:type="spellStart"/>
      <w:r w:rsidRPr="00B941C5">
        <w:rPr>
          <w:rFonts w:ascii="Arial" w:hAnsi="Arial" w:cs="Arial"/>
          <w:spacing w:val="-3"/>
          <w:shd w:val="clear" w:color="auto" w:fill="FFFFFF"/>
        </w:rPr>
        <w:t>Purace</w:t>
      </w:r>
      <w:proofErr w:type="spellEnd"/>
      <w:r w:rsidRPr="00B941C5">
        <w:rPr>
          <w:rFonts w:ascii="Arial" w:hAnsi="Arial" w:cs="Arial"/>
          <w:spacing w:val="-3"/>
          <w:shd w:val="clear" w:color="auto" w:fill="FFFFFF"/>
        </w:rPr>
        <w:t xml:space="preserve"> la asociación de aseo, acueducto y alcantarillado desde hace 8 años, en </w:t>
      </w:r>
      <w:r w:rsidR="00B00767" w:rsidRPr="00B941C5">
        <w:rPr>
          <w:rFonts w:ascii="Arial" w:hAnsi="Arial" w:cs="Arial"/>
          <w:spacing w:val="-3"/>
          <w:shd w:val="clear" w:color="auto" w:fill="FFFFFF"/>
        </w:rPr>
        <w:t>Coconuco</w:t>
      </w:r>
      <w:r w:rsidRPr="00B941C5">
        <w:rPr>
          <w:rFonts w:ascii="Arial" w:hAnsi="Arial" w:cs="Arial"/>
          <w:spacing w:val="-3"/>
        </w:rPr>
        <w:t xml:space="preserve"> a cargo del municipio y en </w:t>
      </w:r>
      <w:proofErr w:type="spellStart"/>
      <w:r w:rsidRPr="00B941C5">
        <w:rPr>
          <w:rFonts w:ascii="Arial" w:hAnsi="Arial" w:cs="Arial"/>
          <w:spacing w:val="-3"/>
        </w:rPr>
        <w:t>Paletará</w:t>
      </w:r>
      <w:proofErr w:type="spellEnd"/>
      <w:r w:rsidRPr="00B941C5">
        <w:rPr>
          <w:rFonts w:ascii="Arial" w:hAnsi="Arial" w:cs="Arial"/>
          <w:spacing w:val="-3"/>
        </w:rPr>
        <w:t xml:space="preserve"> una asociación de usuarios, en Santa Leticia no existe una organización para tal </w:t>
      </w:r>
      <w:r w:rsidR="00B00767" w:rsidRPr="00B941C5">
        <w:rPr>
          <w:rFonts w:ascii="Arial" w:hAnsi="Arial" w:cs="Arial"/>
          <w:spacing w:val="-3"/>
        </w:rPr>
        <w:t>fin</w:t>
      </w:r>
      <w:r w:rsidRPr="00B941C5">
        <w:rPr>
          <w:rFonts w:ascii="Arial" w:hAnsi="Arial" w:cs="Arial"/>
          <w:spacing w:val="-3"/>
        </w:rPr>
        <w:t>,</w:t>
      </w:r>
    </w:p>
    <w:p w:rsidR="001B4F89" w:rsidRPr="00B941C5" w:rsidRDefault="001B4F89" w:rsidP="001B4F89">
      <w:pPr>
        <w:shd w:val="clear" w:color="auto" w:fill="FFFFFF"/>
        <w:tabs>
          <w:tab w:val="left" w:pos="-720"/>
        </w:tabs>
        <w:suppressAutoHyphens/>
        <w:jc w:val="both"/>
        <w:rPr>
          <w:rFonts w:ascii="Arial" w:hAnsi="Arial" w:cs="Arial"/>
          <w:b/>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El servicio de alcantarillado en la cabecera municipal Coconuco el 98% está conectado a la red de alcantarillado, en el centro poblado de Puracé el 95%. En el sector rural las aguas residuales domésticas, prácticamente no tienen un manejo adecuado de disposición final. En Coconuco y Puracé existen plantas de tratamiento  de aguas residuales (PETAR) que al igual de las plantas de potabilización actualmente no funcionan. En  Santa Leticia se adelanta la construcción del a plata de tratamiento de aguas residuales (PETAR), con aportes de la CRC y Municipio.</w:t>
      </w:r>
    </w:p>
    <w:p w:rsidR="001B4F89" w:rsidRPr="00B941C5" w:rsidRDefault="001B4F89" w:rsidP="001B4F89">
      <w:pPr>
        <w:jc w:val="both"/>
        <w:rPr>
          <w:rFonts w:ascii="Arial" w:hAnsi="Arial" w:cs="Arial"/>
        </w:rPr>
      </w:pPr>
      <w:bookmarkStart w:id="179" w:name="_Toc325481368"/>
      <w:bookmarkStart w:id="180" w:name="_Toc325617872"/>
      <w:bookmarkStart w:id="181" w:name="_Toc325657685"/>
      <w:bookmarkStart w:id="182" w:name="_Toc325667913"/>
    </w:p>
    <w:p w:rsidR="001B4F89" w:rsidRPr="00B941C5" w:rsidRDefault="00ED4969" w:rsidP="001B4F89">
      <w:pPr>
        <w:jc w:val="both"/>
        <w:rPr>
          <w:rFonts w:ascii="Arial" w:hAnsi="Arial" w:cs="Arial"/>
        </w:rPr>
      </w:pPr>
      <w:r w:rsidRPr="00ED4969">
        <w:rPr>
          <w:rFonts w:ascii="Arial" w:hAnsi="Arial" w:cs="Arial"/>
          <w:noProof/>
          <w:spacing w:val="-3"/>
          <w:lang w:val="es-CO" w:eastAsia="es-CO"/>
        </w:rPr>
        <w:pict>
          <v:shape id="_x0000_s1188" type="#_x0000_t202" style="position:absolute;left:0;text-align:left;margin-left:278.8pt;margin-top:39.15pt;width:196.65pt;height:94.5pt;z-index:251703296">
            <v:textbox style="mso-next-textbox:#_x0000_s1188">
              <w:txbxContent>
                <w:p w:rsidR="001B6327" w:rsidRPr="00E0786E" w:rsidRDefault="001B6327" w:rsidP="001B4F89">
                  <w:pPr>
                    <w:tabs>
                      <w:tab w:val="left" w:pos="-720"/>
                    </w:tabs>
                    <w:suppressAutoHyphens/>
                    <w:jc w:val="both"/>
                    <w:rPr>
                      <w:rFonts w:ascii="Arial" w:hAnsi="Arial"/>
                      <w:b/>
                      <w:spacing w:val="-3"/>
                      <w:sz w:val="18"/>
                      <w:szCs w:val="18"/>
                    </w:rPr>
                  </w:pPr>
                  <w:r w:rsidRPr="00E0786E">
                    <w:rPr>
                      <w:rFonts w:ascii="Arial" w:hAnsi="Arial"/>
                      <w:spacing w:val="-3"/>
                      <w:sz w:val="18"/>
                      <w:szCs w:val="18"/>
                    </w:rPr>
                    <w:t xml:space="preserve">La ley 12 de 1.996 prevé el traslado progresivo de funciones al Municipio, determinando que la construcción, mantenimiento y dotación de la planta física de los puestos de salud serán responsabilidad local. Y la ley  100 de 1.994  establece la prestación y el cubrimiento social del servicio de salud a través de las Entidades Promotoras de Salud </w:t>
                  </w:r>
                </w:p>
                <w:p w:rsidR="001B6327" w:rsidRDefault="001B6327" w:rsidP="001B4F89"/>
              </w:txbxContent>
            </v:textbox>
            <w10:wrap type="square"/>
          </v:shape>
        </w:pict>
      </w:r>
      <w:r w:rsidR="001B4F89" w:rsidRPr="00B941C5">
        <w:rPr>
          <w:rFonts w:ascii="Arial" w:hAnsi="Arial" w:cs="Arial"/>
        </w:rPr>
        <w:t>Existe un matadero municipal, en donde se sacrifica un promedio de 4 reses semanales y cuyas aguas sobrantes y vertimientos van a la PTAR, de la cual salen a los cause de los ríos sin ningún tipo de tratamiento.</w:t>
      </w:r>
    </w:p>
    <w:p w:rsidR="001B4F89" w:rsidRPr="00B941C5" w:rsidRDefault="001B4F89" w:rsidP="001B4F89">
      <w:pPr>
        <w:rPr>
          <w:rFonts w:ascii="Arial" w:hAnsi="Arial" w:cs="Arial"/>
        </w:rPr>
      </w:pPr>
    </w:p>
    <w:p w:rsidR="001B4F89" w:rsidRDefault="001B4F89" w:rsidP="00EC7406">
      <w:pPr>
        <w:pStyle w:val="Ttulo2"/>
        <w:jc w:val="center"/>
        <w:rPr>
          <w:rFonts w:cs="Arial"/>
          <w:szCs w:val="24"/>
        </w:rPr>
      </w:pPr>
      <w:r w:rsidRPr="00B941C5">
        <w:rPr>
          <w:rFonts w:cs="Arial"/>
          <w:szCs w:val="24"/>
        </w:rPr>
        <w:t>17. SECTOR SALUD</w:t>
      </w:r>
      <w:bookmarkEnd w:id="179"/>
      <w:bookmarkEnd w:id="180"/>
      <w:bookmarkEnd w:id="181"/>
      <w:bookmarkEnd w:id="182"/>
    </w:p>
    <w:p w:rsidR="00EC7406" w:rsidRPr="00EC7406" w:rsidRDefault="00EC7406" w:rsidP="00EC7406">
      <w:pPr>
        <w:rPr>
          <w:lang w:val="es-ES_tradnl"/>
        </w:rPr>
      </w:pPr>
    </w:p>
    <w:p w:rsidR="001B4F89" w:rsidRPr="00B941C5" w:rsidRDefault="001B4F89" w:rsidP="001B4F89">
      <w:pPr>
        <w:pStyle w:val="Ttulo3"/>
        <w:jc w:val="both"/>
        <w:rPr>
          <w:rFonts w:cs="Arial"/>
          <w:b w:val="0"/>
        </w:rPr>
      </w:pPr>
      <w:bookmarkStart w:id="183" w:name="_Toc325481369"/>
      <w:bookmarkStart w:id="184" w:name="_Toc325617873"/>
      <w:bookmarkStart w:id="185" w:name="_Toc325657686"/>
      <w:bookmarkStart w:id="186" w:name="_Toc325667914"/>
      <w:r w:rsidRPr="00B941C5">
        <w:rPr>
          <w:rFonts w:cs="Arial"/>
          <w:b w:val="0"/>
        </w:rPr>
        <w:t>El servicio de salud para la población indígena es prestado por la IPS- Asociación de Cabildos Genaro Sánchez, articulada a la EPS AIC – Asociación de Cabildos del Cauca,  las demás deben ser atendidas en el marco del Decreto 982. En este contexto se ha propuesto crear la ESE de la Zona Centro enfocada en alternativas productivas que garanticen la soberanía alimentaria en procura de consolidar el SISPI, sistema indígena de salud propio, cuyo objetivo es disminuir la dependencia de la medicina occidental y de los fármacos haciendo énfasis en la prevención de enfermedades.</w:t>
      </w:r>
      <w:bookmarkEnd w:id="183"/>
      <w:bookmarkEnd w:id="184"/>
      <w:bookmarkEnd w:id="185"/>
      <w:bookmarkEnd w:id="186"/>
      <w:r w:rsidRPr="00B941C5">
        <w:rPr>
          <w:rFonts w:cs="Arial"/>
          <w:b w:val="0"/>
        </w:rPr>
        <w:t xml:space="preserve"> </w:t>
      </w:r>
    </w:p>
    <w:p w:rsidR="001B4F89" w:rsidRPr="00B941C5" w:rsidRDefault="001B4F89" w:rsidP="001B4F89">
      <w:pPr>
        <w:pStyle w:val="Sinespaciado"/>
        <w:rPr>
          <w:rFonts w:ascii="Arial" w:hAnsi="Arial" w:cs="Arial"/>
          <w:lang w:eastAsia="es-ES"/>
        </w:rPr>
      </w:pPr>
      <w:r w:rsidRPr="00B941C5">
        <w:rPr>
          <w:rFonts w:ascii="Arial" w:hAnsi="Arial" w:cs="Arial"/>
          <w:lang w:eastAsia="es-ES"/>
        </w:rPr>
        <w:t xml:space="preserve">Paralelamente en los resguardos se mantiene el uso y ejercicio de la medicina tradicional, con la implementación de baños con plantas medicinales para equilibrar la energía individual y colectiva (personas, casas y comunidad). La comunidad cuenta con “sabedores” que conocen de plantas, a quienes se les llama también “botánicos”, aunque se aseguran que casi todos los mayores conocen y usan las plantas medicinales. En las huertas se tiene plantas medicinales para diferentes usos y costumbres, curas y protecciones con la orientación de los médicos Tradicionales,  mayor o </w:t>
      </w:r>
      <w:proofErr w:type="spellStart"/>
      <w:r w:rsidRPr="00B941C5">
        <w:rPr>
          <w:rFonts w:ascii="Arial" w:hAnsi="Arial" w:cs="Arial"/>
          <w:lang w:eastAsia="es-ES"/>
        </w:rPr>
        <w:t>makuko</w:t>
      </w:r>
      <w:proofErr w:type="spellEnd"/>
      <w:r w:rsidRPr="00B941C5">
        <w:rPr>
          <w:rFonts w:ascii="Arial" w:hAnsi="Arial" w:cs="Arial"/>
          <w:lang w:eastAsia="es-ES"/>
        </w:rPr>
        <w:t xml:space="preserve">. Aunque hoy es más común tener los hijos en la clínica, el hospital o puesto de salud, existen y ejercen su oficio algunas parteras. Se realizan los rituales de nacimiento como el cuidado de la dieta de las parturientas (fajada de la </w:t>
      </w:r>
      <w:r w:rsidRPr="00B941C5">
        <w:rPr>
          <w:rFonts w:ascii="Arial" w:hAnsi="Arial" w:cs="Arial"/>
          <w:lang w:eastAsia="es-ES"/>
        </w:rPr>
        <w:lastRenderedPageBreak/>
        <w:t xml:space="preserve">madre, alimentación durante los 40 días, cerramiento del cuerpo en el día 40, entre otros), el </w:t>
      </w:r>
      <w:r w:rsidR="00B148E5" w:rsidRPr="00B941C5">
        <w:rPr>
          <w:rFonts w:ascii="Arial" w:hAnsi="Arial" w:cs="Arial"/>
          <w:lang w:eastAsia="es-ES"/>
        </w:rPr>
        <w:t>enchumbado</w:t>
      </w:r>
      <w:r w:rsidRPr="00B941C5">
        <w:rPr>
          <w:rFonts w:ascii="Arial" w:hAnsi="Arial" w:cs="Arial"/>
          <w:lang w:eastAsia="es-ES"/>
        </w:rPr>
        <w:t xml:space="preserve"> del recién nacido y el enterramiento de la placenta para guardar la fertilidad de la mujer y el enterramiento del cordón umbilical en el patio de la casa.</w:t>
      </w: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 xml:space="preserve"> </w:t>
      </w: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roofErr w:type="gramStart"/>
      <w:r w:rsidRPr="00B941C5">
        <w:rPr>
          <w:rFonts w:ascii="Arial" w:hAnsi="Arial" w:cs="Arial"/>
          <w:spacing w:val="-3"/>
        </w:rPr>
        <w:t>Los</w:t>
      </w:r>
      <w:proofErr w:type="gramEnd"/>
      <w:r w:rsidRPr="00B941C5">
        <w:rPr>
          <w:rFonts w:ascii="Arial" w:hAnsi="Arial" w:cs="Arial"/>
          <w:spacing w:val="-3"/>
        </w:rPr>
        <w:t xml:space="preserve"> principales líneas de acción o subprogramas que tiene el sistema de salud en el municipio son: </w:t>
      </w:r>
    </w:p>
    <w:p w:rsidR="001B4F89" w:rsidRPr="00B941C5" w:rsidRDefault="001B4F89" w:rsidP="007E4EDA">
      <w:pPr>
        <w:numPr>
          <w:ilvl w:val="0"/>
          <w:numId w:val="39"/>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Programas Inmunizaciones (PAI)</w:t>
      </w:r>
    </w:p>
    <w:p w:rsidR="001B4F89" w:rsidRPr="00B941C5" w:rsidRDefault="001B4F89" w:rsidP="007E4EDA">
      <w:pPr>
        <w:numPr>
          <w:ilvl w:val="0"/>
          <w:numId w:val="39"/>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Atención integral de enfermedades prevalentes</w:t>
      </w:r>
    </w:p>
    <w:p w:rsidR="001B4F89" w:rsidRPr="00B941C5" w:rsidRDefault="001B4F89" w:rsidP="007E4EDA">
      <w:pPr>
        <w:numPr>
          <w:ilvl w:val="0"/>
          <w:numId w:val="39"/>
        </w:numPr>
        <w:jc w:val="both"/>
        <w:rPr>
          <w:rFonts w:ascii="Arial" w:hAnsi="Arial" w:cs="Arial"/>
        </w:rPr>
      </w:pPr>
      <w:r w:rsidRPr="00B941C5">
        <w:rPr>
          <w:rFonts w:ascii="Arial" w:hAnsi="Arial" w:cs="Arial"/>
        </w:rPr>
        <w:t>Salud sexual y reproductiva</w:t>
      </w:r>
    </w:p>
    <w:p w:rsidR="001B4F89" w:rsidRPr="00B941C5" w:rsidRDefault="001B4F89" w:rsidP="007E4EDA">
      <w:pPr>
        <w:numPr>
          <w:ilvl w:val="0"/>
          <w:numId w:val="39"/>
        </w:numPr>
        <w:jc w:val="both"/>
        <w:rPr>
          <w:rFonts w:ascii="Arial" w:hAnsi="Arial" w:cs="Arial"/>
        </w:rPr>
      </w:pPr>
      <w:r w:rsidRPr="00B941C5">
        <w:rPr>
          <w:rFonts w:ascii="Arial" w:hAnsi="Arial" w:cs="Arial"/>
        </w:rPr>
        <w:t>Salud materna  y salud Infantil</w:t>
      </w:r>
    </w:p>
    <w:p w:rsidR="001B4F89" w:rsidRPr="00B941C5" w:rsidRDefault="001B4F89" w:rsidP="007E4EDA">
      <w:pPr>
        <w:numPr>
          <w:ilvl w:val="0"/>
          <w:numId w:val="39"/>
        </w:numPr>
        <w:tabs>
          <w:tab w:val="left" w:pos="-720"/>
        </w:tabs>
        <w:suppressAutoHyphens/>
        <w:jc w:val="both"/>
        <w:rPr>
          <w:rFonts w:ascii="Arial" w:hAnsi="Arial" w:cs="Arial"/>
        </w:rPr>
      </w:pPr>
      <w:r w:rsidRPr="00B941C5">
        <w:rPr>
          <w:rFonts w:ascii="Arial" w:hAnsi="Arial" w:cs="Arial"/>
        </w:rPr>
        <w:t xml:space="preserve">Atención enfermedades de transmisión </w:t>
      </w:r>
      <w:r w:rsidR="00B148E5" w:rsidRPr="00B941C5">
        <w:rPr>
          <w:rFonts w:ascii="Arial" w:hAnsi="Arial" w:cs="Arial"/>
        </w:rPr>
        <w:t>sexual. Salud</w:t>
      </w:r>
      <w:r w:rsidRPr="00B941C5">
        <w:rPr>
          <w:rFonts w:ascii="Arial" w:hAnsi="Arial" w:cs="Arial"/>
        </w:rPr>
        <w:t xml:space="preserve"> sexual y reproductiva </w:t>
      </w:r>
    </w:p>
    <w:p w:rsidR="001B4F89" w:rsidRPr="00B941C5" w:rsidRDefault="001B4F89" w:rsidP="007E4EDA">
      <w:pPr>
        <w:numPr>
          <w:ilvl w:val="0"/>
          <w:numId w:val="39"/>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 xml:space="preserve">Salud Oral </w:t>
      </w:r>
    </w:p>
    <w:p w:rsidR="001B4F89" w:rsidRPr="00B941C5" w:rsidRDefault="001B4F89" w:rsidP="007E4EDA">
      <w:pPr>
        <w:numPr>
          <w:ilvl w:val="0"/>
          <w:numId w:val="39"/>
        </w:numPr>
        <w:jc w:val="both"/>
        <w:rPr>
          <w:rFonts w:ascii="Arial" w:hAnsi="Arial" w:cs="Arial"/>
        </w:rPr>
      </w:pPr>
      <w:r w:rsidRPr="00B941C5">
        <w:rPr>
          <w:rFonts w:ascii="Arial" w:hAnsi="Arial" w:cs="Arial"/>
        </w:rPr>
        <w:t>Salud Mental y lesiones violentas</w:t>
      </w:r>
    </w:p>
    <w:p w:rsidR="001B4F89" w:rsidRPr="00B941C5" w:rsidRDefault="001B4F89" w:rsidP="007E4EDA">
      <w:pPr>
        <w:numPr>
          <w:ilvl w:val="0"/>
          <w:numId w:val="39"/>
        </w:numPr>
        <w:jc w:val="both"/>
        <w:rPr>
          <w:rFonts w:ascii="Arial" w:hAnsi="Arial" w:cs="Arial"/>
        </w:rPr>
      </w:pPr>
      <w:r w:rsidRPr="00B941C5">
        <w:rPr>
          <w:rFonts w:ascii="Arial" w:hAnsi="Arial" w:cs="Arial"/>
        </w:rPr>
        <w:t>Programa sustancias psicoactivas</w:t>
      </w:r>
    </w:p>
    <w:p w:rsidR="001B4F89" w:rsidRPr="00B941C5" w:rsidRDefault="001B4F89" w:rsidP="007E4EDA">
      <w:pPr>
        <w:numPr>
          <w:ilvl w:val="0"/>
          <w:numId w:val="39"/>
        </w:numPr>
        <w:jc w:val="both"/>
        <w:rPr>
          <w:rFonts w:ascii="Arial" w:hAnsi="Arial" w:cs="Arial"/>
        </w:rPr>
      </w:pPr>
      <w:r w:rsidRPr="00B941C5">
        <w:rPr>
          <w:rFonts w:ascii="Arial" w:hAnsi="Arial" w:cs="Arial"/>
        </w:rPr>
        <w:t>Enfermedades transmisibles y  zoonosis</w:t>
      </w:r>
    </w:p>
    <w:p w:rsidR="001B4F89" w:rsidRPr="00B941C5" w:rsidRDefault="001B4F89" w:rsidP="007E4EDA">
      <w:pPr>
        <w:numPr>
          <w:ilvl w:val="0"/>
          <w:numId w:val="39"/>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Seguridad sanitaria y del ambiente Continuidad afiliación régimen subsidiado</w:t>
      </w:r>
    </w:p>
    <w:p w:rsidR="001B4F89" w:rsidRPr="00B941C5" w:rsidRDefault="001B4F89" w:rsidP="001B4F89">
      <w:pPr>
        <w:tabs>
          <w:tab w:val="left" w:pos="-720"/>
        </w:tabs>
        <w:suppressAutoHyphens/>
        <w:ind w:left="360"/>
        <w:jc w:val="both"/>
        <w:rPr>
          <w:rFonts w:ascii="Arial" w:hAnsi="Arial" w:cs="Arial"/>
          <w:b/>
          <w:spacing w:val="-3"/>
        </w:rPr>
      </w:pPr>
    </w:p>
    <w:p w:rsidR="001B4F89" w:rsidRPr="00B941C5" w:rsidRDefault="001B4F89" w:rsidP="001B4F89">
      <w:pPr>
        <w:rPr>
          <w:rFonts w:ascii="Arial" w:hAnsi="Arial" w:cs="Arial"/>
          <w:b/>
        </w:rPr>
      </w:pPr>
      <w:r w:rsidRPr="00B941C5">
        <w:rPr>
          <w:rFonts w:ascii="Arial" w:hAnsi="Arial" w:cs="Arial"/>
          <w:b/>
        </w:rPr>
        <w:t>Recursos Humanos (año 2.011)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7"/>
        <w:gridCol w:w="2683"/>
        <w:gridCol w:w="991"/>
        <w:gridCol w:w="1206"/>
        <w:gridCol w:w="1199"/>
        <w:gridCol w:w="1386"/>
        <w:gridCol w:w="1035"/>
      </w:tblGrid>
      <w:tr w:rsidR="001B4F89" w:rsidRPr="00B941C5" w:rsidTr="00CD3348">
        <w:tc>
          <w:tcPr>
            <w:tcW w:w="709" w:type="dxa"/>
            <w:shd w:val="clear" w:color="auto" w:fill="auto"/>
          </w:tcPr>
          <w:p w:rsidR="001B4F89" w:rsidRPr="00543E7C" w:rsidRDefault="001B4F89" w:rsidP="00CD3348">
            <w:pPr>
              <w:jc w:val="center"/>
              <w:rPr>
                <w:rFonts w:ascii="Arial" w:hAnsi="Arial" w:cs="Arial"/>
                <w:b/>
                <w:sz w:val="18"/>
                <w:szCs w:val="18"/>
              </w:rPr>
            </w:pPr>
            <w:r w:rsidRPr="00543E7C">
              <w:rPr>
                <w:rFonts w:ascii="Arial" w:hAnsi="Arial" w:cs="Arial"/>
                <w:b/>
                <w:sz w:val="18"/>
                <w:szCs w:val="18"/>
              </w:rPr>
              <w:t>No.</w:t>
            </w:r>
          </w:p>
        </w:tc>
        <w:tc>
          <w:tcPr>
            <w:tcW w:w="2693" w:type="dxa"/>
            <w:shd w:val="clear" w:color="auto" w:fill="auto"/>
          </w:tcPr>
          <w:p w:rsidR="001B4F89" w:rsidRPr="00543E7C" w:rsidRDefault="001B4F89" w:rsidP="00CD3348">
            <w:pPr>
              <w:jc w:val="center"/>
              <w:rPr>
                <w:rFonts w:ascii="Arial" w:hAnsi="Arial" w:cs="Arial"/>
                <w:b/>
                <w:sz w:val="18"/>
                <w:szCs w:val="18"/>
              </w:rPr>
            </w:pPr>
            <w:r w:rsidRPr="00543E7C">
              <w:rPr>
                <w:rFonts w:ascii="Arial" w:hAnsi="Arial" w:cs="Arial"/>
                <w:b/>
                <w:sz w:val="18"/>
                <w:szCs w:val="18"/>
              </w:rPr>
              <w:t>CARGO</w:t>
            </w:r>
          </w:p>
        </w:tc>
        <w:tc>
          <w:tcPr>
            <w:tcW w:w="993" w:type="dxa"/>
            <w:shd w:val="clear" w:color="auto" w:fill="auto"/>
          </w:tcPr>
          <w:p w:rsidR="001B4F89" w:rsidRPr="00543E7C" w:rsidRDefault="001B4F89" w:rsidP="00CD3348">
            <w:pPr>
              <w:jc w:val="center"/>
              <w:rPr>
                <w:rFonts w:ascii="Arial" w:hAnsi="Arial" w:cs="Arial"/>
                <w:b/>
                <w:sz w:val="18"/>
                <w:szCs w:val="18"/>
              </w:rPr>
            </w:pPr>
            <w:proofErr w:type="spellStart"/>
            <w:r w:rsidRPr="00543E7C">
              <w:rPr>
                <w:rFonts w:ascii="Arial" w:hAnsi="Arial" w:cs="Arial"/>
                <w:b/>
                <w:sz w:val="18"/>
                <w:szCs w:val="18"/>
              </w:rPr>
              <w:t>Cant</w:t>
            </w:r>
            <w:proofErr w:type="spellEnd"/>
            <w:r w:rsidRPr="00543E7C">
              <w:rPr>
                <w:rFonts w:ascii="Arial" w:hAnsi="Arial" w:cs="Arial"/>
                <w:b/>
                <w:sz w:val="18"/>
                <w:szCs w:val="18"/>
              </w:rPr>
              <w:t>.</w:t>
            </w:r>
          </w:p>
        </w:tc>
        <w:tc>
          <w:tcPr>
            <w:tcW w:w="4836" w:type="dxa"/>
            <w:gridSpan w:val="4"/>
            <w:shd w:val="clear" w:color="auto" w:fill="auto"/>
          </w:tcPr>
          <w:p w:rsidR="001B4F89" w:rsidRPr="00543E7C" w:rsidRDefault="001B4F89" w:rsidP="00CD3348">
            <w:pPr>
              <w:jc w:val="center"/>
              <w:rPr>
                <w:rFonts w:ascii="Arial" w:hAnsi="Arial" w:cs="Arial"/>
                <w:b/>
                <w:sz w:val="18"/>
                <w:szCs w:val="18"/>
              </w:rPr>
            </w:pPr>
            <w:r w:rsidRPr="00543E7C">
              <w:rPr>
                <w:rFonts w:ascii="Arial" w:hAnsi="Arial" w:cs="Arial"/>
                <w:b/>
                <w:sz w:val="18"/>
                <w:szCs w:val="18"/>
              </w:rPr>
              <w:t>ZONA</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b/>
                <w:sz w:val="18"/>
                <w:szCs w:val="18"/>
              </w:rPr>
            </w:pPr>
          </w:p>
        </w:tc>
        <w:tc>
          <w:tcPr>
            <w:tcW w:w="2693" w:type="dxa"/>
            <w:shd w:val="clear" w:color="auto" w:fill="95B3D7"/>
          </w:tcPr>
          <w:p w:rsidR="001B4F89" w:rsidRPr="00543E7C" w:rsidRDefault="001B4F89" w:rsidP="00CD3348">
            <w:pPr>
              <w:rPr>
                <w:rFonts w:ascii="Arial" w:hAnsi="Arial" w:cs="Arial"/>
                <w:b/>
                <w:sz w:val="18"/>
                <w:szCs w:val="18"/>
              </w:rPr>
            </w:pPr>
          </w:p>
        </w:tc>
        <w:tc>
          <w:tcPr>
            <w:tcW w:w="993" w:type="dxa"/>
            <w:shd w:val="clear" w:color="auto" w:fill="95B3D7"/>
          </w:tcPr>
          <w:p w:rsidR="001B4F89" w:rsidRPr="00543E7C" w:rsidRDefault="001B4F89" w:rsidP="00CD3348">
            <w:pPr>
              <w:jc w:val="center"/>
              <w:rPr>
                <w:rFonts w:ascii="Arial" w:hAnsi="Arial" w:cs="Arial"/>
                <w:b/>
                <w:sz w:val="18"/>
                <w:szCs w:val="18"/>
              </w:rPr>
            </w:pPr>
          </w:p>
        </w:tc>
        <w:tc>
          <w:tcPr>
            <w:tcW w:w="1207" w:type="dxa"/>
            <w:shd w:val="clear" w:color="auto" w:fill="95B3D7"/>
          </w:tcPr>
          <w:p w:rsidR="001B4F89" w:rsidRPr="00543E7C" w:rsidRDefault="001B4F89" w:rsidP="00CD3348">
            <w:pPr>
              <w:rPr>
                <w:rFonts w:ascii="Arial" w:hAnsi="Arial" w:cs="Arial"/>
                <w:sz w:val="18"/>
                <w:szCs w:val="18"/>
              </w:rPr>
            </w:pPr>
            <w:r w:rsidRPr="00543E7C">
              <w:rPr>
                <w:rFonts w:ascii="Arial" w:hAnsi="Arial" w:cs="Arial"/>
                <w:sz w:val="18"/>
                <w:szCs w:val="18"/>
              </w:rPr>
              <w:t>Coconuco</w:t>
            </w:r>
          </w:p>
        </w:tc>
        <w:tc>
          <w:tcPr>
            <w:tcW w:w="1202" w:type="dxa"/>
            <w:shd w:val="clear" w:color="auto" w:fill="95B3D7"/>
          </w:tcPr>
          <w:p w:rsidR="001B4F89" w:rsidRPr="00543E7C" w:rsidRDefault="001B4F89" w:rsidP="00CD3348">
            <w:pPr>
              <w:rPr>
                <w:rFonts w:ascii="Arial" w:hAnsi="Arial" w:cs="Arial"/>
                <w:sz w:val="18"/>
                <w:szCs w:val="18"/>
              </w:rPr>
            </w:pPr>
            <w:r w:rsidRPr="00543E7C">
              <w:rPr>
                <w:rFonts w:ascii="Arial" w:hAnsi="Arial" w:cs="Arial"/>
                <w:sz w:val="18"/>
                <w:szCs w:val="18"/>
              </w:rPr>
              <w:t>Puracé</w:t>
            </w:r>
          </w:p>
        </w:tc>
        <w:tc>
          <w:tcPr>
            <w:tcW w:w="1391" w:type="dxa"/>
            <w:shd w:val="clear" w:color="auto" w:fill="95B3D7"/>
          </w:tcPr>
          <w:p w:rsidR="001B4F89" w:rsidRPr="00543E7C" w:rsidRDefault="001B4F89" w:rsidP="00CD3348">
            <w:pPr>
              <w:rPr>
                <w:rFonts w:ascii="Arial" w:hAnsi="Arial" w:cs="Arial"/>
                <w:sz w:val="18"/>
                <w:szCs w:val="18"/>
              </w:rPr>
            </w:pPr>
            <w:r w:rsidRPr="00543E7C">
              <w:rPr>
                <w:rFonts w:ascii="Arial" w:hAnsi="Arial" w:cs="Arial"/>
                <w:sz w:val="18"/>
                <w:szCs w:val="18"/>
              </w:rPr>
              <w:t>Sta. Leticia</w:t>
            </w:r>
          </w:p>
        </w:tc>
        <w:tc>
          <w:tcPr>
            <w:tcW w:w="1036" w:type="dxa"/>
            <w:shd w:val="clear" w:color="auto" w:fill="95B3D7"/>
          </w:tcPr>
          <w:p w:rsidR="001B4F89" w:rsidRPr="00543E7C" w:rsidRDefault="001B4F89" w:rsidP="00CD3348">
            <w:pPr>
              <w:rPr>
                <w:rFonts w:ascii="Arial" w:hAnsi="Arial" w:cs="Arial"/>
                <w:sz w:val="18"/>
                <w:szCs w:val="18"/>
              </w:rPr>
            </w:pPr>
            <w:proofErr w:type="spellStart"/>
            <w:r w:rsidRPr="00543E7C">
              <w:rPr>
                <w:rFonts w:ascii="Arial" w:hAnsi="Arial" w:cs="Arial"/>
                <w:sz w:val="18"/>
                <w:szCs w:val="18"/>
              </w:rPr>
              <w:t>Paletará</w:t>
            </w:r>
            <w:proofErr w:type="spellEnd"/>
          </w:p>
          <w:p w:rsidR="001B4F89" w:rsidRPr="00543E7C" w:rsidRDefault="001B4F89" w:rsidP="00CD3348">
            <w:pPr>
              <w:rPr>
                <w:rFonts w:ascii="Arial" w:hAnsi="Arial" w:cs="Arial"/>
                <w:sz w:val="18"/>
                <w:szCs w:val="18"/>
              </w:rPr>
            </w:pP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Médicos</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6</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4</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Enfermera Jefe</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3</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Odontólogos</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3</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4</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Auxiliares de odontología</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3</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5</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Auxiliares de enfermería</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11</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4</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4</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6</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Higienista Oral</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7</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Bacteriólogos</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8</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Auxiliar de laboratorio</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9</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 xml:space="preserve">Conductores </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10</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Vigilantes</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5</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2</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11</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Facturador</w:t>
            </w:r>
          </w:p>
        </w:tc>
        <w:tc>
          <w:tcPr>
            <w:tcW w:w="993"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207"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202"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c>
          <w:tcPr>
            <w:tcW w:w="1391"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w:t>
            </w:r>
          </w:p>
        </w:tc>
        <w:tc>
          <w:tcPr>
            <w:tcW w:w="1036"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0</w:t>
            </w:r>
          </w:p>
        </w:tc>
      </w:tr>
      <w:tr w:rsidR="001B4F89" w:rsidRPr="00B941C5" w:rsidTr="00CD3348">
        <w:tc>
          <w:tcPr>
            <w:tcW w:w="709" w:type="dxa"/>
            <w:shd w:val="clear" w:color="auto" w:fill="auto"/>
          </w:tcPr>
          <w:p w:rsidR="001B4F89" w:rsidRPr="00543E7C" w:rsidRDefault="001B4F89" w:rsidP="00CD3348">
            <w:pPr>
              <w:jc w:val="center"/>
              <w:rPr>
                <w:rFonts w:ascii="Arial" w:hAnsi="Arial" w:cs="Arial"/>
                <w:sz w:val="18"/>
                <w:szCs w:val="18"/>
              </w:rPr>
            </w:pPr>
            <w:r w:rsidRPr="00543E7C">
              <w:rPr>
                <w:rFonts w:ascii="Arial" w:hAnsi="Arial" w:cs="Arial"/>
                <w:sz w:val="18"/>
                <w:szCs w:val="18"/>
              </w:rPr>
              <w:t>12</w:t>
            </w:r>
          </w:p>
        </w:tc>
        <w:tc>
          <w:tcPr>
            <w:tcW w:w="2693" w:type="dxa"/>
            <w:shd w:val="clear" w:color="auto" w:fill="auto"/>
          </w:tcPr>
          <w:p w:rsidR="001B4F89" w:rsidRPr="00543E7C" w:rsidRDefault="001B4F89" w:rsidP="00CD3348">
            <w:pPr>
              <w:rPr>
                <w:rFonts w:ascii="Arial" w:hAnsi="Arial" w:cs="Arial"/>
                <w:sz w:val="18"/>
                <w:szCs w:val="18"/>
              </w:rPr>
            </w:pPr>
            <w:r w:rsidRPr="00543E7C">
              <w:rPr>
                <w:rFonts w:ascii="Arial" w:hAnsi="Arial" w:cs="Arial"/>
                <w:sz w:val="18"/>
                <w:szCs w:val="18"/>
              </w:rPr>
              <w:t>Servicios Generales</w:t>
            </w:r>
          </w:p>
        </w:tc>
        <w:tc>
          <w:tcPr>
            <w:tcW w:w="993" w:type="dxa"/>
            <w:shd w:val="clear" w:color="auto" w:fill="auto"/>
          </w:tcPr>
          <w:p w:rsidR="001B4F89" w:rsidRPr="00543E7C" w:rsidRDefault="001B4F89" w:rsidP="00CD3348">
            <w:pPr>
              <w:jc w:val="center"/>
              <w:rPr>
                <w:rFonts w:ascii="Arial" w:hAnsi="Arial" w:cs="Arial"/>
                <w:b/>
                <w:sz w:val="18"/>
                <w:szCs w:val="18"/>
              </w:rPr>
            </w:pPr>
          </w:p>
        </w:tc>
        <w:tc>
          <w:tcPr>
            <w:tcW w:w="1207" w:type="dxa"/>
            <w:shd w:val="clear" w:color="auto" w:fill="auto"/>
          </w:tcPr>
          <w:p w:rsidR="001B4F89" w:rsidRPr="00543E7C" w:rsidRDefault="001B4F89" w:rsidP="00CD3348">
            <w:pPr>
              <w:jc w:val="center"/>
              <w:rPr>
                <w:rFonts w:ascii="Arial" w:hAnsi="Arial" w:cs="Arial"/>
                <w:b/>
                <w:sz w:val="18"/>
                <w:szCs w:val="18"/>
              </w:rPr>
            </w:pPr>
          </w:p>
        </w:tc>
        <w:tc>
          <w:tcPr>
            <w:tcW w:w="1202" w:type="dxa"/>
            <w:shd w:val="clear" w:color="auto" w:fill="auto"/>
          </w:tcPr>
          <w:p w:rsidR="001B4F89" w:rsidRPr="00543E7C" w:rsidRDefault="001B4F89" w:rsidP="00CD3348">
            <w:pPr>
              <w:jc w:val="center"/>
              <w:rPr>
                <w:rFonts w:ascii="Arial" w:hAnsi="Arial" w:cs="Arial"/>
                <w:b/>
                <w:sz w:val="18"/>
                <w:szCs w:val="18"/>
              </w:rPr>
            </w:pPr>
          </w:p>
        </w:tc>
        <w:tc>
          <w:tcPr>
            <w:tcW w:w="1391" w:type="dxa"/>
            <w:shd w:val="clear" w:color="auto" w:fill="auto"/>
          </w:tcPr>
          <w:p w:rsidR="001B4F89" w:rsidRPr="00543E7C" w:rsidRDefault="001B4F89" w:rsidP="00CD3348">
            <w:pPr>
              <w:jc w:val="center"/>
              <w:rPr>
                <w:rFonts w:ascii="Arial" w:hAnsi="Arial" w:cs="Arial"/>
                <w:b/>
                <w:sz w:val="18"/>
                <w:szCs w:val="18"/>
              </w:rPr>
            </w:pPr>
          </w:p>
        </w:tc>
        <w:tc>
          <w:tcPr>
            <w:tcW w:w="1036" w:type="dxa"/>
            <w:shd w:val="clear" w:color="auto" w:fill="auto"/>
          </w:tcPr>
          <w:p w:rsidR="001B4F89" w:rsidRPr="00543E7C" w:rsidRDefault="001B4F89" w:rsidP="00CD3348">
            <w:pPr>
              <w:jc w:val="center"/>
              <w:rPr>
                <w:rFonts w:ascii="Arial" w:hAnsi="Arial" w:cs="Arial"/>
                <w:b/>
                <w:sz w:val="18"/>
                <w:szCs w:val="18"/>
              </w:rPr>
            </w:pPr>
          </w:p>
        </w:tc>
      </w:tr>
    </w:tbl>
    <w:p w:rsidR="001B4F89" w:rsidRPr="00B941C5" w:rsidRDefault="001B4F89" w:rsidP="001B4F89">
      <w:pPr>
        <w:rPr>
          <w:rFonts w:ascii="Arial" w:hAnsi="Arial" w:cs="Arial"/>
          <w:b/>
        </w:rPr>
      </w:pPr>
      <w:r w:rsidRPr="00B941C5">
        <w:rPr>
          <w:rFonts w:ascii="Arial" w:hAnsi="Arial" w:cs="Arial"/>
          <w:b/>
        </w:rPr>
        <w:t>Fuente: Hospital Puracé y Coconuco</w:t>
      </w:r>
    </w:p>
    <w:p w:rsidR="001B4F89" w:rsidRPr="00B941C5" w:rsidRDefault="001B4F89" w:rsidP="001B4F89">
      <w:pPr>
        <w:rPr>
          <w:rFonts w:ascii="Arial" w:hAnsi="Arial" w:cs="Arial"/>
          <w:b/>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Cumplen su servicio en el hospital nivel I de Puracé, el Hospital de Coconuco, en Centro de Salud de Santa Leticia. El personal médico, odontológico, bacteriólogo  y ambulancia presta el servicio en los diferentes sectores del </w:t>
      </w:r>
      <w:r w:rsidR="00B148E5" w:rsidRPr="00B941C5">
        <w:rPr>
          <w:rFonts w:ascii="Arial" w:hAnsi="Arial" w:cs="Arial"/>
          <w:spacing w:val="-3"/>
        </w:rPr>
        <w:t>municipio. Los</w:t>
      </w:r>
      <w:r w:rsidRPr="00B941C5">
        <w:rPr>
          <w:rFonts w:ascii="Arial" w:hAnsi="Arial" w:cs="Arial"/>
          <w:spacing w:val="-3"/>
        </w:rPr>
        <w:t xml:space="preserve"> servicios de atención médica incluyen aspectos tanto de nivel preventivo como curativo, asistencia infantil, familiar y población  de la Tercera Edad. </w:t>
      </w:r>
    </w:p>
    <w:p w:rsidR="001B4F89" w:rsidRPr="00B941C5" w:rsidRDefault="001B4F89" w:rsidP="001B4F89">
      <w:pPr>
        <w:tabs>
          <w:tab w:val="left" w:pos="-720"/>
        </w:tabs>
        <w:suppressAutoHyphens/>
        <w:jc w:val="both"/>
        <w:rPr>
          <w:rFonts w:ascii="Arial" w:hAnsi="Arial" w:cs="Arial"/>
          <w:b/>
          <w:spacing w:val="-3"/>
        </w:rPr>
      </w:pPr>
    </w:p>
    <w:p w:rsidR="001B4F89" w:rsidRPr="00B941C5" w:rsidRDefault="00F813C4" w:rsidP="001B4F89">
      <w:pPr>
        <w:tabs>
          <w:tab w:val="left" w:pos="-720"/>
        </w:tabs>
        <w:suppressAutoHyphens/>
        <w:jc w:val="both"/>
        <w:rPr>
          <w:rFonts w:ascii="Arial" w:hAnsi="Arial" w:cs="Arial"/>
          <w:b/>
          <w:spacing w:val="-3"/>
        </w:rPr>
      </w:pPr>
      <w:r w:rsidRPr="00B941C5">
        <w:rPr>
          <w:rFonts w:ascii="Arial" w:hAnsi="Arial" w:cs="Arial"/>
          <w:b/>
          <w:spacing w:val="-3"/>
        </w:rPr>
        <w:t>Índice</w:t>
      </w:r>
      <w:r w:rsidR="001B4F89" w:rsidRPr="00B941C5">
        <w:rPr>
          <w:rFonts w:ascii="Arial" w:hAnsi="Arial" w:cs="Arial"/>
          <w:b/>
          <w:spacing w:val="-3"/>
        </w:rPr>
        <w:t xml:space="preserve"> de morbilidad y mortalidad -2.007 y 2010.</w:t>
      </w:r>
    </w:p>
    <w:p w:rsidR="001B4F89" w:rsidRPr="00B941C5" w:rsidRDefault="001B4F89" w:rsidP="001B4F89">
      <w:pPr>
        <w:tabs>
          <w:tab w:val="left" w:pos="-720"/>
        </w:tabs>
        <w:suppressAutoHyphens/>
        <w:jc w:val="both"/>
        <w:rPr>
          <w:rFonts w:ascii="Arial" w:hAnsi="Arial" w:cs="Arial"/>
        </w:rPr>
      </w:pPr>
      <w:r w:rsidRPr="00B941C5">
        <w:rPr>
          <w:rFonts w:ascii="Arial" w:hAnsi="Arial" w:cs="Arial"/>
          <w:spacing w:val="-3"/>
        </w:rPr>
        <w:t>Entre las</w:t>
      </w:r>
      <w:r w:rsidRPr="00B941C5">
        <w:rPr>
          <w:rFonts w:ascii="Arial" w:hAnsi="Arial" w:cs="Arial"/>
          <w:b/>
          <w:spacing w:val="-3"/>
        </w:rPr>
        <w:t xml:space="preserve"> d</w:t>
      </w:r>
      <w:r w:rsidRPr="00B941C5">
        <w:rPr>
          <w:rFonts w:ascii="Arial" w:hAnsi="Arial" w:cs="Arial"/>
        </w:rPr>
        <w:t>iez primeras causas por morbilidad según la lista de 183 grupos de clasificación internacional de enfermedades traumatismos y defunciones</w:t>
      </w:r>
    </w:p>
    <w:p w:rsidR="001B4F89" w:rsidRPr="00B941C5" w:rsidRDefault="001B4F89" w:rsidP="001B4F89">
      <w:pPr>
        <w:tabs>
          <w:tab w:val="left" w:pos="-720"/>
        </w:tabs>
        <w:suppressAutoHyphens/>
        <w:jc w:val="both"/>
        <w:rPr>
          <w:rFonts w:ascii="Arial" w:hAnsi="Arial" w:cs="Arial"/>
        </w:rPr>
      </w:pPr>
    </w:p>
    <w:p w:rsidR="001B4F89" w:rsidRPr="00B941C5" w:rsidRDefault="001B4F89" w:rsidP="001B4F89">
      <w:pPr>
        <w:tabs>
          <w:tab w:val="left" w:pos="-720"/>
        </w:tabs>
        <w:suppressAutoHyphens/>
        <w:jc w:val="both"/>
        <w:rPr>
          <w:rFonts w:ascii="Arial" w:hAnsi="Arial" w:cs="Arial"/>
        </w:rPr>
      </w:pPr>
    </w:p>
    <w:tbl>
      <w:tblPr>
        <w:tblW w:w="0" w:type="auto"/>
        <w:tblInd w:w="7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tblPr>
      <w:tblGrid>
        <w:gridCol w:w="5103"/>
        <w:gridCol w:w="993"/>
        <w:gridCol w:w="850"/>
        <w:gridCol w:w="2126"/>
      </w:tblGrid>
      <w:tr w:rsidR="001B4F89" w:rsidRPr="00B941C5" w:rsidTr="00CD3348">
        <w:trPr>
          <w:trHeight w:val="364"/>
        </w:trPr>
        <w:tc>
          <w:tcPr>
            <w:tcW w:w="5103" w:type="dxa"/>
            <w:tcBorders>
              <w:top w:val="single" w:sz="6" w:space="0" w:color="auto"/>
              <w:left w:val="single" w:sz="6" w:space="0" w:color="auto"/>
              <w:bottom w:val="single" w:sz="6" w:space="0" w:color="auto"/>
            </w:tcBorders>
          </w:tcPr>
          <w:p w:rsidR="001B4F89" w:rsidRPr="00543E7C" w:rsidRDefault="001B4F89" w:rsidP="00CD3348">
            <w:pPr>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lastRenderedPageBreak/>
              <w:t xml:space="preserve">CAUSA </w:t>
            </w:r>
          </w:p>
        </w:tc>
        <w:tc>
          <w:tcPr>
            <w:tcW w:w="993" w:type="dxa"/>
            <w:tcBorders>
              <w:top w:val="single" w:sz="6" w:space="0" w:color="auto"/>
              <w:bottom w:val="single" w:sz="6" w:space="0" w:color="auto"/>
            </w:tcBorders>
          </w:tcPr>
          <w:p w:rsidR="001B4F89" w:rsidRPr="00543E7C" w:rsidRDefault="001B4F89" w:rsidP="00CD3348">
            <w:pPr>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No</w:t>
            </w:r>
          </w:p>
        </w:tc>
        <w:tc>
          <w:tcPr>
            <w:tcW w:w="850" w:type="dxa"/>
            <w:tcBorders>
              <w:top w:val="single" w:sz="6" w:space="0" w:color="auto"/>
              <w:bottom w:val="single" w:sz="6" w:space="0" w:color="auto"/>
            </w:tcBorders>
          </w:tcPr>
          <w:p w:rsidR="001B4F89" w:rsidRPr="00543E7C" w:rsidRDefault="001B4F89" w:rsidP="00CD3348">
            <w:pPr>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w:t>
            </w:r>
          </w:p>
        </w:tc>
        <w:tc>
          <w:tcPr>
            <w:tcW w:w="2126" w:type="dxa"/>
            <w:tcBorders>
              <w:top w:val="single" w:sz="6" w:space="0" w:color="auto"/>
              <w:bottom w:val="single" w:sz="6" w:space="0" w:color="auto"/>
            </w:tcBorders>
          </w:tcPr>
          <w:p w:rsidR="001B4F89" w:rsidRPr="00543E7C" w:rsidRDefault="001B4F89" w:rsidP="00CD3348">
            <w:pPr>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TASA X 100 HABITANTES</w:t>
            </w:r>
          </w:p>
        </w:tc>
      </w:tr>
      <w:tr w:rsidR="001B4F89" w:rsidRPr="00B941C5" w:rsidTr="00CD3348">
        <w:trPr>
          <w:trHeight w:val="427"/>
        </w:trPr>
        <w:tc>
          <w:tcPr>
            <w:tcW w:w="510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numPr>
                <w:ilvl w:val="0"/>
                <w:numId w:val="1"/>
              </w:numPr>
              <w:suppressAutoHyphens/>
              <w:ind w:left="214" w:firstLine="0"/>
              <w:rPr>
                <w:rFonts w:ascii="Arial" w:hAnsi="Arial" w:cs="Arial"/>
                <w:spacing w:val="-3"/>
                <w:sz w:val="18"/>
                <w:szCs w:val="18"/>
              </w:rPr>
            </w:pPr>
            <w:r w:rsidRPr="00543E7C">
              <w:rPr>
                <w:rFonts w:ascii="Arial" w:hAnsi="Arial" w:cs="Arial"/>
                <w:spacing w:val="-3"/>
                <w:sz w:val="18"/>
                <w:szCs w:val="18"/>
              </w:rPr>
              <w:t xml:space="preserve">Enfermedades de los dientes y estructuras de </w:t>
            </w:r>
            <w:r w:rsidR="00F813C4" w:rsidRPr="00543E7C">
              <w:rPr>
                <w:rFonts w:ascii="Arial" w:hAnsi="Arial" w:cs="Arial"/>
                <w:spacing w:val="-3"/>
                <w:sz w:val="18"/>
                <w:szCs w:val="18"/>
              </w:rPr>
              <w:t>sostén</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800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30.76</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3.67</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vAlign w:val="center"/>
          </w:tcPr>
          <w:p w:rsidR="001B4F89" w:rsidRPr="00543E7C" w:rsidRDefault="00F813C4" w:rsidP="00CD3348">
            <w:pPr>
              <w:numPr>
                <w:ilvl w:val="0"/>
                <w:numId w:val="2"/>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Infección</w:t>
            </w:r>
            <w:r w:rsidR="001B4F89" w:rsidRPr="00543E7C">
              <w:rPr>
                <w:rFonts w:ascii="Arial" w:hAnsi="Arial" w:cs="Arial"/>
                <w:spacing w:val="-3"/>
                <w:sz w:val="18"/>
                <w:szCs w:val="18"/>
              </w:rPr>
              <w:t xml:space="preserve"> respiratoria aguda</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250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9.61</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1.14</w:t>
            </w:r>
          </w:p>
        </w:tc>
      </w:tr>
      <w:tr w:rsidR="001B4F89" w:rsidRPr="00B941C5" w:rsidTr="00CD3348">
        <w:trPr>
          <w:trHeight w:val="490"/>
        </w:trPr>
        <w:tc>
          <w:tcPr>
            <w:tcW w:w="510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numPr>
                <w:ilvl w:val="0"/>
                <w:numId w:val="3"/>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Enfermedades de la piel y tejido celular </w:t>
            </w:r>
            <w:r w:rsidR="00F813C4" w:rsidRPr="00543E7C">
              <w:rPr>
                <w:rFonts w:ascii="Arial" w:hAnsi="Arial" w:cs="Arial"/>
                <w:spacing w:val="-3"/>
                <w:sz w:val="18"/>
                <w:szCs w:val="18"/>
              </w:rPr>
              <w:t>subcutáneo</w:t>
            </w:r>
            <w:r w:rsidRPr="00543E7C">
              <w:rPr>
                <w:rFonts w:ascii="Arial" w:hAnsi="Arial" w:cs="Arial"/>
                <w:spacing w:val="-3"/>
                <w:sz w:val="18"/>
                <w:szCs w:val="18"/>
              </w:rPr>
              <w:t>.</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3.84</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0.45</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numPr>
                <w:ilvl w:val="0"/>
                <w:numId w:val="4"/>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Otras helmintiasis</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4.61</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0.55</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vAlign w:val="bottom"/>
          </w:tcPr>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5. Enteritis y otras</w:t>
            </w:r>
          </w:p>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Enfermedades diarreicas</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210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8.00</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0.96</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numPr>
                <w:ilvl w:val="0"/>
                <w:numId w:val="5"/>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Laceraciones heridas y trastornos varios</w:t>
            </w:r>
          </w:p>
        </w:tc>
        <w:tc>
          <w:tcPr>
            <w:tcW w:w="993"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150</w:t>
            </w:r>
          </w:p>
        </w:tc>
        <w:tc>
          <w:tcPr>
            <w:tcW w:w="850"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5.76</w:t>
            </w: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0.68</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numPr>
                <w:ilvl w:val="0"/>
                <w:numId w:val="6"/>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Otras enfermedades de </w:t>
            </w:r>
            <w:r w:rsidR="00F813C4" w:rsidRPr="00543E7C">
              <w:rPr>
                <w:rFonts w:ascii="Arial" w:hAnsi="Arial" w:cs="Arial"/>
                <w:spacing w:val="-3"/>
                <w:sz w:val="18"/>
                <w:szCs w:val="18"/>
              </w:rPr>
              <w:t>órganos</w:t>
            </w:r>
            <w:r w:rsidRPr="00543E7C">
              <w:rPr>
                <w:rFonts w:ascii="Arial" w:hAnsi="Arial" w:cs="Arial"/>
                <w:spacing w:val="-3"/>
                <w:sz w:val="18"/>
                <w:szCs w:val="18"/>
              </w:rPr>
              <w:t xml:space="preserve"> genitales</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5.00</w:t>
            </w: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0.59</w:t>
            </w:r>
          </w:p>
        </w:tc>
      </w:tr>
      <w:tr w:rsidR="001B4F89" w:rsidRPr="00B941C5" w:rsidTr="00CD3348">
        <w:tc>
          <w:tcPr>
            <w:tcW w:w="5103" w:type="dxa"/>
            <w:tcBorders>
              <w:top w:val="single" w:sz="6" w:space="0" w:color="auto"/>
              <w:left w:val="single" w:sz="6" w:space="0" w:color="auto"/>
              <w:bottom w:val="nil"/>
              <w:right w:val="single" w:sz="6" w:space="0" w:color="auto"/>
            </w:tcBorders>
          </w:tcPr>
          <w:p w:rsidR="001B4F89" w:rsidRPr="00543E7C" w:rsidRDefault="001B4F89" w:rsidP="001B4F89">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Otras enfermedades del aparato urinario</w:t>
            </w:r>
          </w:p>
        </w:tc>
        <w:tc>
          <w:tcPr>
            <w:tcW w:w="993" w:type="dxa"/>
            <w:tcBorders>
              <w:top w:val="single" w:sz="6" w:space="0" w:color="auto"/>
              <w:left w:val="single" w:sz="6" w:space="0" w:color="auto"/>
              <w:bottom w:val="nil"/>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140</w:t>
            </w:r>
          </w:p>
        </w:tc>
        <w:tc>
          <w:tcPr>
            <w:tcW w:w="850" w:type="dxa"/>
            <w:tcBorders>
              <w:top w:val="single" w:sz="6" w:space="0" w:color="auto"/>
              <w:left w:val="single" w:sz="6" w:space="0" w:color="auto"/>
              <w:bottom w:val="nil"/>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5.38</w:t>
            </w:r>
          </w:p>
        </w:tc>
        <w:tc>
          <w:tcPr>
            <w:tcW w:w="2126" w:type="dxa"/>
            <w:tcBorders>
              <w:top w:val="single" w:sz="6" w:space="0" w:color="auto"/>
              <w:left w:val="single" w:sz="6" w:space="0" w:color="auto"/>
              <w:bottom w:val="nil"/>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0.64</w:t>
            </w:r>
          </w:p>
        </w:tc>
      </w:tr>
      <w:tr w:rsidR="001B4F89" w:rsidRPr="00B941C5" w:rsidTr="00CD3348">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1B4F89">
            <w:pPr>
              <w:numPr>
                <w:ilvl w:val="0"/>
                <w:numId w:val="7"/>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Otros </w:t>
            </w:r>
            <w:r w:rsidR="00F813C4" w:rsidRPr="00543E7C">
              <w:rPr>
                <w:rFonts w:ascii="Arial" w:hAnsi="Arial" w:cs="Arial"/>
                <w:spacing w:val="-3"/>
                <w:sz w:val="18"/>
                <w:szCs w:val="18"/>
              </w:rPr>
              <w:t>exámenes</w:t>
            </w:r>
            <w:r w:rsidRPr="00543E7C">
              <w:rPr>
                <w:rFonts w:ascii="Arial" w:hAnsi="Arial" w:cs="Arial"/>
                <w:spacing w:val="-3"/>
                <w:sz w:val="18"/>
                <w:szCs w:val="18"/>
              </w:rPr>
              <w:t xml:space="preserve"> e investigaciones especiales</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5.00</w:t>
            </w: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0.59</w:t>
            </w:r>
          </w:p>
        </w:tc>
      </w:tr>
      <w:tr w:rsidR="001B4F89" w:rsidRPr="00B941C5" w:rsidTr="00CD3348">
        <w:trPr>
          <w:trHeight w:val="467"/>
        </w:trPr>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1B4F89">
            <w:pPr>
              <w:numPr>
                <w:ilvl w:val="0"/>
                <w:numId w:val="7"/>
              </w:num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Todas las </w:t>
            </w:r>
            <w:r w:rsidR="00F813C4" w:rsidRPr="00543E7C">
              <w:rPr>
                <w:rFonts w:ascii="Arial" w:hAnsi="Arial" w:cs="Arial"/>
                <w:spacing w:val="-3"/>
                <w:sz w:val="18"/>
                <w:szCs w:val="18"/>
              </w:rPr>
              <w:t>demás</w:t>
            </w:r>
            <w:r w:rsidRPr="00543E7C">
              <w:rPr>
                <w:rFonts w:ascii="Arial" w:hAnsi="Arial" w:cs="Arial"/>
                <w:spacing w:val="-3"/>
                <w:sz w:val="18"/>
                <w:szCs w:val="18"/>
              </w:rPr>
              <w:t xml:space="preserve"> enfermedades</w:t>
            </w:r>
          </w:p>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Infecciosas y parasitarias</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4.61</w:t>
            </w: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0.55</w:t>
            </w:r>
          </w:p>
        </w:tc>
      </w:tr>
      <w:tr w:rsidR="001B4F89" w:rsidRPr="00B941C5" w:rsidTr="00CD3348">
        <w:trPr>
          <w:trHeight w:val="467"/>
        </w:trPr>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11. Enfermedades </w:t>
            </w:r>
            <w:proofErr w:type="spellStart"/>
            <w:r w:rsidRPr="00543E7C">
              <w:rPr>
                <w:rFonts w:ascii="Arial" w:hAnsi="Arial" w:cs="Arial"/>
                <w:spacing w:val="-3"/>
                <w:sz w:val="18"/>
                <w:szCs w:val="18"/>
              </w:rPr>
              <w:t>hipertensivas</w:t>
            </w:r>
            <w:proofErr w:type="spellEnd"/>
            <w:r w:rsidRPr="00543E7C">
              <w:rPr>
                <w:rFonts w:ascii="Arial" w:hAnsi="Arial" w:cs="Arial"/>
                <w:spacing w:val="-3"/>
                <w:sz w:val="18"/>
                <w:szCs w:val="18"/>
              </w:rPr>
              <w:t xml:space="preserve"> </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5.00</w:t>
            </w: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0.59</w:t>
            </w:r>
          </w:p>
        </w:tc>
      </w:tr>
      <w:tr w:rsidR="001B4F89" w:rsidRPr="00B941C5" w:rsidTr="00CD3348">
        <w:trPr>
          <w:trHeight w:val="467"/>
        </w:trPr>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12. Otras enfermedades del aparato digestivo</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260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10.00</w:t>
            </w:r>
          </w:p>
          <w:p w:rsidR="001B4F89" w:rsidRPr="00543E7C" w:rsidRDefault="001B4F89" w:rsidP="00CD3348">
            <w:pPr>
              <w:rPr>
                <w:rFonts w:ascii="Arial" w:hAnsi="Arial" w:cs="Arial"/>
                <w:sz w:val="18"/>
                <w:szCs w:val="18"/>
              </w:rPr>
            </w:pP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1.19</w:t>
            </w:r>
          </w:p>
        </w:tc>
      </w:tr>
      <w:tr w:rsidR="001B4F89" w:rsidRPr="00B941C5" w:rsidTr="00CD3348">
        <w:trPr>
          <w:trHeight w:val="428"/>
        </w:trPr>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ind w:left="356" w:hanging="142"/>
              <w:rPr>
                <w:rFonts w:ascii="Arial" w:hAnsi="Arial" w:cs="Arial"/>
                <w:spacing w:val="-3"/>
                <w:sz w:val="18"/>
                <w:szCs w:val="18"/>
              </w:rPr>
            </w:pPr>
            <w:r w:rsidRPr="00543E7C">
              <w:rPr>
                <w:rFonts w:ascii="Arial" w:hAnsi="Arial" w:cs="Arial"/>
                <w:spacing w:val="-3"/>
                <w:sz w:val="18"/>
                <w:szCs w:val="18"/>
              </w:rPr>
              <w:t xml:space="preserve">13. Otras enfermedades del sistema </w:t>
            </w:r>
            <w:proofErr w:type="spellStart"/>
            <w:r w:rsidRPr="00543E7C">
              <w:rPr>
                <w:rFonts w:ascii="Arial" w:hAnsi="Arial" w:cs="Arial"/>
                <w:spacing w:val="-3"/>
                <w:sz w:val="18"/>
                <w:szCs w:val="18"/>
              </w:rPr>
              <w:t>osteomuscular</w:t>
            </w:r>
            <w:proofErr w:type="spellEnd"/>
            <w:r w:rsidRPr="00543E7C">
              <w:rPr>
                <w:rFonts w:ascii="Arial" w:hAnsi="Arial" w:cs="Arial"/>
                <w:spacing w:val="-3"/>
                <w:sz w:val="18"/>
                <w:szCs w:val="18"/>
              </w:rPr>
              <w:t xml:space="preserve">  y tejido conjuntivo</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60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2.30</w:t>
            </w:r>
          </w:p>
        </w:tc>
        <w:tc>
          <w:tcPr>
            <w:tcW w:w="2126"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0.27</w:t>
            </w:r>
          </w:p>
        </w:tc>
      </w:tr>
      <w:tr w:rsidR="001B4F89" w:rsidRPr="00B941C5" w:rsidTr="00CD3348">
        <w:trPr>
          <w:trHeight w:val="226"/>
        </w:trPr>
        <w:tc>
          <w:tcPr>
            <w:tcW w:w="510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rPr>
                <w:rFonts w:ascii="Arial" w:hAnsi="Arial" w:cs="Arial"/>
                <w:spacing w:val="-3"/>
                <w:sz w:val="18"/>
                <w:szCs w:val="18"/>
              </w:rPr>
            </w:pPr>
            <w:r w:rsidRPr="00543E7C">
              <w:rPr>
                <w:rFonts w:ascii="Arial" w:hAnsi="Arial" w:cs="Arial"/>
                <w:spacing w:val="-3"/>
                <w:sz w:val="18"/>
                <w:szCs w:val="18"/>
              </w:rPr>
              <w:t>TOTAL</w:t>
            </w:r>
          </w:p>
        </w:tc>
        <w:tc>
          <w:tcPr>
            <w:tcW w:w="993"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2.600</w:t>
            </w:r>
          </w:p>
        </w:tc>
        <w:tc>
          <w:tcPr>
            <w:tcW w:w="850" w:type="dxa"/>
            <w:tcBorders>
              <w:top w:val="single" w:sz="6" w:space="0" w:color="auto"/>
              <w:left w:val="single" w:sz="6" w:space="0" w:color="auto"/>
              <w:bottom w:val="single" w:sz="6" w:space="0" w:color="auto"/>
              <w:right w:val="single" w:sz="6" w:space="0" w:color="auto"/>
            </w:tcBorders>
          </w:tcPr>
          <w:p w:rsidR="001B4F89" w:rsidRPr="00543E7C" w:rsidRDefault="001B4F89" w:rsidP="00CD3348">
            <w:pPr>
              <w:tabs>
                <w:tab w:val="left" w:pos="-720"/>
              </w:tabs>
              <w:suppressAutoHyphens/>
              <w:jc w:val="center"/>
              <w:rPr>
                <w:rFonts w:ascii="Arial" w:hAnsi="Arial" w:cs="Arial"/>
                <w:spacing w:val="-3"/>
                <w:sz w:val="18"/>
                <w:szCs w:val="18"/>
              </w:rPr>
            </w:pPr>
          </w:p>
        </w:tc>
        <w:tc>
          <w:tcPr>
            <w:tcW w:w="2126" w:type="dxa"/>
            <w:tcBorders>
              <w:top w:val="single" w:sz="6" w:space="0" w:color="auto"/>
              <w:left w:val="single" w:sz="6" w:space="0" w:color="auto"/>
              <w:bottom w:val="single" w:sz="6" w:space="0" w:color="auto"/>
              <w:right w:val="single" w:sz="6" w:space="0" w:color="auto"/>
            </w:tcBorders>
            <w:vAlign w:val="center"/>
          </w:tcPr>
          <w:p w:rsidR="001B4F89" w:rsidRPr="00543E7C" w:rsidRDefault="001B4F89" w:rsidP="00CD3348">
            <w:pPr>
              <w:tabs>
                <w:tab w:val="left" w:pos="-720"/>
              </w:tabs>
              <w:suppressAutoHyphens/>
              <w:jc w:val="center"/>
              <w:rPr>
                <w:rFonts w:ascii="Arial" w:hAnsi="Arial" w:cs="Arial"/>
                <w:spacing w:val="-3"/>
                <w:sz w:val="18"/>
                <w:szCs w:val="18"/>
              </w:rPr>
            </w:pPr>
          </w:p>
        </w:tc>
      </w:tr>
    </w:tbl>
    <w:p w:rsidR="001B4F89" w:rsidRPr="00B941C5" w:rsidRDefault="001B4F89" w:rsidP="001B4F89">
      <w:pPr>
        <w:tabs>
          <w:tab w:val="left" w:pos="-720"/>
        </w:tabs>
        <w:suppressAutoHyphens/>
        <w:jc w:val="both"/>
        <w:rPr>
          <w:rFonts w:ascii="Arial" w:hAnsi="Arial" w:cs="Arial"/>
          <w:b/>
          <w:spacing w:val="-3"/>
        </w:rPr>
      </w:pPr>
      <w:r w:rsidRPr="00B941C5">
        <w:rPr>
          <w:rFonts w:ascii="Arial" w:hAnsi="Arial" w:cs="Arial"/>
          <w:b/>
          <w:spacing w:val="-3"/>
        </w:rPr>
        <w:t>Fuente: salud publica 2.007 y 2.010.</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Las principales causas de morbilidad para el año de 2.010 fueron las enfermedades de los dientes y estructuras de sostén a la que le siguen enfermedades del aparato digestivo, las infecciones respiratorias agudas, enfermedades diarreicas,  enfermedades de la piel y tejidos celulares sub cutáneos, la helmintiasis, la </w:t>
      </w:r>
      <w:proofErr w:type="gramStart"/>
      <w:r w:rsidRPr="00B941C5">
        <w:rPr>
          <w:rFonts w:ascii="Arial" w:hAnsi="Arial" w:cs="Arial"/>
          <w:spacing w:val="-3"/>
        </w:rPr>
        <w:t>enteritis .</w:t>
      </w:r>
      <w:proofErr w:type="gramEnd"/>
    </w:p>
    <w:p w:rsidR="001B4F89" w:rsidRPr="00B941C5" w:rsidRDefault="001B4F89" w:rsidP="001B4F89">
      <w:pPr>
        <w:rPr>
          <w:rFonts w:ascii="Arial" w:hAnsi="Arial" w:cs="Arial"/>
        </w:rPr>
      </w:pPr>
      <w:r w:rsidRPr="00B941C5">
        <w:rPr>
          <w:rFonts w:ascii="Arial" w:hAnsi="Arial" w:cs="Arial"/>
        </w:rPr>
        <w:t>Las primeras causas de mortalidad por residencia habitual según la lista de 183 grupos de clasificación internacional de enfermedades traumatismos y defunciones.</w:t>
      </w:r>
    </w:p>
    <w:p w:rsidR="001B4F89" w:rsidRPr="00B941C5" w:rsidRDefault="001B4F89" w:rsidP="001B4F89">
      <w:pPr>
        <w:rPr>
          <w:rFonts w:ascii="Arial" w:hAnsi="Arial" w:cs="Arial"/>
        </w:rPr>
      </w:pPr>
    </w:p>
    <w:tbl>
      <w:tblPr>
        <w:tblW w:w="9072"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5245"/>
        <w:gridCol w:w="709"/>
        <w:gridCol w:w="709"/>
        <w:gridCol w:w="2409"/>
      </w:tblGrid>
      <w:tr w:rsidR="001B4F89" w:rsidRPr="00B941C5" w:rsidTr="00CD3348">
        <w:trPr>
          <w:trHeight w:val="248"/>
        </w:trPr>
        <w:tc>
          <w:tcPr>
            <w:tcW w:w="5245" w:type="dxa"/>
            <w:shd w:val="clear" w:color="auto" w:fill="D6E3BC"/>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CAUSAS</w:t>
            </w:r>
          </w:p>
        </w:tc>
        <w:tc>
          <w:tcPr>
            <w:tcW w:w="709" w:type="dxa"/>
            <w:shd w:val="clear" w:color="auto" w:fill="D6E3BC"/>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No</w:t>
            </w:r>
          </w:p>
        </w:tc>
        <w:tc>
          <w:tcPr>
            <w:tcW w:w="709" w:type="dxa"/>
            <w:shd w:val="clear" w:color="auto" w:fill="D6E3BC"/>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w:t>
            </w:r>
          </w:p>
        </w:tc>
        <w:tc>
          <w:tcPr>
            <w:tcW w:w="2409" w:type="dxa"/>
            <w:shd w:val="clear" w:color="auto" w:fill="D6E3BC"/>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TASA X 100 HABITANTES</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1. HOMICIDIOS Y LESIONES INFLIGIDAS INTENCIONALMENTE POR OTRA PERSONA</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11.11</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0.52</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2. INFARTO  AGUDO DEL MIOCARDIO</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9.52</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0.45</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3. SENILIDAD SIN INMERSION DE PSICOSIS</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7.94</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0.37</w:t>
            </w:r>
          </w:p>
        </w:tc>
      </w:tr>
      <w:tr w:rsidR="001B4F89" w:rsidRPr="00B941C5" w:rsidTr="00CD3348">
        <w:trPr>
          <w:trHeight w:val="126"/>
        </w:trPr>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4. SIGNOS SINTOMAS Y ESTADOS MORBOSOS MAL DEFINIDOS</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9</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6.35</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0.30</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5.OTRAS ENFERMEDADES DEL APARATO RESPIRATORIO</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8</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4.76</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0.22</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6.OTRAS ENFERMEDADES DEL APARATO DIGESTIVO</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6</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3.17</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0.15</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 xml:space="preserve">7. ENFERMEDAD ISQUEMIA DEL CORAZON, EPILEPSIA, HIPERTENSION, ARTITRIS </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5</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1.59</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0.07</w:t>
            </w:r>
          </w:p>
        </w:tc>
      </w:tr>
      <w:tr w:rsidR="001B4F89" w:rsidRPr="00B941C5" w:rsidTr="00CD3348">
        <w:tc>
          <w:tcPr>
            <w:tcW w:w="5245" w:type="dxa"/>
          </w:tcPr>
          <w:p w:rsidR="001B4F89" w:rsidRPr="00543E7C" w:rsidRDefault="001B4F89" w:rsidP="00CD3348">
            <w:pPr>
              <w:numPr>
                <w:ilvl w:val="0"/>
                <w:numId w:val="6"/>
              </w:numPr>
              <w:tabs>
                <w:tab w:val="left" w:pos="-720"/>
              </w:tabs>
              <w:suppressAutoHyphens/>
              <w:jc w:val="both"/>
              <w:rPr>
                <w:rFonts w:ascii="Arial" w:hAnsi="Arial" w:cs="Arial"/>
                <w:spacing w:val="-3"/>
                <w:sz w:val="18"/>
                <w:szCs w:val="18"/>
              </w:rPr>
            </w:pPr>
            <w:r w:rsidRPr="00543E7C">
              <w:rPr>
                <w:rFonts w:ascii="Arial" w:hAnsi="Arial" w:cs="Arial"/>
                <w:spacing w:val="-3"/>
                <w:sz w:val="18"/>
                <w:szCs w:val="18"/>
              </w:rPr>
              <w:t>OTRAS ENFERMEDADES DEL CORAZON</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6</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0.34</w:t>
            </w:r>
          </w:p>
        </w:tc>
      </w:tr>
      <w:tr w:rsidR="001B4F89" w:rsidRPr="00B941C5" w:rsidTr="00CD3348">
        <w:tc>
          <w:tcPr>
            <w:tcW w:w="5245" w:type="dxa"/>
          </w:tcPr>
          <w:p w:rsidR="001B4F89" w:rsidRPr="00543E7C" w:rsidRDefault="001B4F89" w:rsidP="00CD3348">
            <w:pPr>
              <w:numPr>
                <w:ilvl w:val="0"/>
                <w:numId w:val="6"/>
              </w:numPr>
              <w:tabs>
                <w:tab w:val="left" w:pos="-720"/>
              </w:tabs>
              <w:suppressAutoHyphens/>
              <w:jc w:val="both"/>
              <w:rPr>
                <w:rFonts w:ascii="Arial" w:hAnsi="Arial" w:cs="Arial"/>
                <w:spacing w:val="-3"/>
                <w:sz w:val="18"/>
                <w:szCs w:val="18"/>
              </w:rPr>
            </w:pPr>
            <w:r w:rsidRPr="00543E7C">
              <w:rPr>
                <w:rFonts w:ascii="Arial" w:hAnsi="Arial" w:cs="Arial"/>
                <w:spacing w:val="-3"/>
                <w:sz w:val="18"/>
                <w:szCs w:val="18"/>
              </w:rPr>
              <w:t>NEUMONIAS</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6</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0.34</w:t>
            </w:r>
          </w:p>
        </w:tc>
      </w:tr>
      <w:tr w:rsidR="001B4F89" w:rsidRPr="00B941C5" w:rsidTr="00CD3348">
        <w:tc>
          <w:tcPr>
            <w:tcW w:w="5245" w:type="dxa"/>
          </w:tcPr>
          <w:p w:rsidR="001B4F89" w:rsidRPr="00543E7C" w:rsidRDefault="001B4F89" w:rsidP="00CD3348">
            <w:pPr>
              <w:numPr>
                <w:ilvl w:val="0"/>
                <w:numId w:val="6"/>
              </w:numPr>
              <w:tabs>
                <w:tab w:val="left" w:pos="-720"/>
              </w:tabs>
              <w:suppressAutoHyphens/>
              <w:jc w:val="both"/>
              <w:rPr>
                <w:rFonts w:ascii="Arial" w:hAnsi="Arial" w:cs="Arial"/>
                <w:spacing w:val="-3"/>
                <w:sz w:val="18"/>
                <w:szCs w:val="18"/>
              </w:rPr>
            </w:pPr>
            <w:r w:rsidRPr="00543E7C">
              <w:rPr>
                <w:rFonts w:ascii="Arial" w:hAnsi="Arial" w:cs="Arial"/>
                <w:spacing w:val="-3"/>
                <w:sz w:val="18"/>
                <w:szCs w:val="18"/>
              </w:rPr>
              <w:t>TUMOR MALIGNO DE ESTOMAGO</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0.11</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11. AFECCIONES ANOXICAS  E HIPOXICAS  DEL FETO, P PERINATAL</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0.11</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12. MENINGITIS</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4</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0.11</w:t>
            </w:r>
          </w:p>
        </w:tc>
      </w:tr>
      <w:tr w:rsidR="001B4F89" w:rsidRPr="00B941C5" w:rsidTr="00CD3348">
        <w:tc>
          <w:tcPr>
            <w:tcW w:w="5245" w:type="dxa"/>
          </w:tcPr>
          <w:p w:rsidR="001B4F89" w:rsidRPr="00543E7C" w:rsidRDefault="001B4F89" w:rsidP="00CD3348">
            <w:pPr>
              <w:tabs>
                <w:tab w:val="left" w:pos="-720"/>
              </w:tabs>
              <w:suppressAutoHyphens/>
              <w:jc w:val="both"/>
              <w:rPr>
                <w:rFonts w:ascii="Arial" w:hAnsi="Arial" w:cs="Arial"/>
                <w:spacing w:val="-3"/>
                <w:sz w:val="18"/>
                <w:szCs w:val="18"/>
              </w:rPr>
            </w:pPr>
            <w:r w:rsidRPr="00543E7C">
              <w:rPr>
                <w:rFonts w:ascii="Arial" w:hAnsi="Arial" w:cs="Arial"/>
                <w:spacing w:val="-3"/>
                <w:sz w:val="18"/>
                <w:szCs w:val="18"/>
              </w:rPr>
              <w:t>13. ANEMIAS</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1</w:t>
            </w:r>
          </w:p>
        </w:tc>
        <w:tc>
          <w:tcPr>
            <w:tcW w:w="7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2</w:t>
            </w:r>
          </w:p>
        </w:tc>
        <w:tc>
          <w:tcPr>
            <w:tcW w:w="2409" w:type="dxa"/>
          </w:tcPr>
          <w:p w:rsidR="001B4F89" w:rsidRPr="00543E7C" w:rsidRDefault="001B4F89" w:rsidP="00CD3348">
            <w:pPr>
              <w:tabs>
                <w:tab w:val="left" w:pos="-720"/>
              </w:tabs>
              <w:suppressAutoHyphens/>
              <w:jc w:val="center"/>
              <w:rPr>
                <w:rFonts w:ascii="Arial" w:hAnsi="Arial" w:cs="Arial"/>
                <w:spacing w:val="-3"/>
                <w:sz w:val="18"/>
                <w:szCs w:val="18"/>
              </w:rPr>
            </w:pPr>
            <w:r w:rsidRPr="00543E7C">
              <w:rPr>
                <w:rFonts w:ascii="Arial" w:hAnsi="Arial" w:cs="Arial"/>
                <w:spacing w:val="-3"/>
                <w:sz w:val="18"/>
                <w:szCs w:val="18"/>
              </w:rPr>
              <w:t>0.06</w:t>
            </w:r>
          </w:p>
        </w:tc>
      </w:tr>
    </w:tbl>
    <w:p w:rsidR="001B4F89" w:rsidRPr="00B941C5" w:rsidRDefault="001B4F89" w:rsidP="001B4F89">
      <w:pPr>
        <w:tabs>
          <w:tab w:val="left" w:pos="-720"/>
        </w:tabs>
        <w:suppressAutoHyphens/>
        <w:jc w:val="both"/>
        <w:rPr>
          <w:rFonts w:ascii="Arial" w:hAnsi="Arial" w:cs="Arial"/>
          <w:b/>
          <w:spacing w:val="-3"/>
        </w:rPr>
      </w:pPr>
      <w:r w:rsidRPr="00B941C5">
        <w:rPr>
          <w:rFonts w:ascii="Arial" w:hAnsi="Arial" w:cs="Arial"/>
          <w:b/>
          <w:spacing w:val="-3"/>
        </w:rPr>
        <w:t>Fuente: salud publica.2.007-2.010.</w:t>
      </w:r>
    </w:p>
    <w:p w:rsidR="001B4F89" w:rsidRPr="00B941C5" w:rsidRDefault="001B4F89" w:rsidP="001B4F89">
      <w:pPr>
        <w:tabs>
          <w:tab w:val="left" w:pos="-720"/>
        </w:tabs>
        <w:suppressAutoHyphens/>
        <w:jc w:val="both"/>
        <w:rPr>
          <w:rFonts w:ascii="Arial" w:hAnsi="Arial" w:cs="Arial"/>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rPr>
        <w:lastRenderedPageBreak/>
        <w:t xml:space="preserve">Las principales causas de mortalidad en el año de 2.007-2.009-2.010, fueron homicidios y lesiones personales, cáncer, Infarto Agudo del miocardio, senilidad sin mención de Psicosis, la tasa de mortalidad en 2.007 fue de 3.50% y en el 2.010 fue de fue de 1.0%  por mil </w:t>
      </w:r>
      <w:r w:rsidR="00F813C4" w:rsidRPr="00B941C5">
        <w:rPr>
          <w:rFonts w:ascii="Arial" w:hAnsi="Arial" w:cs="Arial"/>
        </w:rPr>
        <w:t>habitantes.</w:t>
      </w:r>
      <w:r w:rsidR="00F813C4" w:rsidRPr="00B941C5">
        <w:rPr>
          <w:rFonts w:ascii="Arial" w:hAnsi="Arial" w:cs="Arial"/>
          <w:spacing w:val="-3"/>
        </w:rPr>
        <w:t xml:space="preserve"> La</w:t>
      </w:r>
      <w:r w:rsidRPr="00B941C5">
        <w:rPr>
          <w:rFonts w:ascii="Arial" w:hAnsi="Arial" w:cs="Arial"/>
          <w:spacing w:val="-3"/>
        </w:rPr>
        <w:t xml:space="preserve"> causa más frecuentes de mortalidad en menores de un año corresponden a neumonía, asma, diarreas, bronquitis y desnutrición; este grupo de patologías son fácilmente previsibles, relacionadas algunas de ellas con la provisión de agua potable y disposición de excretas.</w:t>
      </w: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1B4F89" w:rsidRDefault="00847767" w:rsidP="00EC7406">
      <w:pPr>
        <w:shd w:val="clear" w:color="auto" w:fill="FFFFFF"/>
        <w:tabs>
          <w:tab w:val="left" w:pos="-720"/>
        </w:tabs>
        <w:suppressAutoHyphens/>
        <w:jc w:val="center"/>
        <w:rPr>
          <w:rFonts w:ascii="Arial" w:hAnsi="Arial" w:cs="Arial"/>
          <w:b/>
          <w:spacing w:val="-3"/>
        </w:rPr>
      </w:pPr>
      <w:r>
        <w:rPr>
          <w:rFonts w:ascii="Arial" w:hAnsi="Arial" w:cs="Arial"/>
          <w:b/>
          <w:spacing w:val="-3"/>
        </w:rPr>
        <w:t xml:space="preserve">18. </w:t>
      </w:r>
      <w:r w:rsidR="001B4F89" w:rsidRPr="00B941C5">
        <w:rPr>
          <w:rFonts w:ascii="Arial" w:hAnsi="Arial" w:cs="Arial"/>
          <w:b/>
          <w:spacing w:val="-3"/>
        </w:rPr>
        <w:t>SECTOR EDUCACION</w:t>
      </w:r>
    </w:p>
    <w:p w:rsidR="00EC7406" w:rsidRPr="00B941C5" w:rsidRDefault="00EC7406" w:rsidP="00EC7406">
      <w:pPr>
        <w:shd w:val="clear" w:color="auto" w:fill="FFFFFF"/>
        <w:tabs>
          <w:tab w:val="left" w:pos="-720"/>
        </w:tabs>
        <w:suppressAutoHyphens/>
        <w:jc w:val="center"/>
        <w:rPr>
          <w:rFonts w:ascii="Arial" w:hAnsi="Arial" w:cs="Arial"/>
          <w:b/>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El derecho a la educación, constituye uno de los pilares fundamentales y básicos para el desarrollo municipal. Según los datos estadísticos del DANE en 2.010,  presentaba un analfabetismo del 1.14% </w:t>
      </w:r>
      <w:r w:rsidR="00F813C4" w:rsidRPr="00B941C5">
        <w:rPr>
          <w:rFonts w:ascii="Arial" w:hAnsi="Arial" w:cs="Arial"/>
          <w:spacing w:val="-3"/>
        </w:rPr>
        <w:t>(250</w:t>
      </w:r>
      <w:r w:rsidRPr="00B941C5">
        <w:rPr>
          <w:rFonts w:ascii="Arial" w:hAnsi="Arial" w:cs="Arial"/>
          <w:spacing w:val="-3"/>
        </w:rPr>
        <w:t xml:space="preserve"> personas), siendo el sector rural el más afectado en  población mayor de 15 años, lo cual justifica la implementación de un programa de educación para adultos, en colaboración con la Secretaria de Educación. En perspectiva este problema se va reduciendo dada la cobertura educativa y porque es un factor de autoexclusión en la sociedad </w:t>
      </w:r>
      <w:r w:rsidR="00F813C4" w:rsidRPr="00B941C5">
        <w:rPr>
          <w:rFonts w:ascii="Arial" w:hAnsi="Arial" w:cs="Arial"/>
          <w:spacing w:val="-3"/>
        </w:rPr>
        <w:t>actual. Las</w:t>
      </w:r>
      <w:r w:rsidRPr="00B941C5">
        <w:rPr>
          <w:rFonts w:ascii="Arial" w:hAnsi="Arial" w:cs="Arial"/>
          <w:spacing w:val="-3"/>
        </w:rPr>
        <w:t xml:space="preserve"> razones del analfabetismo </w:t>
      </w:r>
      <w:proofErr w:type="gramStart"/>
      <w:r w:rsidRPr="00B941C5">
        <w:rPr>
          <w:rFonts w:ascii="Arial" w:hAnsi="Arial" w:cs="Arial"/>
          <w:spacing w:val="-3"/>
        </w:rPr>
        <w:t>es</w:t>
      </w:r>
      <w:proofErr w:type="gramEnd"/>
      <w:r w:rsidRPr="00B941C5">
        <w:rPr>
          <w:rFonts w:ascii="Arial" w:hAnsi="Arial" w:cs="Arial"/>
          <w:spacing w:val="-3"/>
        </w:rPr>
        <w:t xml:space="preserve">  falta de interés personal, bajos ingresos  y la necesidad de dedicar el tiempo al trabajo y a veces por la distancia existente entre sus hogares y las escuelas.</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center"/>
        <w:rPr>
          <w:rFonts w:ascii="Arial" w:hAnsi="Arial" w:cs="Arial"/>
          <w:spacing w:val="-3"/>
        </w:rPr>
      </w:pPr>
      <w:r w:rsidRPr="00B941C5">
        <w:rPr>
          <w:rFonts w:ascii="Arial" w:hAnsi="Arial" w:cs="Arial"/>
          <w:spacing w:val="-3"/>
        </w:rPr>
        <w:t xml:space="preserve"> Municipio de Puracé. Establecimientos educativos zona, modalidad, tipo, calendario.</w:t>
      </w:r>
    </w:p>
    <w:p w:rsidR="001B4F89" w:rsidRPr="00B941C5" w:rsidRDefault="001B4F89" w:rsidP="001B4F89">
      <w:pPr>
        <w:shd w:val="clear" w:color="auto" w:fill="FFFFFF"/>
        <w:tabs>
          <w:tab w:val="left" w:pos="-720"/>
        </w:tabs>
        <w:suppressAutoHyphens/>
        <w:jc w:val="both"/>
        <w:rPr>
          <w:rFonts w:ascii="Arial" w:hAnsi="Arial" w:cs="Arial"/>
          <w:b/>
          <w:spacing w:val="-3"/>
        </w:rPr>
      </w:pPr>
    </w:p>
    <w:p w:rsidR="001B4F89" w:rsidRPr="00F813C4" w:rsidRDefault="001B4F89" w:rsidP="001B4F89">
      <w:pPr>
        <w:shd w:val="clear" w:color="auto" w:fill="FFFFFF"/>
        <w:tabs>
          <w:tab w:val="left" w:pos="-720"/>
        </w:tabs>
        <w:suppressAutoHyphens/>
        <w:jc w:val="both"/>
        <w:rPr>
          <w:rFonts w:ascii="Arial" w:hAnsi="Arial" w:cs="Arial"/>
          <w:spacing w:val="-3"/>
        </w:rPr>
      </w:pPr>
      <w:r w:rsidRPr="00F813C4">
        <w:rPr>
          <w:rFonts w:ascii="Arial" w:hAnsi="Arial" w:cs="Arial"/>
          <w:spacing w:val="-3"/>
        </w:rPr>
        <w:t>Establecimientos educativos</w:t>
      </w:r>
    </w:p>
    <w:p w:rsidR="001B4F89" w:rsidRPr="00F813C4" w:rsidRDefault="001B4F89" w:rsidP="001B4F89">
      <w:pPr>
        <w:shd w:val="clear" w:color="auto" w:fill="FFFFFF"/>
        <w:tabs>
          <w:tab w:val="left" w:pos="-720"/>
        </w:tabs>
        <w:suppressAutoHyphens/>
        <w:jc w:val="both"/>
        <w:rPr>
          <w:rFonts w:ascii="Arial" w:hAnsi="Arial" w:cs="Arial"/>
          <w:spacing w:val="-3"/>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tblPr>
      <w:tblGrid>
        <w:gridCol w:w="709"/>
        <w:gridCol w:w="5358"/>
        <w:gridCol w:w="3088"/>
      </w:tblGrid>
      <w:tr w:rsidR="001B4F89" w:rsidRPr="00543E7C" w:rsidTr="00CD3348">
        <w:tc>
          <w:tcPr>
            <w:tcW w:w="709"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No.</w:t>
            </w:r>
          </w:p>
        </w:tc>
        <w:tc>
          <w:tcPr>
            <w:tcW w:w="535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TIPO</w:t>
            </w:r>
          </w:p>
        </w:tc>
        <w:tc>
          <w:tcPr>
            <w:tcW w:w="308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CANTIDAD</w:t>
            </w:r>
          </w:p>
        </w:tc>
      </w:tr>
      <w:tr w:rsidR="001B4F89" w:rsidRPr="00543E7C" w:rsidTr="00CD3348">
        <w:tc>
          <w:tcPr>
            <w:tcW w:w="709"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w:t>
            </w:r>
          </w:p>
        </w:tc>
        <w:tc>
          <w:tcPr>
            <w:tcW w:w="535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INSTITUCION EDUCTIVA</w:t>
            </w:r>
          </w:p>
        </w:tc>
        <w:tc>
          <w:tcPr>
            <w:tcW w:w="308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5</w:t>
            </w:r>
          </w:p>
        </w:tc>
      </w:tr>
      <w:tr w:rsidR="001B4F89" w:rsidRPr="00543E7C" w:rsidTr="00CD3348">
        <w:tc>
          <w:tcPr>
            <w:tcW w:w="709"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w:t>
            </w:r>
          </w:p>
        </w:tc>
        <w:tc>
          <w:tcPr>
            <w:tcW w:w="535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CENTRO EDUCATIVO</w:t>
            </w:r>
          </w:p>
        </w:tc>
        <w:tc>
          <w:tcPr>
            <w:tcW w:w="3088" w:type="dxa"/>
            <w:shd w:val="clear" w:color="auto" w:fill="FFFFFF"/>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8</w:t>
            </w:r>
          </w:p>
        </w:tc>
      </w:tr>
    </w:tbl>
    <w:p w:rsidR="00543E7C" w:rsidRPr="00543E7C" w:rsidRDefault="00543E7C" w:rsidP="001B4F89">
      <w:pPr>
        <w:shd w:val="clear" w:color="auto" w:fill="FFFFFF"/>
        <w:tabs>
          <w:tab w:val="left" w:pos="-720"/>
        </w:tabs>
        <w:suppressAutoHyphens/>
        <w:jc w:val="both"/>
        <w:rPr>
          <w:rFonts w:ascii="Arial" w:hAnsi="Arial" w:cs="Arial"/>
          <w:spacing w:val="-3"/>
          <w:sz w:val="18"/>
          <w:szCs w:val="18"/>
        </w:rPr>
      </w:pPr>
    </w:p>
    <w:p w:rsidR="001B4F89" w:rsidRPr="00543E7C" w:rsidRDefault="001B4F89" w:rsidP="001B4F89">
      <w:pPr>
        <w:shd w:val="clear" w:color="auto" w:fill="FFFFFF"/>
        <w:tabs>
          <w:tab w:val="left" w:pos="-720"/>
        </w:tabs>
        <w:suppressAutoHyphens/>
        <w:jc w:val="both"/>
        <w:rPr>
          <w:rFonts w:ascii="Arial" w:hAnsi="Arial" w:cs="Arial"/>
          <w:spacing w:val="-3"/>
          <w:sz w:val="18"/>
          <w:szCs w:val="18"/>
        </w:rPr>
      </w:pPr>
      <w:r w:rsidRPr="00543E7C">
        <w:rPr>
          <w:rFonts w:ascii="Arial" w:hAnsi="Arial" w:cs="Arial"/>
          <w:spacing w:val="-3"/>
          <w:sz w:val="18"/>
          <w:szCs w:val="18"/>
        </w:rPr>
        <w:t xml:space="preserve"> </w:t>
      </w:r>
      <w:r w:rsidR="00543E7C" w:rsidRPr="00543E7C">
        <w:rPr>
          <w:rFonts w:ascii="Arial" w:hAnsi="Arial" w:cs="Arial"/>
          <w:spacing w:val="-3"/>
          <w:sz w:val="18"/>
          <w:szCs w:val="18"/>
        </w:rPr>
        <w:t>NIVEL PREESCOLAR</w:t>
      </w:r>
    </w:p>
    <w:p w:rsidR="00543E7C" w:rsidRPr="00543E7C" w:rsidRDefault="00543E7C" w:rsidP="001B4F89">
      <w:pPr>
        <w:shd w:val="clear" w:color="auto" w:fill="FFFFFF"/>
        <w:tabs>
          <w:tab w:val="left" w:pos="-720"/>
        </w:tabs>
        <w:suppressAutoHyphens/>
        <w:jc w:val="both"/>
        <w:rPr>
          <w:rFonts w:ascii="Arial" w:hAnsi="Arial" w:cs="Arial"/>
          <w:spacing w:val="-3"/>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0"/>
        <w:gridCol w:w="1132"/>
        <w:gridCol w:w="1417"/>
        <w:gridCol w:w="1133"/>
        <w:gridCol w:w="1575"/>
      </w:tblGrid>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SEDE EDUCATIVA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ZONA</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MODALIDAD</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SECTOR</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CALENDARIO</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Jardín Infantil Ignacio Antonio García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Urbana</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Jardín Infantil Casa del Niño</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Jardín Infantil El Principito</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Preescolar Colonia Escolar</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Urbana</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bl>
    <w:p w:rsidR="001B4F89" w:rsidRPr="00543E7C" w:rsidRDefault="001B4F89" w:rsidP="001B4F89">
      <w:pPr>
        <w:shd w:val="clear" w:color="auto" w:fill="FFFFFF"/>
        <w:tabs>
          <w:tab w:val="left" w:pos="-720"/>
        </w:tabs>
        <w:suppressAutoHyphens/>
        <w:rPr>
          <w:rFonts w:ascii="Arial" w:hAnsi="Arial" w:cs="Arial"/>
          <w:spacing w:val="-3"/>
          <w:sz w:val="18"/>
          <w:szCs w:val="18"/>
        </w:rPr>
      </w:pPr>
    </w:p>
    <w:p w:rsidR="001B4F89" w:rsidRPr="00543E7C" w:rsidRDefault="001B4F89" w:rsidP="001B4F89">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NIVEL PRIMARIA</w:t>
      </w:r>
    </w:p>
    <w:p w:rsidR="001B4F89" w:rsidRPr="00543E7C" w:rsidRDefault="001B4F89" w:rsidP="001B4F89">
      <w:pPr>
        <w:shd w:val="clear" w:color="auto" w:fill="FFFFFF"/>
        <w:tabs>
          <w:tab w:val="left" w:pos="-720"/>
        </w:tabs>
        <w:suppressAutoHyphens/>
        <w:rPr>
          <w:rFonts w:ascii="Arial" w:hAnsi="Arial" w:cs="Arial"/>
          <w:spacing w:val="-3"/>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50"/>
        <w:gridCol w:w="1132"/>
        <w:gridCol w:w="1417"/>
        <w:gridCol w:w="1133"/>
        <w:gridCol w:w="1575"/>
      </w:tblGrid>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SEDE EDUCATIVA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ZONA</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MODALIDAD</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SECTOR</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CALENDARIO</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Escuela Mixta Coconuco</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Urbana</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Colonia Escolar Coconuco</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969"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34 Escuelas Rurales Mixtas</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41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bl>
    <w:p w:rsidR="001B4F89" w:rsidRPr="00543E7C" w:rsidRDefault="001B4F89" w:rsidP="001B4F89">
      <w:pPr>
        <w:shd w:val="clear" w:color="auto" w:fill="FFFFFF"/>
        <w:tabs>
          <w:tab w:val="left" w:pos="-720"/>
        </w:tabs>
        <w:suppressAutoHyphens/>
        <w:rPr>
          <w:rFonts w:ascii="Arial" w:hAnsi="Arial" w:cs="Arial"/>
          <w:spacing w:val="-3"/>
          <w:sz w:val="18"/>
          <w:szCs w:val="18"/>
        </w:rPr>
      </w:pPr>
    </w:p>
    <w:p w:rsidR="001B4F89" w:rsidRPr="00543E7C" w:rsidRDefault="001B4F89" w:rsidP="001B4F89">
      <w:pPr>
        <w:shd w:val="clear" w:color="auto" w:fill="FFFFFF"/>
        <w:tabs>
          <w:tab w:val="left" w:pos="-720"/>
        </w:tabs>
        <w:suppressAutoHyphens/>
        <w:rPr>
          <w:rFonts w:ascii="Arial" w:hAnsi="Arial" w:cs="Arial"/>
          <w:spacing w:val="-3"/>
          <w:sz w:val="18"/>
          <w:szCs w:val="18"/>
        </w:rPr>
      </w:pPr>
    </w:p>
    <w:p w:rsidR="001B4F89" w:rsidRPr="00543E7C" w:rsidRDefault="001B4F89" w:rsidP="001B4F89">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 xml:space="preserve">NIVEL SECUNDARIA Y MEDIA </w:t>
      </w:r>
    </w:p>
    <w:p w:rsidR="001B4F89" w:rsidRPr="00543E7C" w:rsidRDefault="001B4F89" w:rsidP="001B4F89">
      <w:pPr>
        <w:shd w:val="clear" w:color="auto" w:fill="FFFFFF"/>
        <w:tabs>
          <w:tab w:val="left" w:pos="-720"/>
        </w:tabs>
        <w:suppressAutoHyphens/>
        <w:rPr>
          <w:rFonts w:ascii="Arial" w:hAnsi="Arial" w:cs="Arial"/>
          <w:spacing w:val="-3"/>
          <w:sz w:val="18"/>
          <w:szCs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28"/>
        <w:gridCol w:w="1134"/>
        <w:gridCol w:w="1701"/>
        <w:gridCol w:w="992"/>
        <w:gridCol w:w="1576"/>
      </w:tblGrid>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SEDE EDUCATIVA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ZONA</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MODALIDAD</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SECTOR</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CALENDARIO</w:t>
            </w:r>
          </w:p>
        </w:tc>
      </w:tr>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Colegio Colonia Escolar</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Urbana</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Comercial</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Colegio Guillermo L Valencia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Urbana</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Agropecuaria</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Colegio Manuel M. Mosquera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Académica</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Colegio Agroforestal Paletara</w:t>
            </w:r>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Agropecuaria</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r w:rsidR="001B4F89" w:rsidRPr="00543E7C" w:rsidTr="00CD3348">
        <w:tc>
          <w:tcPr>
            <w:tcW w:w="3828"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lastRenderedPageBreak/>
              <w:t xml:space="preserve">Colegio Técnico Agropecuario Margarita </w:t>
            </w:r>
            <w:proofErr w:type="spellStart"/>
            <w:r w:rsidRPr="00543E7C">
              <w:rPr>
                <w:rFonts w:ascii="Arial" w:hAnsi="Arial" w:cs="Arial"/>
                <w:spacing w:val="-3"/>
                <w:sz w:val="18"/>
                <w:szCs w:val="18"/>
              </w:rPr>
              <w:t>Legarda</w:t>
            </w:r>
            <w:proofErr w:type="spellEnd"/>
          </w:p>
        </w:tc>
        <w:tc>
          <w:tcPr>
            <w:tcW w:w="1134"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Rural</w:t>
            </w:r>
          </w:p>
        </w:tc>
        <w:tc>
          <w:tcPr>
            <w:tcW w:w="1701"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Técnica Agropecuaria</w:t>
            </w:r>
          </w:p>
        </w:tc>
        <w:tc>
          <w:tcPr>
            <w:tcW w:w="992"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Oficial</w:t>
            </w:r>
          </w:p>
        </w:tc>
        <w:tc>
          <w:tcPr>
            <w:tcW w:w="1576" w:type="dxa"/>
            <w:shd w:val="clear" w:color="auto" w:fill="auto"/>
          </w:tcPr>
          <w:p w:rsidR="001B4F89" w:rsidRPr="00543E7C" w:rsidRDefault="001B4F89" w:rsidP="00CD3348">
            <w:pPr>
              <w:shd w:val="clear" w:color="auto" w:fill="FFFFFF"/>
              <w:tabs>
                <w:tab w:val="left" w:pos="-720"/>
              </w:tabs>
              <w:suppressAutoHyphens/>
              <w:rPr>
                <w:rFonts w:ascii="Arial" w:hAnsi="Arial" w:cs="Arial"/>
                <w:spacing w:val="-3"/>
                <w:sz w:val="18"/>
                <w:szCs w:val="18"/>
              </w:rPr>
            </w:pPr>
            <w:r w:rsidRPr="00543E7C">
              <w:rPr>
                <w:rFonts w:ascii="Arial" w:hAnsi="Arial" w:cs="Arial"/>
                <w:spacing w:val="-3"/>
                <w:sz w:val="18"/>
                <w:szCs w:val="18"/>
              </w:rPr>
              <w:t>A</w:t>
            </w:r>
          </w:p>
        </w:tc>
      </w:tr>
    </w:tbl>
    <w:p w:rsidR="001B4F89" w:rsidRPr="00F813C4"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El sector educativo cuenta actualmente con 157 docentes que laboran así: en preescolar 5; básica primaria y 77 en básica secundaria y media 75 nombramientos en propiedad pertenecientes a la planta global del departamento, contratados por el sistema de </w:t>
      </w:r>
      <w:proofErr w:type="spellStart"/>
      <w:r w:rsidRPr="00B941C5">
        <w:rPr>
          <w:rFonts w:ascii="Arial" w:hAnsi="Arial" w:cs="Arial"/>
          <w:spacing w:val="-3"/>
        </w:rPr>
        <w:t>oferencia</w:t>
      </w:r>
      <w:proofErr w:type="spellEnd"/>
      <w:r w:rsidRPr="00B941C5">
        <w:rPr>
          <w:rFonts w:ascii="Arial" w:hAnsi="Arial" w:cs="Arial"/>
          <w:spacing w:val="-3"/>
        </w:rPr>
        <w:t xml:space="preserve"> 20.</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Directivos docente: 5 rectores, 3 coordinadores, 8 directores rurales 1 director de núcleo. Una planta total de docentes oficiales nombrados en el municipio de 174</w:t>
      </w:r>
    </w:p>
    <w:p w:rsidR="001B4F89" w:rsidRPr="00B941C5" w:rsidRDefault="001B4F89" w:rsidP="001B4F89">
      <w:pPr>
        <w:tabs>
          <w:tab w:val="left" w:pos="-720"/>
        </w:tabs>
        <w:suppressAutoHyphens/>
        <w:rPr>
          <w:rFonts w:ascii="Arial" w:hAnsi="Arial" w:cs="Arial"/>
          <w:b/>
          <w:spacing w:val="-3"/>
        </w:rPr>
      </w:pPr>
    </w:p>
    <w:p w:rsidR="001B4F89" w:rsidRPr="00B941C5" w:rsidRDefault="001B4F89" w:rsidP="001B4F89">
      <w:pPr>
        <w:rPr>
          <w:rFonts w:ascii="Arial" w:hAnsi="Arial" w:cs="Arial"/>
        </w:rPr>
      </w:pPr>
      <w:r w:rsidRPr="00B941C5">
        <w:rPr>
          <w:rFonts w:ascii="Arial" w:hAnsi="Arial" w:cs="Arial"/>
        </w:rPr>
        <w:t>Historial  estadístico del sector educativo  matricula 2.004 a 2.012 - por niveles</w:t>
      </w:r>
    </w:p>
    <w:p w:rsidR="001B4F89" w:rsidRPr="00B941C5" w:rsidRDefault="001B4F89" w:rsidP="001B4F89">
      <w:pPr>
        <w:shd w:val="clear" w:color="auto" w:fill="FFFFFF"/>
        <w:tabs>
          <w:tab w:val="left" w:pos="-720"/>
        </w:tabs>
        <w:suppressAutoHyphens/>
        <w:jc w:val="both"/>
        <w:rPr>
          <w:rFonts w:ascii="Arial" w:hAnsi="Arial" w:cs="Arial"/>
          <w:spacing w:val="-3"/>
        </w:rPr>
      </w:pPr>
    </w:p>
    <w:tbl>
      <w:tblPr>
        <w:tblW w:w="9072" w:type="dxa"/>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tblPr>
      <w:tblGrid>
        <w:gridCol w:w="1418"/>
        <w:gridCol w:w="850"/>
        <w:gridCol w:w="851"/>
        <w:gridCol w:w="850"/>
        <w:gridCol w:w="851"/>
        <w:gridCol w:w="850"/>
        <w:gridCol w:w="851"/>
        <w:gridCol w:w="850"/>
        <w:gridCol w:w="851"/>
        <w:gridCol w:w="850"/>
      </w:tblGrid>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NIVELES</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2004</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2007</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2008</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2009</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2010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ind w:right="-71"/>
              <w:jc w:val="center"/>
              <w:rPr>
                <w:rFonts w:ascii="Arial" w:hAnsi="Arial" w:cs="Arial"/>
                <w:spacing w:val="-3"/>
                <w:sz w:val="18"/>
                <w:szCs w:val="18"/>
              </w:rPr>
            </w:pPr>
            <w:r w:rsidRPr="00543E7C">
              <w:rPr>
                <w:rFonts w:ascii="Arial" w:hAnsi="Arial" w:cs="Arial"/>
                <w:spacing w:val="-3"/>
                <w:sz w:val="18"/>
                <w:szCs w:val="18"/>
              </w:rPr>
              <w:t>2011</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2012</w:t>
            </w:r>
          </w:p>
        </w:tc>
      </w:tr>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PREESCOLAR</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122</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139</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166</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129</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179</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168</w:t>
            </w:r>
          </w:p>
        </w:tc>
      </w:tr>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B. PRIMARIA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2.156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2.359</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2.097</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2.037</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1.946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1.743</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1.571</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1.529</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1.388</w:t>
            </w:r>
          </w:p>
        </w:tc>
      </w:tr>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B. SECUNDARIA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729</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741</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833</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951</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1.069</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1.133</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1.281</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1.175</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1.182</w:t>
            </w:r>
          </w:p>
        </w:tc>
      </w:tr>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MEDIA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175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214</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216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259</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285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350</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360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333</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360</w:t>
            </w:r>
          </w:p>
        </w:tc>
      </w:tr>
      <w:tr w:rsidR="001B4F89" w:rsidRPr="00543E7C"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TOTALES</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3.222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3.436</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3.285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3.413</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3.462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3.341</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3.341</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3.216</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3.098</w:t>
            </w:r>
          </w:p>
        </w:tc>
      </w:tr>
    </w:tbl>
    <w:p w:rsidR="001B4F89" w:rsidRPr="00543E7C" w:rsidRDefault="001B4F89" w:rsidP="001B4F89">
      <w:pPr>
        <w:shd w:val="clear" w:color="auto" w:fill="FFFFFF"/>
        <w:tabs>
          <w:tab w:val="left" w:pos="-720"/>
        </w:tabs>
        <w:suppressAutoHyphens/>
        <w:jc w:val="both"/>
        <w:rPr>
          <w:rFonts w:ascii="Arial" w:hAnsi="Arial" w:cs="Arial"/>
          <w:b/>
          <w:spacing w:val="-3"/>
          <w:sz w:val="18"/>
          <w:szCs w:val="18"/>
        </w:rPr>
      </w:pPr>
    </w:p>
    <w:p w:rsidR="001B4F89" w:rsidRPr="00543E7C" w:rsidRDefault="001B4F89" w:rsidP="001B4F89">
      <w:pPr>
        <w:shd w:val="clear" w:color="auto" w:fill="FFFFFF"/>
        <w:tabs>
          <w:tab w:val="left" w:pos="-720"/>
        </w:tabs>
        <w:suppressAutoHyphens/>
        <w:jc w:val="both"/>
        <w:rPr>
          <w:rFonts w:ascii="Arial" w:hAnsi="Arial" w:cs="Arial"/>
          <w:b/>
          <w:spacing w:val="-3"/>
          <w:sz w:val="18"/>
          <w:szCs w:val="18"/>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Comportamiento de matrícula en porcentajes en los últimos 9 años</w:t>
      </w:r>
    </w:p>
    <w:p w:rsidR="001B4F89" w:rsidRPr="00B941C5" w:rsidRDefault="001B4F89" w:rsidP="001B4F89">
      <w:pPr>
        <w:shd w:val="clear" w:color="auto" w:fill="FFFFFF"/>
        <w:tabs>
          <w:tab w:val="left" w:pos="-720"/>
        </w:tabs>
        <w:suppressAutoHyphens/>
        <w:jc w:val="both"/>
        <w:rPr>
          <w:rFonts w:ascii="Arial" w:hAnsi="Arial" w:cs="Arial"/>
          <w:spacing w:val="-3"/>
        </w:rPr>
      </w:pPr>
    </w:p>
    <w:tbl>
      <w:tblPr>
        <w:tblW w:w="9072" w:type="dxa"/>
        <w:tblInd w:w="7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tblPr>
      <w:tblGrid>
        <w:gridCol w:w="1418"/>
        <w:gridCol w:w="850"/>
        <w:gridCol w:w="851"/>
        <w:gridCol w:w="850"/>
        <w:gridCol w:w="851"/>
        <w:gridCol w:w="850"/>
        <w:gridCol w:w="851"/>
        <w:gridCol w:w="850"/>
        <w:gridCol w:w="851"/>
        <w:gridCol w:w="850"/>
      </w:tblGrid>
      <w:tr w:rsidR="001B4F89" w:rsidRPr="00B941C5"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NIVELES</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2004</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2007</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2008</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2009</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2010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ind w:right="-71"/>
              <w:jc w:val="center"/>
              <w:rPr>
                <w:rFonts w:ascii="Arial" w:hAnsi="Arial" w:cs="Arial"/>
                <w:spacing w:val="-3"/>
                <w:sz w:val="18"/>
                <w:szCs w:val="18"/>
              </w:rPr>
            </w:pPr>
            <w:r w:rsidRPr="00543E7C">
              <w:rPr>
                <w:rFonts w:ascii="Arial" w:hAnsi="Arial" w:cs="Arial"/>
                <w:spacing w:val="-3"/>
                <w:sz w:val="18"/>
                <w:szCs w:val="18"/>
              </w:rPr>
              <w:t>2011</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AÑO</w:t>
            </w:r>
          </w:p>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2012</w:t>
            </w:r>
          </w:p>
        </w:tc>
      </w:tr>
      <w:tr w:rsidR="001B4F89" w:rsidRPr="00B941C5" w:rsidTr="00CD3348">
        <w:trPr>
          <w:trHeight w:val="297"/>
        </w:trPr>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PREESCOLAR</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85%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102%</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70%</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110%</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103%</w:t>
            </w:r>
          </w:p>
        </w:tc>
      </w:tr>
      <w:tr w:rsidR="001B4F89" w:rsidRPr="00B941C5"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B. PRIMARIA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109%</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97%</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94%</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90%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80%</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70%</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64%</w:t>
            </w:r>
          </w:p>
        </w:tc>
      </w:tr>
      <w:tr w:rsidR="001B4F89" w:rsidRPr="00B941C5"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B. SECUNDARIA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101%</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114%</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130%</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146%</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155%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175%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161%</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162%</w:t>
            </w:r>
          </w:p>
        </w:tc>
      </w:tr>
      <w:tr w:rsidR="001B4F89" w:rsidRPr="00B941C5"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MEDIA</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123%</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148%</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162%</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200%</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205%</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190%</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spacing w:val="-3"/>
                <w:sz w:val="18"/>
                <w:szCs w:val="18"/>
              </w:rPr>
            </w:pPr>
            <w:r w:rsidRPr="00543E7C">
              <w:rPr>
                <w:rFonts w:ascii="Arial" w:hAnsi="Arial" w:cs="Arial"/>
                <w:spacing w:val="-3"/>
                <w:sz w:val="18"/>
                <w:szCs w:val="18"/>
              </w:rPr>
              <w:t>205%</w:t>
            </w:r>
          </w:p>
        </w:tc>
      </w:tr>
      <w:tr w:rsidR="001B4F89" w:rsidRPr="00B941C5" w:rsidTr="00CD3348">
        <w:tc>
          <w:tcPr>
            <w:tcW w:w="1418"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TOTALES</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100</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106%</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101%</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105%</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107%</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103%</w:t>
            </w:r>
          </w:p>
        </w:tc>
        <w:tc>
          <w:tcPr>
            <w:tcW w:w="850"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103%</w:t>
            </w:r>
          </w:p>
        </w:tc>
        <w:tc>
          <w:tcPr>
            <w:tcW w:w="851" w:type="dxa"/>
            <w:vAlign w:val="bottom"/>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99%</w:t>
            </w:r>
          </w:p>
        </w:tc>
        <w:tc>
          <w:tcPr>
            <w:tcW w:w="850" w:type="dxa"/>
          </w:tcPr>
          <w:p w:rsidR="001B4F89" w:rsidRPr="00543E7C" w:rsidRDefault="001B4F89" w:rsidP="00CD3348">
            <w:pPr>
              <w:shd w:val="clear" w:color="auto" w:fill="FFFFFF"/>
              <w:tabs>
                <w:tab w:val="left" w:pos="-720"/>
              </w:tabs>
              <w:suppressAutoHyphens/>
              <w:jc w:val="center"/>
              <w:rPr>
                <w:rFonts w:ascii="Arial" w:hAnsi="Arial" w:cs="Arial"/>
                <w:b/>
                <w:spacing w:val="-3"/>
                <w:sz w:val="18"/>
                <w:szCs w:val="18"/>
              </w:rPr>
            </w:pPr>
            <w:r w:rsidRPr="00543E7C">
              <w:rPr>
                <w:rFonts w:ascii="Arial" w:hAnsi="Arial" w:cs="Arial"/>
                <w:b/>
                <w:spacing w:val="-3"/>
                <w:sz w:val="18"/>
                <w:szCs w:val="18"/>
              </w:rPr>
              <w:t>96%</w:t>
            </w:r>
          </w:p>
        </w:tc>
      </w:tr>
    </w:tbl>
    <w:p w:rsidR="001B4F89" w:rsidRPr="00B941C5" w:rsidRDefault="001B4F89" w:rsidP="001B4F89">
      <w:pPr>
        <w:shd w:val="clear" w:color="auto" w:fill="FFFFFF"/>
        <w:tabs>
          <w:tab w:val="left" w:pos="-720"/>
        </w:tabs>
        <w:suppressAutoHyphens/>
        <w:jc w:val="both"/>
        <w:rPr>
          <w:rFonts w:ascii="Arial" w:hAnsi="Arial" w:cs="Arial"/>
          <w:b/>
          <w:spacing w:val="-3"/>
        </w:rPr>
      </w:pPr>
      <w:r w:rsidRPr="00B941C5">
        <w:rPr>
          <w:rFonts w:ascii="Arial" w:hAnsi="Arial" w:cs="Arial"/>
          <w:b/>
          <w:spacing w:val="-3"/>
        </w:rPr>
        <w:t>Fuente: Secretaria de Educación. DANE. SIMAT. Dirección de Núcleo</w:t>
      </w:r>
    </w:p>
    <w:p w:rsidR="001B4F89" w:rsidRPr="00B941C5" w:rsidRDefault="001B4F89" w:rsidP="001B4F89">
      <w:pPr>
        <w:shd w:val="clear" w:color="auto" w:fill="FFFFFF"/>
        <w:tabs>
          <w:tab w:val="left" w:pos="-720"/>
        </w:tabs>
        <w:suppressAutoHyphens/>
        <w:jc w:val="both"/>
        <w:rPr>
          <w:rFonts w:ascii="Arial" w:hAnsi="Arial" w:cs="Arial"/>
          <w:b/>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Analizando los indicadores encontramos que en preescolar y básica primaria la tendencia fue a disminuir, según la dinámica poblacional, la población infantil tiende a disminuir lo que explica la tendencia, lo contrario en básica secundaria y media que la tendencia fue aumentar. Esto nos refleja que están llegando menos niños en los niveles de preescolar y primaria y que aumenta en niños y jóvenes en los niveles de secundaria y media. El  programa Familias en Acción y la gratuidad desde el año 2.008 beneficia a los estudiantes lo cual se refleja en el bajo índice de analfabetismo comparado con años anteriores.</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La cobertura ha sido una preocupación  en la gestión de la Administración Municipal en esta década de 2.004 a 2.012, pues en cada periodo académico hubo un disminución en los niveles de preescolar  y básica primaria y aumento en básica secundaria y media de la misma, dando cumplimiento  así a la Política Nacional MEN.</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lastRenderedPageBreak/>
        <w:t>Para el periodo 2.004 al 2.012, el Gobierno Municipal se ha fijado dentro del programa de Gobierno trabajar para disminuir la deserción, la pérdida de año e  incrementar la cobertura en cada uno de los establecimientos educativos en los cuatro corregimientos del Municipio. Para ello se ayudara a los padres de familia con útiles para que los niños puedan asistir a la escuela ya que  muchos de ellos no lo hacen por la falta de recursos económicos de sus padres para poderles comprar lo que necesitan en sus clases. La cobertura en restaurantes escolares será incrementada asumiéndolos cupos de aquellos estudiantes que el Bienestar Familiar no cubre en su programa.</w:t>
      </w:r>
    </w:p>
    <w:p w:rsidR="001B4F89" w:rsidRPr="00B941C5" w:rsidRDefault="001B4F89" w:rsidP="001B4F89">
      <w:pPr>
        <w:shd w:val="clear" w:color="auto" w:fill="FFFFFF"/>
        <w:jc w:val="both"/>
        <w:rPr>
          <w:rFonts w:ascii="Arial" w:hAnsi="Arial" w:cs="Arial"/>
          <w:spacing w:val="-3"/>
        </w:rPr>
      </w:pPr>
    </w:p>
    <w:p w:rsidR="001B4F89" w:rsidRPr="00B941C5" w:rsidRDefault="001B4F89" w:rsidP="001B4F89">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Los objetivos se centran en contribuir al mejoramiento de la calidad educativa para </w:t>
      </w:r>
      <w:proofErr w:type="spellStart"/>
      <w:r w:rsidRPr="00B941C5">
        <w:rPr>
          <w:rFonts w:ascii="Arial" w:hAnsi="Arial" w:cs="Arial"/>
          <w:spacing w:val="-3"/>
        </w:rPr>
        <w:t>para</w:t>
      </w:r>
      <w:proofErr w:type="spellEnd"/>
      <w:r w:rsidRPr="00B941C5">
        <w:rPr>
          <w:rFonts w:ascii="Arial" w:hAnsi="Arial" w:cs="Arial"/>
          <w:spacing w:val="-3"/>
        </w:rPr>
        <w:t xml:space="preserve"> tratar de responder conjuntamente a las necesidades más urgentes y establecer buenas relaciones a nivel departamental y nacional para facilitar el nivel de gestión. Brindar alimentación escolar a los estudiantes de los cinco colegios desde el grado sexto al grado once (educación básica secundaria y media). Adecuar y remodelar aulas, dotar cada establecimiento educativo</w:t>
      </w:r>
      <w:r w:rsidR="00E312E2">
        <w:rPr>
          <w:rFonts w:ascii="Arial" w:hAnsi="Arial" w:cs="Arial"/>
          <w:spacing w:val="-3"/>
        </w:rPr>
        <w:t>,</w:t>
      </w:r>
      <w:r w:rsidRPr="00B941C5">
        <w:rPr>
          <w:rFonts w:ascii="Arial" w:hAnsi="Arial" w:cs="Arial"/>
          <w:spacing w:val="-3"/>
        </w:rPr>
        <w:t xml:space="preserve"> transporte escolar para los estudiantes de básica secundaria y media del corregimiento de Santa Leticia, pago de los servicios públicos. Se organizara en forma participativa el plan educativo municipal, fortalecer los establecimientos educativos y evitar la pérdida de plazas, rendir información oportuna a las entidades competentes y de control, porque de ello depende la asignación de recursos, Gestionar la ampliación de cobertura si la demanda lo requiere, brindar una educación de calidad a los niños, jóvenes y adolescentes del municipio de Puracé</w:t>
      </w:r>
    </w:p>
    <w:p w:rsidR="001B4F89" w:rsidRPr="00B941C5" w:rsidRDefault="001B4F89" w:rsidP="001B4F89">
      <w:pPr>
        <w:tabs>
          <w:tab w:val="left" w:pos="-720"/>
        </w:tabs>
        <w:suppressAutoHyphens/>
        <w:jc w:val="both"/>
        <w:rPr>
          <w:rFonts w:ascii="Arial" w:hAnsi="Arial" w:cs="Arial"/>
          <w:b/>
          <w:spacing w:val="-3"/>
        </w:rPr>
      </w:pPr>
    </w:p>
    <w:p w:rsidR="001B4F89" w:rsidRDefault="00847767" w:rsidP="00EC7406">
      <w:pPr>
        <w:tabs>
          <w:tab w:val="left" w:pos="-720"/>
        </w:tabs>
        <w:suppressAutoHyphens/>
        <w:jc w:val="center"/>
        <w:rPr>
          <w:rFonts w:ascii="Arial" w:hAnsi="Arial" w:cs="Arial"/>
          <w:b/>
          <w:spacing w:val="-3"/>
        </w:rPr>
      </w:pPr>
      <w:r>
        <w:rPr>
          <w:rFonts w:ascii="Arial" w:hAnsi="Arial" w:cs="Arial"/>
          <w:b/>
          <w:spacing w:val="-3"/>
        </w:rPr>
        <w:t xml:space="preserve">19. </w:t>
      </w:r>
      <w:r w:rsidR="001B4F89" w:rsidRPr="00B941C5">
        <w:rPr>
          <w:rFonts w:ascii="Arial" w:hAnsi="Arial" w:cs="Arial"/>
          <w:b/>
          <w:spacing w:val="-3"/>
        </w:rPr>
        <w:t>ENERGIA</w:t>
      </w:r>
    </w:p>
    <w:p w:rsidR="00EC7406" w:rsidRPr="00B941C5" w:rsidRDefault="00EC7406" w:rsidP="001B4F89">
      <w:pPr>
        <w:tabs>
          <w:tab w:val="left" w:pos="-720"/>
        </w:tabs>
        <w:suppressAutoHyphens/>
        <w:jc w:val="both"/>
        <w:rPr>
          <w:rFonts w:ascii="Arial" w:hAnsi="Arial" w:cs="Arial"/>
          <w:spacing w:val="-3"/>
        </w:rPr>
      </w:pPr>
    </w:p>
    <w:p w:rsidR="001B4F89" w:rsidRPr="00B941C5" w:rsidRDefault="001B4F89" w:rsidP="00677792">
      <w:pPr>
        <w:tabs>
          <w:tab w:val="left" w:pos="-720"/>
        </w:tabs>
        <w:suppressAutoHyphens/>
        <w:jc w:val="both"/>
        <w:rPr>
          <w:rFonts w:ascii="Arial" w:hAnsi="Arial" w:cs="Arial"/>
        </w:rPr>
      </w:pPr>
      <w:r w:rsidRPr="00B941C5">
        <w:rPr>
          <w:rFonts w:ascii="Arial" w:hAnsi="Arial" w:cs="Arial"/>
        </w:rPr>
        <w:t>El servicio de energía tiene una cobertura de 88%, Parte  a cargo de una empresa particular desde  1928 y que genera 3 MW con una cobertura del 40% para 1.300 viviendas, 780  en Coconuco y 520  en Puracé. La empresa energética de occidente tiene una cobertura de 2.300viviendas de las cuales 250 son urbanas y 2.050 rurales. El número de viviendas con contadores en la zona urbana es de 1.030 y en la zona rural es de 2.570. El 90% de las viviendas del corregimiento de Santa Leticia es cubierto por la Empresa Centrales Eléctricas del Huila, 9% de la cobertura Municipal. Para esta vigencia se pondrá en ejecución el proyector de interconexión eléctrica entre la Mina de Azufre de Puracé y San Marcos en la vereda San Antonio del Corregimiento de Santa Leticia, aumentando la cobertura, proyecto con un costo de de $</w:t>
      </w:r>
      <w:r w:rsidR="00B00767" w:rsidRPr="00B941C5">
        <w:rPr>
          <w:rFonts w:ascii="Arial" w:hAnsi="Arial" w:cs="Arial"/>
        </w:rPr>
        <w:t>2.500.000</w:t>
      </w:r>
      <w:r w:rsidRPr="00B941C5">
        <w:rPr>
          <w:rFonts w:ascii="Arial" w:hAnsi="Arial" w:cs="Arial"/>
        </w:rPr>
        <w:t>.</w:t>
      </w:r>
      <w:r w:rsidR="00B00767" w:rsidRPr="00B941C5">
        <w:rPr>
          <w:rFonts w:ascii="Arial" w:hAnsi="Arial" w:cs="Arial"/>
        </w:rPr>
        <w:t>000</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El servicio de alumbrado público desde el  2.004 ha mejorado con un trabajo en la ampliación de instalación de lámparas aumentado, </w:t>
      </w:r>
      <w:r w:rsidR="00AA2876" w:rsidRPr="00B941C5">
        <w:rPr>
          <w:rFonts w:ascii="Arial" w:hAnsi="Arial" w:cs="Arial"/>
          <w:spacing w:val="-3"/>
        </w:rPr>
        <w:t>permitiendo la iluminación pública tanto en la zona urbana</w:t>
      </w:r>
      <w:r w:rsidRPr="00B941C5">
        <w:rPr>
          <w:rFonts w:ascii="Arial" w:hAnsi="Arial" w:cs="Arial"/>
          <w:spacing w:val="-3"/>
        </w:rPr>
        <w:t xml:space="preserve"> de Coconuco como en los centros poblados de Puracé, Santa Leticia y </w:t>
      </w:r>
      <w:proofErr w:type="spellStart"/>
      <w:r w:rsidRPr="00B941C5">
        <w:rPr>
          <w:rFonts w:ascii="Arial" w:hAnsi="Arial" w:cs="Arial"/>
          <w:spacing w:val="-3"/>
        </w:rPr>
        <w:t>Paletará</w:t>
      </w:r>
      <w:proofErr w:type="spellEnd"/>
      <w:r w:rsidRPr="00B941C5">
        <w:rPr>
          <w:rFonts w:ascii="Arial" w:hAnsi="Arial" w:cs="Arial"/>
          <w:spacing w:val="-3"/>
        </w:rPr>
        <w:t>.</w:t>
      </w:r>
    </w:p>
    <w:p w:rsidR="001B4F89" w:rsidRPr="00B941C5" w:rsidRDefault="001B4F89" w:rsidP="001B4F89">
      <w:pPr>
        <w:tabs>
          <w:tab w:val="left" w:pos="-720"/>
        </w:tabs>
        <w:suppressAutoHyphens/>
        <w:jc w:val="both"/>
        <w:rPr>
          <w:rFonts w:ascii="Arial" w:hAnsi="Arial" w:cs="Arial"/>
          <w:spacing w:val="-3"/>
        </w:rPr>
      </w:pPr>
    </w:p>
    <w:p w:rsidR="001B4F89" w:rsidRDefault="00847767" w:rsidP="00EC7406">
      <w:pPr>
        <w:tabs>
          <w:tab w:val="left" w:pos="-720"/>
        </w:tabs>
        <w:suppressAutoHyphens/>
        <w:jc w:val="center"/>
        <w:rPr>
          <w:rFonts w:ascii="Arial" w:hAnsi="Arial" w:cs="Arial"/>
          <w:b/>
          <w:spacing w:val="-3"/>
        </w:rPr>
      </w:pPr>
      <w:r>
        <w:rPr>
          <w:rFonts w:ascii="Arial" w:hAnsi="Arial" w:cs="Arial"/>
          <w:b/>
          <w:spacing w:val="-3"/>
        </w:rPr>
        <w:t xml:space="preserve">20. </w:t>
      </w:r>
      <w:r w:rsidR="001B4F89" w:rsidRPr="00B941C5">
        <w:rPr>
          <w:rFonts w:ascii="Arial" w:hAnsi="Arial" w:cs="Arial"/>
          <w:b/>
          <w:spacing w:val="-3"/>
        </w:rPr>
        <w:t>TELECOMUNICACIONES</w:t>
      </w:r>
    </w:p>
    <w:p w:rsidR="00EC7406" w:rsidRPr="00B941C5" w:rsidRDefault="00EC7406" w:rsidP="00EC7406">
      <w:pPr>
        <w:tabs>
          <w:tab w:val="left" w:pos="-720"/>
        </w:tabs>
        <w:suppressAutoHyphens/>
        <w:jc w:val="center"/>
        <w:rPr>
          <w:rFonts w:ascii="Arial" w:hAnsi="Arial" w:cs="Arial"/>
          <w:b/>
          <w:spacing w:val="-3"/>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 Actualmente a los largo y ancho del municipio se cuenta con la telefonía móvil, donde las empresas COMCEL y MOVISTAR, han instalado antenas de comunicación Santa Leticia y Coconuco respectivamente. Un alto porcentaje de la  población posee un </w:t>
      </w:r>
      <w:r w:rsidRPr="00B941C5">
        <w:rPr>
          <w:rFonts w:ascii="Arial" w:hAnsi="Arial" w:cs="Arial"/>
          <w:spacing w:val="-3"/>
        </w:rPr>
        <w:lastRenderedPageBreak/>
        <w:t>celular, articulo que hace parte ya de la canasta familiar</w:t>
      </w:r>
      <w:proofErr w:type="gramStart"/>
      <w:r w:rsidRPr="00B941C5">
        <w:rPr>
          <w:rFonts w:ascii="Arial" w:hAnsi="Arial" w:cs="Arial"/>
          <w:spacing w:val="-3"/>
        </w:rPr>
        <w:t>..</w:t>
      </w:r>
      <w:proofErr w:type="gramEnd"/>
      <w:r w:rsidRPr="00B941C5">
        <w:rPr>
          <w:rFonts w:ascii="Arial" w:hAnsi="Arial" w:cs="Arial"/>
          <w:spacing w:val="-3"/>
        </w:rPr>
        <w:t xml:space="preserve"> La empresa TELEFONICA TELECOM es una de las entidades encargada de prestar el servicio en el Municipio, instalo en las zonas urbana de Coconuco y Centro poblado de Puracé  dos plantas que mejoraron la calidad del dicho servicio y tienen una capacidad de 250 abonados en cada una de ellas  actualmente el número de usuario que cuentan con el servicio es de 100, por </w:t>
      </w:r>
      <w:r w:rsidR="00AA2876" w:rsidRPr="00B941C5">
        <w:rPr>
          <w:rFonts w:ascii="Arial" w:hAnsi="Arial" w:cs="Arial"/>
          <w:spacing w:val="-3"/>
        </w:rPr>
        <w:t>planta. El</w:t>
      </w:r>
      <w:r w:rsidRPr="00B941C5">
        <w:rPr>
          <w:rFonts w:ascii="Arial" w:hAnsi="Arial" w:cs="Arial"/>
          <w:spacing w:val="-3"/>
        </w:rPr>
        <w:t xml:space="preserve"> servicio de telefonía rural está a cargo de COMPARTEL empresa que tiene ubicadas líneas telefónicas, distribuidas en las zonas de Puracé, Coconuco, </w:t>
      </w:r>
      <w:proofErr w:type="spellStart"/>
      <w:r w:rsidRPr="00B941C5">
        <w:rPr>
          <w:rFonts w:ascii="Arial" w:hAnsi="Arial" w:cs="Arial"/>
          <w:spacing w:val="-3"/>
        </w:rPr>
        <w:t>Paletará</w:t>
      </w:r>
      <w:proofErr w:type="spellEnd"/>
      <w:r w:rsidRPr="00B941C5">
        <w:rPr>
          <w:rFonts w:ascii="Arial" w:hAnsi="Arial" w:cs="Arial"/>
          <w:spacing w:val="-3"/>
        </w:rPr>
        <w:t xml:space="preserve"> y Santa Leticia tratando de modernizar para una mejor comunicación entre estos corregimientos y el resto del país. </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 xml:space="preserve">La conectividad por medio del internet cualifica la comunicación. En el momento el 98% de los establecimientos educativos cuentan con este servicio, además de los Hospitales y entidades oficiales, ser servicio  prestado por COMPARTEL, otros operadores como </w:t>
      </w:r>
      <w:proofErr w:type="spellStart"/>
      <w:r w:rsidRPr="00B941C5">
        <w:rPr>
          <w:rFonts w:ascii="Arial" w:hAnsi="Arial" w:cs="Arial"/>
          <w:spacing w:val="-3"/>
        </w:rPr>
        <w:t>Comcel</w:t>
      </w:r>
      <w:proofErr w:type="spellEnd"/>
      <w:r w:rsidRPr="00B941C5">
        <w:rPr>
          <w:rFonts w:ascii="Arial" w:hAnsi="Arial" w:cs="Arial"/>
          <w:spacing w:val="-3"/>
        </w:rPr>
        <w:t xml:space="preserve">, </w:t>
      </w:r>
      <w:proofErr w:type="spellStart"/>
      <w:r w:rsidRPr="00B941C5">
        <w:rPr>
          <w:rFonts w:ascii="Arial" w:hAnsi="Arial" w:cs="Arial"/>
          <w:spacing w:val="-3"/>
        </w:rPr>
        <w:t>Tigo</w:t>
      </w:r>
      <w:proofErr w:type="spellEnd"/>
      <w:r w:rsidRPr="00B941C5">
        <w:rPr>
          <w:rFonts w:ascii="Arial" w:hAnsi="Arial" w:cs="Arial"/>
          <w:spacing w:val="-3"/>
        </w:rPr>
        <w:t xml:space="preserve"> y Movistar.</w:t>
      </w:r>
    </w:p>
    <w:p w:rsidR="001B4F89" w:rsidRPr="00B941C5" w:rsidRDefault="001B4F89" w:rsidP="001B4F89">
      <w:pPr>
        <w:tabs>
          <w:tab w:val="left" w:pos="-720"/>
        </w:tabs>
        <w:suppressAutoHyphens/>
        <w:jc w:val="both"/>
        <w:rPr>
          <w:rFonts w:ascii="Arial" w:hAnsi="Arial" w:cs="Arial"/>
          <w:spacing w:val="-3"/>
        </w:rPr>
      </w:pPr>
    </w:p>
    <w:p w:rsidR="001B4F89" w:rsidRPr="00B941C5" w:rsidRDefault="001B4F89" w:rsidP="001B4F89">
      <w:pPr>
        <w:tabs>
          <w:tab w:val="left" w:pos="-720"/>
        </w:tabs>
        <w:suppressAutoHyphens/>
        <w:jc w:val="both"/>
        <w:rPr>
          <w:rFonts w:ascii="Arial" w:hAnsi="Arial" w:cs="Arial"/>
        </w:rPr>
      </w:pPr>
    </w:p>
    <w:p w:rsidR="001B4F89" w:rsidRDefault="0087644F" w:rsidP="00EC7406">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rPr>
      </w:pPr>
      <w:r>
        <w:rPr>
          <w:rFonts w:ascii="Arial" w:hAnsi="Arial" w:cs="Arial"/>
          <w:b/>
        </w:rPr>
        <w:t xml:space="preserve">21. </w:t>
      </w:r>
      <w:r w:rsidR="001B4F89" w:rsidRPr="00B941C5">
        <w:rPr>
          <w:rFonts w:ascii="Arial" w:hAnsi="Arial" w:cs="Arial"/>
          <w:b/>
        </w:rPr>
        <w:t>DEPORTE Y RECREACION</w:t>
      </w:r>
    </w:p>
    <w:p w:rsidR="00EC7406" w:rsidRPr="00B941C5" w:rsidRDefault="00EC7406" w:rsidP="00EC7406">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rPr>
      </w:pP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rPr>
        <w:t>El deporte y la recreación forman parte del diario acontecer de los niños, jóvenes, adultos, se cuenta con una infraestructura acorde a la actividad deportiva y recreativa. Polideportivos en Coconuco y Puracé, en construcción en Santa Leticia, cancha de micro-futbolito, baloncesto y volibol en algunas veredas, alagunas se deben acondicionar para que puedan ser utilizadas por los amantes al deporte, la recreación y sano esparcimiento.</w:t>
      </w: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Fomentar el deporte en municipio de Puracé y fortalecer las escuelas de formación deportiva es una tarea que se hace necesaria mediante gestión de recursos para el apoyo a los deportistas y convenios entre entidades públicas y privadas en la búsqueda de adecuar los escenarios deportivos.</w:t>
      </w:r>
    </w:p>
    <w:p w:rsidR="001B4F89" w:rsidRPr="00B941C5" w:rsidRDefault="001B4F89" w:rsidP="001B4F89">
      <w:pPr>
        <w:tabs>
          <w:tab w:val="left" w:pos="-720"/>
        </w:tabs>
        <w:suppressAutoHyphens/>
        <w:jc w:val="both"/>
        <w:rPr>
          <w:rFonts w:ascii="Arial" w:hAnsi="Arial" w:cs="Arial"/>
        </w:rPr>
      </w:pPr>
    </w:p>
    <w:p w:rsidR="001B4F89" w:rsidRPr="00B941C5" w:rsidRDefault="0087644F" w:rsidP="00EC7406">
      <w:pPr>
        <w:tabs>
          <w:tab w:val="left" w:pos="-720"/>
        </w:tabs>
        <w:suppressAutoHyphens/>
        <w:spacing w:line="0" w:lineRule="atLeast"/>
        <w:jc w:val="center"/>
        <w:rPr>
          <w:rFonts w:ascii="Arial" w:hAnsi="Arial" w:cs="Arial"/>
          <w:b/>
        </w:rPr>
      </w:pPr>
      <w:r>
        <w:rPr>
          <w:rFonts w:ascii="Arial" w:hAnsi="Arial" w:cs="Arial"/>
          <w:b/>
        </w:rPr>
        <w:t xml:space="preserve">22. </w:t>
      </w:r>
      <w:r w:rsidR="001B4F89" w:rsidRPr="00B941C5">
        <w:rPr>
          <w:rFonts w:ascii="Arial" w:hAnsi="Arial" w:cs="Arial"/>
          <w:b/>
        </w:rPr>
        <w:t>CULTURA Y ACTIVIDADES ARTÍSTICAS.</w:t>
      </w:r>
    </w:p>
    <w:p w:rsidR="006372C6" w:rsidRPr="00B941C5" w:rsidRDefault="006372C6" w:rsidP="001B4F89">
      <w:pPr>
        <w:tabs>
          <w:tab w:val="left" w:pos="-720"/>
        </w:tabs>
        <w:suppressAutoHyphens/>
        <w:spacing w:line="0" w:lineRule="atLeast"/>
        <w:jc w:val="both"/>
        <w:rPr>
          <w:rFonts w:ascii="Arial" w:hAnsi="Arial" w:cs="Arial"/>
          <w:b/>
        </w:rPr>
      </w:pPr>
    </w:p>
    <w:p w:rsidR="001B4F89" w:rsidRPr="00B941C5" w:rsidRDefault="001B4F89" w:rsidP="001B4F89">
      <w:pPr>
        <w:spacing w:line="0" w:lineRule="atLeast"/>
        <w:jc w:val="both"/>
        <w:rPr>
          <w:rFonts w:ascii="Arial" w:hAnsi="Arial" w:cs="Arial"/>
        </w:rPr>
      </w:pPr>
      <w:r w:rsidRPr="00B941C5">
        <w:rPr>
          <w:rFonts w:ascii="Arial" w:hAnsi="Arial" w:cs="Arial"/>
        </w:rPr>
        <w:t>Para los pueblos indígenas la cultura es el conjunto de saberes, practicas, creencias y tradiciones que caracterizan su manera de sentir, pensar y actuar socialmente. Su identidad se manifiesta a través del lenguaje simbólico, la percepción del territorio, su espiritualidad, su manera de interactuar con la naturaleza buscando la armonía con la madre tierra, espacio de convivencia espiritual y físico, espacio de existencia basado en el respeto, la reciprocidad y la solidaridad. Su identidad está representada en su sentido de pertenencia y auto reconocimiento de grupo con relación a otros, sentir que les permite un nivel de organización permanente en defensa de sus derechos colectivos y autogobierno territorial orientado a mejorar sus condiciones de vida y exigencias de sus derechos Constitucionales.</w:t>
      </w:r>
    </w:p>
    <w:p w:rsidR="001B4F89" w:rsidRPr="00B941C5" w:rsidRDefault="001B4F89" w:rsidP="001B4F89">
      <w:pPr>
        <w:jc w:val="both"/>
        <w:rPr>
          <w:rFonts w:ascii="Arial" w:hAnsi="Arial" w:cs="Arial"/>
        </w:rPr>
      </w:pPr>
      <w:r w:rsidRPr="00B941C5">
        <w:rPr>
          <w:rFonts w:ascii="Arial" w:hAnsi="Arial" w:cs="Arial"/>
          <w:noProof/>
          <w:color w:val="000000"/>
        </w:rPr>
        <w:t xml:space="preserve">Es  importante tener en cuenta las particularidades de tipo cultural de la sociedad rural como mecanismo de respuesta a la influencia homogenizante que los  actores económicos y sociales impuestos por el modelo global. Las culturas regionales diferenciadas constituyen una riqueza clave y un potencial para el desarrollo y  para </w:t>
      </w:r>
      <w:r w:rsidRPr="00B941C5">
        <w:rPr>
          <w:rFonts w:ascii="Arial" w:hAnsi="Arial" w:cs="Arial"/>
          <w:noProof/>
          <w:color w:val="000000"/>
        </w:rPr>
        <w:lastRenderedPageBreak/>
        <w:t xml:space="preserve">la  consolidación de la región como elemento  esencial en el proceso de articulación de los campesinos y legitimación de sus propuestas.Si se reconoce  la diversidad cultural es posiblee construir y redefinir un discurso propio, asumiendo una identidad social y generando sostenibilidad  a la propuesta política organizativa. </w:t>
      </w:r>
      <w:r w:rsidRPr="00B941C5">
        <w:rPr>
          <w:rFonts w:ascii="Arial" w:hAnsi="Arial" w:cs="Arial"/>
        </w:rPr>
        <w:t>La forma de apropiación del territorio (individual), la lengua y otros aspectos, se convierten en los elementos diferenciadores que no pueden ser vistos como factores de distanciamiento, sino más bien, como elementos de acercamiento en la diferencia.</w:t>
      </w:r>
    </w:p>
    <w:p w:rsidR="001B4F89" w:rsidRPr="00B941C5" w:rsidRDefault="001B4F89" w:rsidP="001B4F89">
      <w:pPr>
        <w:pStyle w:val="Ttulo3"/>
        <w:rPr>
          <w:rFonts w:cs="Arial"/>
        </w:rPr>
      </w:pPr>
      <w:bookmarkStart w:id="187" w:name="_Toc325667903"/>
    </w:p>
    <w:p w:rsidR="001B4F89" w:rsidRPr="00B941C5" w:rsidRDefault="00C64837" w:rsidP="001B4F89">
      <w:pPr>
        <w:pStyle w:val="Ttulo3"/>
        <w:rPr>
          <w:rFonts w:cs="Arial"/>
        </w:rPr>
      </w:pPr>
      <w:bookmarkStart w:id="188" w:name="OLE_LINK1"/>
      <w:r>
        <w:rPr>
          <w:rFonts w:cs="Arial"/>
        </w:rPr>
        <w:t xml:space="preserve">22.1 </w:t>
      </w:r>
      <w:r w:rsidR="001B4F89" w:rsidRPr="00B941C5">
        <w:rPr>
          <w:rFonts w:cs="Arial"/>
        </w:rPr>
        <w:t>Territorio multicultural</w:t>
      </w:r>
      <w:bookmarkEnd w:id="187"/>
      <w:r w:rsidR="001B4F89" w:rsidRPr="00B941C5">
        <w:rPr>
          <w:rFonts w:cs="Arial"/>
        </w:rPr>
        <w:t xml:space="preserve"> </w:t>
      </w:r>
    </w:p>
    <w:bookmarkEnd w:id="188"/>
    <w:p w:rsidR="001B4F89" w:rsidRPr="00B941C5" w:rsidRDefault="001B4F89" w:rsidP="001B4F89">
      <w:pPr>
        <w:jc w:val="both"/>
        <w:rPr>
          <w:rFonts w:ascii="Arial" w:eastAsia="Batang" w:hAnsi="Arial" w:cs="Arial"/>
          <w:bCs/>
        </w:rPr>
      </w:pPr>
      <w:r w:rsidRPr="00B941C5">
        <w:rPr>
          <w:rFonts w:ascii="Arial" w:eastAsia="Batang" w:hAnsi="Arial" w:cs="Arial"/>
        </w:rPr>
        <w:t xml:space="preserve">La identidad campesina surge de la construcción social, indicando </w:t>
      </w:r>
      <w:r w:rsidRPr="00B941C5">
        <w:rPr>
          <w:rFonts w:ascii="Arial" w:hAnsi="Arial" w:cs="Arial"/>
        </w:rPr>
        <w:t xml:space="preserve">una forma de vida, con expresiones particulares y de grupo, costumbres, normas, formas de apropiación y tenencia de la tierra, y muy posiblemente la </w:t>
      </w:r>
      <w:r w:rsidRPr="00B941C5">
        <w:rPr>
          <w:rFonts w:ascii="Arial" w:eastAsia="Batang" w:hAnsi="Arial" w:cs="Arial"/>
        </w:rPr>
        <w:t xml:space="preserve">existencia varias identidades, construidas también a partir de las diferencias. </w:t>
      </w:r>
      <w:r w:rsidRPr="00B941C5">
        <w:rPr>
          <w:rFonts w:ascii="Arial" w:hAnsi="Arial" w:cs="Arial"/>
        </w:rPr>
        <w:t xml:space="preserve">En lo productivo, las </w:t>
      </w:r>
      <w:r w:rsidRPr="00B941C5">
        <w:rPr>
          <w:rFonts w:ascii="Arial" w:hAnsi="Arial" w:cs="Arial"/>
          <w:iCs/>
        </w:rPr>
        <w:t>juntas de trabajo, cambio de mano</w:t>
      </w:r>
      <w:r w:rsidRPr="00B941C5">
        <w:rPr>
          <w:rFonts w:ascii="Arial" w:hAnsi="Arial" w:cs="Arial"/>
        </w:rPr>
        <w:t xml:space="preserve"> de mano prestada aparecen como resultado de la interculturalidad existente en el municipio. </w:t>
      </w:r>
      <w:r w:rsidRPr="00B941C5">
        <w:rPr>
          <w:rFonts w:ascii="Arial" w:hAnsi="Arial" w:cs="Arial"/>
          <w:bCs/>
        </w:rPr>
        <w:t xml:space="preserve">Desde este punto de vista es necesario </w:t>
      </w:r>
      <w:r w:rsidRPr="00B941C5">
        <w:rPr>
          <w:rFonts w:ascii="Arial" w:eastAsia="Batang" w:hAnsi="Arial" w:cs="Arial"/>
        </w:rPr>
        <w:t>concebir al Municipio de Puracé como un territorio de carácter étnico y diferencial poblado por indígenas, campesino</w:t>
      </w:r>
      <w:r w:rsidR="00E312E2">
        <w:rPr>
          <w:rFonts w:ascii="Arial" w:eastAsia="Batang" w:hAnsi="Arial" w:cs="Arial"/>
        </w:rPr>
        <w:t xml:space="preserve">s y urbanos identificados como </w:t>
      </w:r>
      <w:proofErr w:type="spellStart"/>
      <w:r w:rsidR="00E312E2">
        <w:rPr>
          <w:rFonts w:ascii="Arial" w:eastAsia="Batang" w:hAnsi="Arial" w:cs="Arial"/>
        </w:rPr>
        <w:t>Leticeños</w:t>
      </w:r>
      <w:proofErr w:type="spellEnd"/>
      <w:r w:rsidR="00E312E2">
        <w:rPr>
          <w:rFonts w:ascii="Arial" w:eastAsia="Batang" w:hAnsi="Arial" w:cs="Arial"/>
        </w:rPr>
        <w:t xml:space="preserve">, </w:t>
      </w:r>
      <w:proofErr w:type="spellStart"/>
      <w:r w:rsidR="00E312E2">
        <w:rPr>
          <w:rFonts w:ascii="Arial" w:eastAsia="Batang" w:hAnsi="Arial" w:cs="Arial"/>
        </w:rPr>
        <w:t>P</w:t>
      </w:r>
      <w:r w:rsidRPr="00B941C5">
        <w:rPr>
          <w:rFonts w:ascii="Arial" w:eastAsia="Batang" w:hAnsi="Arial" w:cs="Arial"/>
        </w:rPr>
        <w:t>aletareños</w:t>
      </w:r>
      <w:proofErr w:type="spellEnd"/>
      <w:r w:rsidRPr="00B941C5">
        <w:rPr>
          <w:rFonts w:ascii="Arial" w:eastAsia="Batang" w:hAnsi="Arial" w:cs="Arial"/>
        </w:rPr>
        <w:t xml:space="preserve">, </w:t>
      </w:r>
      <w:r w:rsidR="00E312E2">
        <w:rPr>
          <w:rFonts w:ascii="Arial" w:eastAsia="Batang" w:hAnsi="Arial" w:cs="Arial"/>
        </w:rPr>
        <w:t>P</w:t>
      </w:r>
      <w:r w:rsidRPr="00B941C5">
        <w:rPr>
          <w:rFonts w:ascii="Arial" w:eastAsia="Batang" w:hAnsi="Arial" w:cs="Arial"/>
        </w:rPr>
        <w:t>uraceño</w:t>
      </w:r>
      <w:r w:rsidR="00E312E2">
        <w:rPr>
          <w:rFonts w:ascii="Arial" w:eastAsia="Batang" w:hAnsi="Arial" w:cs="Arial"/>
        </w:rPr>
        <w:t>s</w:t>
      </w:r>
      <w:r w:rsidRPr="00B941C5">
        <w:rPr>
          <w:rFonts w:ascii="Arial" w:eastAsia="Batang" w:hAnsi="Arial" w:cs="Arial"/>
        </w:rPr>
        <w:t xml:space="preserve"> y </w:t>
      </w:r>
      <w:proofErr w:type="spellStart"/>
      <w:r w:rsidR="00E312E2">
        <w:rPr>
          <w:rFonts w:ascii="Arial" w:eastAsia="Batang" w:hAnsi="Arial" w:cs="Arial"/>
        </w:rPr>
        <w:t>K</w:t>
      </w:r>
      <w:r w:rsidRPr="00B941C5">
        <w:rPr>
          <w:rFonts w:ascii="Arial" w:eastAsia="Batang" w:hAnsi="Arial" w:cs="Arial"/>
        </w:rPr>
        <w:t>okonucos</w:t>
      </w:r>
      <w:proofErr w:type="spellEnd"/>
      <w:r w:rsidRPr="00B941C5">
        <w:rPr>
          <w:rFonts w:ascii="Arial" w:eastAsia="Batang" w:hAnsi="Arial" w:cs="Arial"/>
        </w:rPr>
        <w:t>.</w:t>
      </w:r>
    </w:p>
    <w:p w:rsidR="001B4F89" w:rsidRPr="00B941C5" w:rsidRDefault="001B4F89" w:rsidP="001B4F89">
      <w:pPr>
        <w:pStyle w:val="Sinespaciado"/>
        <w:shd w:val="clear" w:color="auto" w:fill="FFFFFF"/>
        <w:rPr>
          <w:rFonts w:ascii="Arial" w:hAnsi="Arial" w:cs="Arial"/>
          <w:lang w:eastAsia="es-ES"/>
        </w:rPr>
      </w:pPr>
      <w:r w:rsidRPr="00B941C5">
        <w:rPr>
          <w:rFonts w:ascii="Arial" w:hAnsi="Arial" w:cs="Arial"/>
        </w:rPr>
        <w:t xml:space="preserve">La minga como expresión cultural y tradición ancestral de esfuerzo comunitario para el logro de diversas aspiraciones sociales, económicas y culturales del Pueblo </w:t>
      </w:r>
      <w:proofErr w:type="spellStart"/>
      <w:r w:rsidRPr="00B941C5">
        <w:rPr>
          <w:rFonts w:ascii="Arial" w:hAnsi="Arial" w:cs="Arial"/>
        </w:rPr>
        <w:t>Kokonuko</w:t>
      </w:r>
      <w:proofErr w:type="spellEnd"/>
      <w:r w:rsidRPr="00B941C5">
        <w:rPr>
          <w:rFonts w:ascii="Arial" w:hAnsi="Arial" w:cs="Arial"/>
        </w:rPr>
        <w:t>. Se trata de una “</w:t>
      </w:r>
      <w:r w:rsidRPr="00B941C5">
        <w:rPr>
          <w:rFonts w:ascii="Arial" w:hAnsi="Arial" w:cs="Arial"/>
          <w:i/>
        </w:rPr>
        <w:t>fiesta”</w:t>
      </w:r>
      <w:r w:rsidRPr="00B941C5">
        <w:rPr>
          <w:rFonts w:ascii="Arial" w:hAnsi="Arial" w:cs="Arial"/>
        </w:rPr>
        <w:t xml:space="preserve"> en donde se comparte el trabajo agrícola y/o los frutos de la tierra. La familia dueña del cultivo invita a sus parientes a participar de las labores de siembra y cosecha principalmente, a quienes ofrece comida durante las jornadas  de trabajo, en las cuales, la mano de obra va rotando de parcela en parcela. El trueque, costumbre que se estaba perdiendo, ha sido retomada y se </w:t>
      </w:r>
      <w:proofErr w:type="spellStart"/>
      <w:r w:rsidRPr="00B941C5">
        <w:rPr>
          <w:rFonts w:ascii="Arial" w:hAnsi="Arial" w:cs="Arial"/>
        </w:rPr>
        <w:t>dá</w:t>
      </w:r>
      <w:proofErr w:type="spellEnd"/>
      <w:r w:rsidRPr="00B941C5">
        <w:rPr>
          <w:rFonts w:ascii="Arial" w:hAnsi="Arial" w:cs="Arial"/>
        </w:rPr>
        <w:t xml:space="preserve"> e</w:t>
      </w:r>
      <w:r w:rsidRPr="00B941C5">
        <w:rPr>
          <w:rFonts w:ascii="Arial" w:hAnsi="Arial" w:cs="Arial"/>
          <w:lang w:eastAsia="es-ES"/>
        </w:rPr>
        <w:t xml:space="preserve">ntre parientes y vecinos y en encuentros comunitarios siendo el intercambio de semillas lo más representativo, lo que garantiza mantener ciertas especies nativas en </w:t>
      </w:r>
      <w:r w:rsidR="00E312E2" w:rsidRPr="00B941C5">
        <w:rPr>
          <w:rFonts w:ascii="Arial" w:hAnsi="Arial" w:cs="Arial"/>
          <w:lang w:eastAsia="es-ES"/>
        </w:rPr>
        <w:t>vía</w:t>
      </w:r>
      <w:r w:rsidRPr="00B941C5">
        <w:rPr>
          <w:rFonts w:ascii="Arial" w:hAnsi="Arial" w:cs="Arial"/>
          <w:lang w:eastAsia="es-ES"/>
        </w:rPr>
        <w:t xml:space="preserve"> de extinción y recuperar formas de preparación uso y manejo.</w:t>
      </w:r>
    </w:p>
    <w:p w:rsidR="001B4F89" w:rsidRPr="00B941C5" w:rsidRDefault="001B4F89" w:rsidP="001B4F89">
      <w:pPr>
        <w:shd w:val="clear" w:color="auto" w:fill="FFFFFF"/>
        <w:autoSpaceDE w:val="0"/>
        <w:autoSpaceDN w:val="0"/>
        <w:adjustRightInd w:val="0"/>
        <w:jc w:val="both"/>
        <w:rPr>
          <w:rFonts w:ascii="Arial" w:hAnsi="Arial" w:cs="Arial"/>
          <w:spacing w:val="-3"/>
        </w:rPr>
      </w:pPr>
      <w:r w:rsidRPr="00B941C5">
        <w:rPr>
          <w:rFonts w:ascii="Arial" w:hAnsi="Arial" w:cs="Arial"/>
          <w:spacing w:val="-3"/>
        </w:rPr>
        <w:t>Las  costumbres con el pasar de los tiempos han venido transformándose, desapareciendo, como en el caso del folclor tradicional. Los grupos musicales como</w:t>
      </w:r>
      <w:r w:rsidR="006372C6" w:rsidRPr="00B941C5">
        <w:rPr>
          <w:rFonts w:ascii="Arial" w:hAnsi="Arial" w:cs="Arial"/>
          <w:spacing w:val="-3"/>
        </w:rPr>
        <w:t xml:space="preserve"> </w:t>
      </w:r>
      <w:r w:rsidRPr="00B941C5">
        <w:rPr>
          <w:rFonts w:ascii="Arial" w:hAnsi="Arial" w:cs="Arial"/>
          <w:spacing w:val="-3"/>
        </w:rPr>
        <w:t xml:space="preserve">Chirimías, dúos, tríos  se reúnen generalmente cuando se realiza un acontecimiento o fiesta patronal. La comida típica también empieza a perder espacio en la cotidianidad familiar, no obstante en el sector rural principalmente la alimentación básica se basa en el sango con coles; sopa de maíz, mote. Las  fiestas patronales como la de San Miguel Arcángel, Niño de Jesús de Praga en </w:t>
      </w:r>
      <w:proofErr w:type="spellStart"/>
      <w:r w:rsidRPr="00B941C5">
        <w:rPr>
          <w:rFonts w:ascii="Arial" w:hAnsi="Arial" w:cs="Arial"/>
          <w:spacing w:val="-3"/>
        </w:rPr>
        <w:t>Paletará</w:t>
      </w:r>
      <w:proofErr w:type="spellEnd"/>
      <w:r w:rsidRPr="00B941C5">
        <w:rPr>
          <w:rFonts w:ascii="Arial" w:hAnsi="Arial" w:cs="Arial"/>
          <w:spacing w:val="-3"/>
        </w:rPr>
        <w:t>, San Pedro y San Pablo en Coconuco y en Santa Leticia  la fiesta de la Virgen de La Inmaculada Concepción y las actividades de semana santa permanecen inalteradas en el tiempo por la actividad eclesial. Es de anotar que en los últimos 15 años empieza a tener presencia en el territorio otras religiones diferentes de la católica, lo cual se manifiesta en concepciones igualmente diferentes que influyen en comportamientos y formas de vida de quienes las practican.</w:t>
      </w:r>
    </w:p>
    <w:p w:rsidR="001B4F89" w:rsidRPr="00B941C5" w:rsidRDefault="001B4F89" w:rsidP="001B4F89">
      <w:pPr>
        <w:rPr>
          <w:rFonts w:ascii="Arial" w:hAnsi="Arial" w:cs="Arial"/>
        </w:rPr>
      </w:pPr>
    </w:p>
    <w:p w:rsidR="001B4F89" w:rsidRPr="00B941C5" w:rsidRDefault="001B4F89" w:rsidP="001B4F89">
      <w:pPr>
        <w:pStyle w:val="Sinespaciado"/>
        <w:shd w:val="clear" w:color="auto" w:fill="FFFFFF"/>
        <w:rPr>
          <w:rFonts w:ascii="Arial" w:hAnsi="Arial" w:cs="Arial"/>
          <w:i/>
        </w:rPr>
      </w:pPr>
      <w:r w:rsidRPr="00B941C5">
        <w:rPr>
          <w:rFonts w:ascii="Arial" w:hAnsi="Arial" w:cs="Arial"/>
        </w:rPr>
        <w:t xml:space="preserve">A nivel agropecuario se conservan los conocimientos tradicionales o propio, sobre la actividad agrícola en general, clasifican la calidad de la tierra por su color, textura y siendo tierra fértil negra y arenosa. Creen que la tierra amarilla rojiza  debe ser “domesticada” con cultivos afines. Para ellos la tierra amarilla clara no es buena, </w:t>
      </w:r>
      <w:r w:rsidRPr="00B941C5">
        <w:rPr>
          <w:rFonts w:ascii="Arial" w:hAnsi="Arial" w:cs="Arial"/>
        </w:rPr>
        <w:lastRenderedPageBreak/>
        <w:t xml:space="preserve">porque con agua se vuelve lodo y en periodos secos se hace polvo. Reconocen una tierra cansada cuando va cambiando de color negro a café y la tierra amarilla aprieta mucho la cosecha y resulta poco productiva. Consideran que las partes altas con tierra negra son las mejores para establecer el cultivo de tubérculos (papa, ulluco y majúa), pero para el maíz primero hay que </w:t>
      </w:r>
      <w:r w:rsidRPr="00B941C5">
        <w:rPr>
          <w:rFonts w:ascii="Arial" w:hAnsi="Arial" w:cs="Arial"/>
          <w:i/>
        </w:rPr>
        <w:t>“cansar”</w:t>
      </w:r>
      <w:r w:rsidRPr="00B941C5">
        <w:rPr>
          <w:rFonts w:ascii="Arial" w:hAnsi="Arial" w:cs="Arial"/>
        </w:rPr>
        <w:t xml:space="preserve"> la tierra con cultivos de papa; y determinan que cuando la tierra se cansa hay que dejarla </w:t>
      </w:r>
      <w:r w:rsidRPr="00B941C5">
        <w:rPr>
          <w:rFonts w:ascii="Arial" w:hAnsi="Arial" w:cs="Arial"/>
          <w:i/>
        </w:rPr>
        <w:t xml:space="preserve">“descansar”. </w:t>
      </w:r>
    </w:p>
    <w:p w:rsidR="001B4F89" w:rsidRPr="00B941C5" w:rsidRDefault="001B4F89" w:rsidP="001B4F89">
      <w:pPr>
        <w:pStyle w:val="Sinespaciado"/>
        <w:shd w:val="clear" w:color="auto" w:fill="FFFFFF"/>
        <w:rPr>
          <w:rFonts w:ascii="Arial" w:hAnsi="Arial" w:cs="Arial"/>
          <w:i/>
        </w:rPr>
      </w:pPr>
    </w:p>
    <w:p w:rsidR="001B4F89" w:rsidRPr="00B941C5" w:rsidRDefault="001B4F89" w:rsidP="001B4F89">
      <w:pPr>
        <w:pStyle w:val="Sinespaciado"/>
        <w:shd w:val="clear" w:color="auto" w:fill="FFFFFF"/>
        <w:rPr>
          <w:rFonts w:ascii="Arial" w:hAnsi="Arial" w:cs="Arial"/>
        </w:rPr>
      </w:pPr>
      <w:r w:rsidRPr="00B941C5">
        <w:rPr>
          <w:rFonts w:ascii="Arial" w:hAnsi="Arial" w:cs="Arial"/>
        </w:rPr>
        <w:t xml:space="preserve">Los bosques tupidos  de las partes altas les indican la presencia de tierra negra y fértil y en las partes bajas especies como el guarango, el lechero, el </w:t>
      </w:r>
      <w:proofErr w:type="spellStart"/>
      <w:r w:rsidRPr="00B941C5">
        <w:rPr>
          <w:rFonts w:ascii="Arial" w:hAnsi="Arial" w:cs="Arial"/>
        </w:rPr>
        <w:t>yuco</w:t>
      </w:r>
      <w:proofErr w:type="spellEnd"/>
      <w:r w:rsidRPr="00B941C5">
        <w:rPr>
          <w:rFonts w:ascii="Arial" w:hAnsi="Arial" w:cs="Arial"/>
        </w:rPr>
        <w:t xml:space="preserve">, son indicadores de tierras cansadas. Con el tacto y como se pega la tierra a la pala saben cuándo la tierra debe descansar. La preparación del terreno es un  proceso de tumbar, quemar, picar, surcar, sembrar, aporcar, deshierbar, teniendo en cuenta las fases de la luna y utilizando herramientas tradicionales como hacha, machete,  pala, barretón y coa. Sin embargo en las familias más jóvenes ésta práctica se va perdiendo por el uso de la tecnología, </w:t>
      </w:r>
      <w:proofErr w:type="spellStart"/>
      <w:r w:rsidRPr="00B941C5">
        <w:rPr>
          <w:rFonts w:ascii="Arial" w:hAnsi="Arial" w:cs="Arial"/>
        </w:rPr>
        <w:t>motosierra</w:t>
      </w:r>
      <w:proofErr w:type="spellEnd"/>
      <w:r w:rsidRPr="00B941C5">
        <w:rPr>
          <w:rFonts w:ascii="Arial" w:hAnsi="Arial" w:cs="Arial"/>
        </w:rPr>
        <w:t xml:space="preserve">, guadaña y uso de agroquímicos controladores de hiervas, gramíneas o arvenses. También le temen a la helada blanca y morada, pues dañan sus cultivos </w:t>
      </w:r>
    </w:p>
    <w:p w:rsidR="001B4F89" w:rsidRPr="00B941C5" w:rsidRDefault="001B4F89" w:rsidP="001B4F89">
      <w:pPr>
        <w:rPr>
          <w:rFonts w:ascii="Arial" w:hAnsi="Arial" w:cs="Arial"/>
        </w:rPr>
      </w:pPr>
    </w:p>
    <w:p w:rsidR="001B4F89" w:rsidRDefault="00C64837" w:rsidP="00EC7406">
      <w:pPr>
        <w:shd w:val="clear" w:color="auto" w:fill="FFFFFF"/>
        <w:tabs>
          <w:tab w:val="left" w:pos="-720"/>
        </w:tabs>
        <w:suppressAutoHyphens/>
        <w:jc w:val="center"/>
        <w:rPr>
          <w:rFonts w:ascii="Arial" w:hAnsi="Arial" w:cs="Arial"/>
          <w:b/>
          <w:spacing w:val="-3"/>
        </w:rPr>
      </w:pPr>
      <w:r>
        <w:rPr>
          <w:rFonts w:ascii="Arial" w:hAnsi="Arial" w:cs="Arial"/>
          <w:b/>
          <w:spacing w:val="-3"/>
        </w:rPr>
        <w:t xml:space="preserve">23. </w:t>
      </w:r>
      <w:r w:rsidR="001B4F89" w:rsidRPr="00B941C5">
        <w:rPr>
          <w:rFonts w:ascii="Arial" w:hAnsi="Arial" w:cs="Arial"/>
          <w:b/>
          <w:spacing w:val="-3"/>
        </w:rPr>
        <w:t>VIVIENDA.</w:t>
      </w:r>
    </w:p>
    <w:p w:rsidR="00EC7406" w:rsidRPr="00EC7406" w:rsidRDefault="00EC7406" w:rsidP="00EC7406">
      <w:pPr>
        <w:shd w:val="clear" w:color="auto" w:fill="FFFFFF"/>
        <w:tabs>
          <w:tab w:val="left" w:pos="-720"/>
        </w:tabs>
        <w:suppressAutoHyphens/>
        <w:jc w:val="center"/>
        <w:rPr>
          <w:rFonts w:ascii="Arial" w:hAnsi="Arial" w:cs="Arial"/>
          <w:b/>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noProof/>
        </w:rPr>
        <w:drawing>
          <wp:anchor distT="0" distB="0" distL="114300" distR="114300" simplePos="0" relativeHeight="251714560" behindDoc="0" locked="0" layoutInCell="1" allowOverlap="1">
            <wp:simplePos x="0" y="0"/>
            <wp:positionH relativeFrom="column">
              <wp:posOffset>3440430</wp:posOffset>
            </wp:positionH>
            <wp:positionV relativeFrom="paragraph">
              <wp:posOffset>-5080</wp:posOffset>
            </wp:positionV>
            <wp:extent cx="2310765" cy="1837690"/>
            <wp:effectExtent l="19050" t="0" r="0" b="0"/>
            <wp:wrapSquare wrapText="bothSides"/>
            <wp:docPr id="175" name="Gráfico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áfico 8"/>
                    <pic:cNvPicPr>
                      <a:picLocks noChangeArrowheads="1"/>
                    </pic:cNvPicPr>
                  </pic:nvPicPr>
                  <pic:blipFill>
                    <a:blip r:embed="rId29" cstate="print"/>
                    <a:srcRect b="-476"/>
                    <a:stretch>
                      <a:fillRect/>
                    </a:stretch>
                  </pic:blipFill>
                  <pic:spPr bwMode="auto">
                    <a:xfrm>
                      <a:off x="0" y="0"/>
                      <a:ext cx="2310765" cy="1837690"/>
                    </a:xfrm>
                    <a:prstGeom prst="rect">
                      <a:avLst/>
                    </a:prstGeom>
                    <a:noFill/>
                    <a:ln w="9525">
                      <a:noFill/>
                      <a:miter lim="800000"/>
                      <a:headEnd/>
                      <a:tailEnd/>
                    </a:ln>
                  </pic:spPr>
                </pic:pic>
              </a:graphicData>
            </a:graphic>
          </wp:anchor>
        </w:drawing>
      </w:r>
      <w:r w:rsidRPr="00B941C5">
        <w:rPr>
          <w:rFonts w:ascii="Arial" w:hAnsi="Arial" w:cs="Arial"/>
        </w:rPr>
        <w:t xml:space="preserve">Una de las necesidades más sentidas por la comunidad </w:t>
      </w:r>
      <w:r w:rsidR="00AA2876" w:rsidRPr="00B941C5">
        <w:rPr>
          <w:rFonts w:ascii="Arial" w:hAnsi="Arial" w:cs="Arial"/>
        </w:rPr>
        <w:t>Puraceña</w:t>
      </w:r>
      <w:r w:rsidRPr="00B941C5">
        <w:rPr>
          <w:rFonts w:ascii="Arial" w:hAnsi="Arial" w:cs="Arial"/>
        </w:rPr>
        <w:t xml:space="preserve"> tanto rural como urbana es el de la vivienda, situación agravada por la tenencia de la tierra, la cual tiende al minifundio, si se tiene en cuenta áreas productivas y restrictivas. En la población joven y económicamente activa es la franja poblacional más necesitada. </w:t>
      </w:r>
      <w:r w:rsidRPr="00B941C5">
        <w:rPr>
          <w:rFonts w:ascii="Arial" w:hAnsi="Arial" w:cs="Arial"/>
          <w:spacing w:val="-3"/>
        </w:rPr>
        <w:t xml:space="preserve">Según el informe del DANE en el Municipio de Puracé existen 3.600 viviendas de las cuales aproximadamente 80 (2%) están abandonadas o desocupadas, algunas por deterioro, otras por estar en zonas de riesgo y otras dejadas por problemas de accesibilidad y algunas sin ocupar de manera  ocasional. </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C64837" w:rsidP="001B4F89">
      <w:pPr>
        <w:shd w:val="clear" w:color="auto" w:fill="FFFFFF"/>
        <w:tabs>
          <w:tab w:val="left" w:pos="-720"/>
        </w:tabs>
        <w:suppressAutoHyphens/>
        <w:jc w:val="both"/>
        <w:rPr>
          <w:rFonts w:ascii="Arial" w:hAnsi="Arial" w:cs="Arial"/>
          <w:spacing w:val="-3"/>
        </w:rPr>
      </w:pPr>
      <w:r>
        <w:rPr>
          <w:rFonts w:ascii="Arial" w:hAnsi="Arial" w:cs="Arial"/>
          <w:b/>
          <w:spacing w:val="-3"/>
        </w:rPr>
        <w:t xml:space="preserve">23.1 </w:t>
      </w:r>
      <w:r w:rsidR="001B4F89" w:rsidRPr="00B941C5">
        <w:rPr>
          <w:rFonts w:ascii="Arial" w:hAnsi="Arial" w:cs="Arial"/>
          <w:b/>
          <w:spacing w:val="-3"/>
        </w:rPr>
        <w:t>Déficit de vivienda</w:t>
      </w:r>
      <w:r w:rsidR="001B4F89" w:rsidRPr="00B941C5">
        <w:rPr>
          <w:rFonts w:ascii="Arial" w:hAnsi="Arial" w:cs="Arial"/>
          <w:spacing w:val="-3"/>
        </w:rPr>
        <w:t>. En el área urbana de Coconuco existen 1.030  viviendas en el área urbana y en la zona rural hay  2.570, cifras que si se comparan con el número de familias 1.329 urbanas y 3245 rurales, muestra un déficit de vivienda total del 43.29%, distribuido en  299 viviendas urbanas (22.49%) y 675 viviendas rurales (20.80%)</w:t>
      </w:r>
      <w:proofErr w:type="gramStart"/>
      <w:r w:rsidR="001B4F89" w:rsidRPr="00B941C5">
        <w:rPr>
          <w:rFonts w:ascii="Arial" w:hAnsi="Arial" w:cs="Arial"/>
          <w:spacing w:val="-3"/>
        </w:rPr>
        <w:t>..</w:t>
      </w:r>
      <w:proofErr w:type="gramEnd"/>
    </w:p>
    <w:p w:rsidR="001B4F89" w:rsidRPr="00B941C5" w:rsidRDefault="001B4F89" w:rsidP="001B4F89">
      <w:pPr>
        <w:shd w:val="clear" w:color="auto" w:fill="FFFFFF"/>
        <w:tabs>
          <w:tab w:val="left" w:pos="-720"/>
        </w:tabs>
        <w:suppressAutoHyphens/>
        <w:jc w:val="both"/>
        <w:rPr>
          <w:rFonts w:ascii="Arial" w:hAnsi="Arial" w:cs="Arial"/>
          <w:b/>
        </w:rPr>
      </w:pPr>
    </w:p>
    <w:p w:rsidR="001B4F89" w:rsidRPr="00B941C5" w:rsidRDefault="001B4F89" w:rsidP="001B4F89">
      <w:pPr>
        <w:shd w:val="clear" w:color="auto" w:fill="FFFFFF"/>
        <w:tabs>
          <w:tab w:val="left" w:pos="-720"/>
        </w:tabs>
        <w:suppressAutoHyphens/>
        <w:jc w:val="both"/>
        <w:rPr>
          <w:rFonts w:ascii="Arial" w:hAnsi="Arial" w:cs="Arial"/>
          <w:b/>
          <w:spacing w:val="-3"/>
        </w:rPr>
      </w:pPr>
      <w:r w:rsidRPr="00B941C5">
        <w:rPr>
          <w:rFonts w:ascii="Arial" w:hAnsi="Arial" w:cs="Arial"/>
          <w:spacing w:val="-3"/>
        </w:rPr>
        <w:t>Del total de las familias censadas del municipio el 90% son propietarios, principalmente en el área rural, el 7.90% son arrendatarios, con  mayor concentración en los cascos urbanos, un 2.10 % ocupan las viviendas en forma no identificada.</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El número de habitantes por vivienda es de 5.2, en zonas rurales y 4 en cascos urbanos, con una distribución de 3 dormitorios promedio en el área rural  y cuatro </w:t>
      </w:r>
      <w:r w:rsidRPr="00B941C5">
        <w:rPr>
          <w:rFonts w:ascii="Arial" w:hAnsi="Arial" w:cs="Arial"/>
          <w:spacing w:val="-3"/>
        </w:rPr>
        <w:lastRenderedPageBreak/>
        <w:t>habitaciones en área urbana. En las viviendas tradicionales indígenas y en algunas familias campesinas existe hacinamiento.</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Respecto de la calidad de las viviendas, en las zonas indígenas un 40% son de bahareque, un 20%, bahareque mejorado o de construcción mixta y el resto de ladrillo, un  pequeño porcentaje habitan viviendas prefabricadas. En la zona campesina, un 50% de las viviendas son de ladrillo y el resto construcciones mixtas.</w:t>
      </w:r>
    </w:p>
    <w:p w:rsidR="001B4F89" w:rsidRPr="00B941C5" w:rsidRDefault="001B4F89" w:rsidP="001B4F89">
      <w:pPr>
        <w:shd w:val="clear" w:color="auto" w:fill="FFFFFF"/>
        <w:tabs>
          <w:tab w:val="left" w:pos="-720"/>
        </w:tabs>
        <w:suppressAutoHyphens/>
        <w:rPr>
          <w:rFonts w:ascii="Arial" w:hAnsi="Arial" w:cs="Arial"/>
          <w:b/>
          <w:spacing w:val="-3"/>
        </w:rPr>
      </w:pPr>
    </w:p>
    <w:p w:rsidR="001B4F89" w:rsidRPr="00B941C5" w:rsidRDefault="001B4F89" w:rsidP="001B4F89">
      <w:pPr>
        <w:shd w:val="clear" w:color="auto" w:fill="FFFFFF"/>
        <w:tabs>
          <w:tab w:val="left" w:pos="-720"/>
        </w:tabs>
        <w:suppressAutoHyphens/>
        <w:rPr>
          <w:rFonts w:ascii="Arial" w:hAnsi="Arial" w:cs="Arial"/>
          <w:b/>
          <w:spacing w:val="-3"/>
        </w:rPr>
      </w:pPr>
    </w:p>
    <w:p w:rsidR="001B4F89" w:rsidRPr="00B941C5" w:rsidRDefault="001B4F89" w:rsidP="001B4F89">
      <w:pPr>
        <w:shd w:val="clear" w:color="auto" w:fill="FFFFFF"/>
        <w:tabs>
          <w:tab w:val="left" w:pos="-720"/>
        </w:tabs>
        <w:suppressAutoHyphens/>
        <w:rPr>
          <w:rFonts w:ascii="Arial" w:hAnsi="Arial" w:cs="Arial"/>
          <w:b/>
          <w:spacing w:val="-3"/>
        </w:rPr>
      </w:pPr>
    </w:p>
    <w:tbl>
      <w:tblPr>
        <w:tblW w:w="0" w:type="auto"/>
        <w:tblInd w:w="56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709"/>
        <w:gridCol w:w="1843"/>
        <w:gridCol w:w="1134"/>
        <w:gridCol w:w="850"/>
        <w:gridCol w:w="709"/>
        <w:gridCol w:w="851"/>
        <w:gridCol w:w="850"/>
        <w:gridCol w:w="1134"/>
      </w:tblGrid>
      <w:tr w:rsidR="001B4F89" w:rsidRPr="00B941C5" w:rsidTr="004E5811">
        <w:tc>
          <w:tcPr>
            <w:tcW w:w="709" w:type="dxa"/>
          </w:tcPr>
          <w:p w:rsidR="001B4F89" w:rsidRPr="004E5811" w:rsidRDefault="001B4F89" w:rsidP="00CD3348">
            <w:pPr>
              <w:shd w:val="clear" w:color="auto" w:fill="FFFFFF"/>
              <w:outlineLvl w:val="6"/>
              <w:rPr>
                <w:rFonts w:ascii="Arial" w:hAnsi="Arial" w:cs="Arial"/>
                <w:b/>
                <w:sz w:val="18"/>
                <w:szCs w:val="18"/>
              </w:rPr>
            </w:pPr>
          </w:p>
        </w:tc>
        <w:tc>
          <w:tcPr>
            <w:tcW w:w="1843"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113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850"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3544" w:type="dxa"/>
            <w:gridSpan w:val="4"/>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TIPO DE VIVIENDA</w:t>
            </w:r>
          </w:p>
        </w:tc>
      </w:tr>
      <w:tr w:rsidR="001B4F89" w:rsidRPr="00B941C5" w:rsidTr="004E5811">
        <w:tc>
          <w:tcPr>
            <w:tcW w:w="709" w:type="dxa"/>
          </w:tcPr>
          <w:p w:rsidR="001B4F89" w:rsidRPr="004E5811" w:rsidRDefault="001B4F89" w:rsidP="00CD3348">
            <w:pPr>
              <w:shd w:val="clear" w:color="auto" w:fill="FFFFFF"/>
              <w:outlineLvl w:val="6"/>
              <w:rPr>
                <w:rFonts w:ascii="Arial" w:hAnsi="Arial" w:cs="Arial"/>
                <w:b/>
                <w:spacing w:val="-3"/>
                <w:sz w:val="18"/>
                <w:szCs w:val="18"/>
              </w:rPr>
            </w:pPr>
            <w:r w:rsidRPr="004E5811">
              <w:rPr>
                <w:rFonts w:ascii="Arial" w:hAnsi="Arial" w:cs="Arial"/>
                <w:b/>
                <w:sz w:val="18"/>
                <w:szCs w:val="18"/>
              </w:rPr>
              <w:t>Total Viviendas</w:t>
            </w:r>
          </w:p>
        </w:tc>
        <w:tc>
          <w:tcPr>
            <w:tcW w:w="1843" w:type="dxa"/>
            <w:shd w:val="clear" w:color="auto" w:fill="auto"/>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 xml:space="preserve">Déficit de vivienda </w:t>
            </w:r>
          </w:p>
        </w:tc>
        <w:tc>
          <w:tcPr>
            <w:tcW w:w="113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 xml:space="preserve"> # Personas por vivienda </w:t>
            </w:r>
          </w:p>
        </w:tc>
        <w:tc>
          <w:tcPr>
            <w:tcW w:w="850"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Dormitorios promedio/ hacinamiento</w:t>
            </w:r>
          </w:p>
        </w:tc>
        <w:tc>
          <w:tcPr>
            <w:tcW w:w="709"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CASA CAMPESINA</w:t>
            </w:r>
          </w:p>
        </w:tc>
        <w:tc>
          <w:tcPr>
            <w:tcW w:w="851"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TRADICIONAL</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INDIGENA</w:t>
            </w:r>
          </w:p>
        </w:tc>
        <w:tc>
          <w:tcPr>
            <w:tcW w:w="850"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APARTA</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MENTOS</w:t>
            </w:r>
          </w:p>
        </w:tc>
        <w:tc>
          <w:tcPr>
            <w:tcW w:w="113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OTRAS, RANCHOS, INFORMAL.</w:t>
            </w:r>
          </w:p>
        </w:tc>
      </w:tr>
      <w:tr w:rsidR="001B4F89" w:rsidRPr="00B941C5" w:rsidTr="004E5811">
        <w:tc>
          <w:tcPr>
            <w:tcW w:w="709"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3.600</w:t>
            </w:r>
          </w:p>
        </w:tc>
        <w:tc>
          <w:tcPr>
            <w:tcW w:w="1843" w:type="dxa"/>
            <w:shd w:val="clear" w:color="auto" w:fill="76923C"/>
          </w:tcPr>
          <w:p w:rsidR="001B4F89" w:rsidRPr="004E5811" w:rsidRDefault="001B4F89" w:rsidP="00CD3348">
            <w:pPr>
              <w:shd w:val="clear" w:color="auto" w:fill="FFFFFF"/>
              <w:tabs>
                <w:tab w:val="left" w:pos="-720"/>
              </w:tabs>
              <w:suppressAutoHyphens/>
              <w:rPr>
                <w:rFonts w:ascii="Arial" w:hAnsi="Arial" w:cs="Arial"/>
                <w:b/>
                <w:spacing w:val="-3"/>
                <w:sz w:val="18"/>
                <w:szCs w:val="18"/>
              </w:rPr>
            </w:pPr>
            <w:r w:rsidRPr="004E5811">
              <w:rPr>
                <w:rFonts w:ascii="Arial" w:hAnsi="Arial" w:cs="Arial"/>
                <w:b/>
                <w:spacing w:val="-3"/>
                <w:sz w:val="18"/>
                <w:szCs w:val="18"/>
              </w:rPr>
              <w:t>Total 43.29%-874</w:t>
            </w:r>
          </w:p>
          <w:p w:rsidR="001B4F89" w:rsidRPr="004E5811" w:rsidRDefault="001B4F89" w:rsidP="00CD3348">
            <w:pPr>
              <w:shd w:val="clear" w:color="auto" w:fill="FFFFFF"/>
              <w:tabs>
                <w:tab w:val="left" w:pos="-720"/>
              </w:tabs>
              <w:suppressAutoHyphens/>
              <w:rPr>
                <w:rFonts w:ascii="Arial" w:hAnsi="Arial" w:cs="Arial"/>
                <w:b/>
                <w:spacing w:val="-3"/>
                <w:sz w:val="18"/>
                <w:szCs w:val="18"/>
              </w:rPr>
            </w:pPr>
            <w:r w:rsidRPr="004E5811">
              <w:rPr>
                <w:rFonts w:ascii="Arial" w:hAnsi="Arial" w:cs="Arial"/>
                <w:b/>
                <w:spacing w:val="-3"/>
                <w:sz w:val="18"/>
                <w:szCs w:val="18"/>
              </w:rPr>
              <w:t>Urbana 22.49%-299</w:t>
            </w: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b/>
                <w:spacing w:val="-3"/>
                <w:sz w:val="18"/>
                <w:szCs w:val="18"/>
              </w:rPr>
              <w:t>Rural 20.80%-675</w:t>
            </w:r>
          </w:p>
        </w:tc>
        <w:tc>
          <w:tcPr>
            <w:tcW w:w="1134"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5.2 Rural</w:t>
            </w: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4.2 Urbana</w:t>
            </w:r>
          </w:p>
        </w:tc>
        <w:tc>
          <w:tcPr>
            <w:tcW w:w="850"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3 Rural</w:t>
            </w: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 xml:space="preserve">4 </w:t>
            </w:r>
            <w:proofErr w:type="spellStart"/>
            <w:r w:rsidRPr="004E5811">
              <w:rPr>
                <w:rFonts w:ascii="Arial" w:hAnsi="Arial" w:cs="Arial"/>
                <w:spacing w:val="-3"/>
                <w:sz w:val="18"/>
                <w:szCs w:val="18"/>
              </w:rPr>
              <w:t>Urb</w:t>
            </w:r>
            <w:proofErr w:type="spellEnd"/>
          </w:p>
        </w:tc>
        <w:tc>
          <w:tcPr>
            <w:tcW w:w="709"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3.380</w:t>
            </w:r>
          </w:p>
        </w:tc>
        <w:tc>
          <w:tcPr>
            <w:tcW w:w="851"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178</w:t>
            </w:r>
          </w:p>
        </w:tc>
        <w:tc>
          <w:tcPr>
            <w:tcW w:w="850"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30</w:t>
            </w:r>
          </w:p>
        </w:tc>
        <w:tc>
          <w:tcPr>
            <w:tcW w:w="1134"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12</w:t>
            </w:r>
          </w:p>
        </w:tc>
      </w:tr>
    </w:tbl>
    <w:p w:rsidR="001B4F89" w:rsidRPr="00B941C5" w:rsidRDefault="001B4F89" w:rsidP="001B4F89">
      <w:pPr>
        <w:shd w:val="clear" w:color="auto" w:fill="FFFFFF"/>
        <w:tabs>
          <w:tab w:val="left" w:pos="-720"/>
        </w:tabs>
        <w:suppressAutoHyphens/>
        <w:jc w:val="both"/>
        <w:rPr>
          <w:rFonts w:ascii="Arial" w:hAnsi="Arial" w:cs="Arial"/>
          <w:b/>
          <w:spacing w:val="-3"/>
        </w:rPr>
      </w:pPr>
      <w:r w:rsidRPr="00B941C5">
        <w:rPr>
          <w:rFonts w:ascii="Arial" w:hAnsi="Arial" w:cs="Arial"/>
          <w:b/>
          <w:spacing w:val="-3"/>
        </w:rPr>
        <w:t xml:space="preserve">Fuente: </w:t>
      </w:r>
      <w:proofErr w:type="spellStart"/>
      <w:r w:rsidRPr="00B941C5">
        <w:rPr>
          <w:rFonts w:ascii="Arial" w:hAnsi="Arial" w:cs="Arial"/>
          <w:b/>
          <w:spacing w:val="-3"/>
        </w:rPr>
        <w:t>Dane</w:t>
      </w:r>
      <w:proofErr w:type="spellEnd"/>
      <w:r w:rsidRPr="00B941C5">
        <w:rPr>
          <w:rFonts w:ascii="Arial" w:hAnsi="Arial" w:cs="Arial"/>
          <w:b/>
          <w:spacing w:val="-3"/>
        </w:rPr>
        <w:t xml:space="preserve"> 2.011</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El área rural que en su mayoría es población indígena presenta mayor concentración de personas por vivienda. Se pretende que los programas de vivienda que se adelantan en el municipio y que vienen desfasados desde las administraciones anteriores puedan ser una realidad aprovechando el reciente ofrecimiento del Gobierno Nación de vivienda a gratuidad para las familias </w:t>
      </w:r>
      <w:proofErr w:type="spellStart"/>
      <w:proofErr w:type="gramStart"/>
      <w:r w:rsidRPr="00B941C5">
        <w:rPr>
          <w:rFonts w:ascii="Arial" w:hAnsi="Arial" w:cs="Arial"/>
          <w:spacing w:val="-3"/>
        </w:rPr>
        <w:t>mas</w:t>
      </w:r>
      <w:proofErr w:type="spellEnd"/>
      <w:proofErr w:type="gramEnd"/>
      <w:r w:rsidRPr="00B941C5">
        <w:rPr>
          <w:rFonts w:ascii="Arial" w:hAnsi="Arial" w:cs="Arial"/>
          <w:spacing w:val="-3"/>
        </w:rPr>
        <w:t xml:space="preserve"> vulnerables</w:t>
      </w:r>
    </w:p>
    <w:p w:rsidR="001B4F89" w:rsidRPr="00B941C5" w:rsidRDefault="001B4F89" w:rsidP="001B4F89">
      <w:pPr>
        <w:shd w:val="clear" w:color="auto" w:fill="FFFFFF"/>
        <w:tabs>
          <w:tab w:val="left" w:pos="-720"/>
        </w:tabs>
        <w:suppressAutoHyphens/>
        <w:jc w:val="both"/>
        <w:rPr>
          <w:rFonts w:ascii="Arial" w:hAnsi="Arial" w:cs="Arial"/>
          <w:b/>
          <w:spacing w:val="-3"/>
        </w:rPr>
      </w:pPr>
    </w:p>
    <w:p w:rsidR="001B4F89" w:rsidRPr="00B941C5" w:rsidRDefault="001B4F89" w:rsidP="001B4F89">
      <w:pPr>
        <w:shd w:val="clear" w:color="auto" w:fill="FFFFFF"/>
        <w:tabs>
          <w:tab w:val="left" w:pos="-720"/>
        </w:tabs>
        <w:suppressAutoHyphens/>
        <w:rPr>
          <w:rFonts w:ascii="Arial" w:hAnsi="Arial" w:cs="Arial"/>
          <w:b/>
          <w:spacing w:val="-3"/>
        </w:rPr>
      </w:pPr>
      <w:r w:rsidRPr="00B941C5">
        <w:rPr>
          <w:rFonts w:ascii="Arial" w:hAnsi="Arial" w:cs="Arial"/>
          <w:b/>
          <w:spacing w:val="-3"/>
        </w:rPr>
        <w:t>Cuadro 10.Servicios Públicos</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1484"/>
        <w:gridCol w:w="1484"/>
        <w:gridCol w:w="1484"/>
        <w:gridCol w:w="1644"/>
        <w:gridCol w:w="1275"/>
        <w:gridCol w:w="1418"/>
      </w:tblGrid>
      <w:tr w:rsidR="001B4F89" w:rsidRPr="00B941C5" w:rsidTr="00CD3348">
        <w:trPr>
          <w:trHeight w:val="751"/>
        </w:trPr>
        <w:tc>
          <w:tcPr>
            <w:tcW w:w="148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 xml:space="preserve">NUMERO TOTAL </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1484" w:type="dxa"/>
          </w:tcPr>
          <w:p w:rsidR="001B4F89" w:rsidRPr="004E5811" w:rsidRDefault="001B4F89" w:rsidP="00CD3348">
            <w:pPr>
              <w:shd w:val="clear" w:color="auto" w:fill="FFFFFF"/>
              <w:tabs>
                <w:tab w:val="left" w:pos="-720"/>
              </w:tabs>
              <w:suppressAutoHyphens/>
              <w:rPr>
                <w:rFonts w:ascii="Arial" w:hAnsi="Arial" w:cs="Arial"/>
                <w:b/>
                <w:spacing w:val="-3"/>
                <w:sz w:val="18"/>
                <w:szCs w:val="18"/>
              </w:rPr>
            </w:pPr>
            <w:r w:rsidRPr="004E5811">
              <w:rPr>
                <w:rFonts w:ascii="Arial" w:hAnsi="Arial" w:cs="Arial"/>
                <w:b/>
                <w:spacing w:val="-3"/>
                <w:sz w:val="18"/>
                <w:szCs w:val="18"/>
              </w:rPr>
              <w:t xml:space="preserve"> TODOS LOS SERVICIOS</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148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ENERGIA</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1644"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ACUEDUCTO</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 xml:space="preserve"> </w:t>
            </w:r>
          </w:p>
        </w:tc>
        <w:tc>
          <w:tcPr>
            <w:tcW w:w="1275"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 xml:space="preserve">ALCANTARILLADO </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c>
          <w:tcPr>
            <w:tcW w:w="1418"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SIN SERVICIOS</w:t>
            </w: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p>
        </w:tc>
      </w:tr>
      <w:tr w:rsidR="001B4F89" w:rsidRPr="00B941C5" w:rsidTr="00CD3348">
        <w:trPr>
          <w:trHeight w:val="621"/>
        </w:trPr>
        <w:tc>
          <w:tcPr>
            <w:tcW w:w="1484"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3.600</w:t>
            </w:r>
          </w:p>
        </w:tc>
        <w:tc>
          <w:tcPr>
            <w:tcW w:w="1484"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1.332</w:t>
            </w:r>
          </w:p>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37%</w:t>
            </w:r>
          </w:p>
        </w:tc>
        <w:tc>
          <w:tcPr>
            <w:tcW w:w="1484" w:type="dxa"/>
          </w:tcPr>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85%Urbana</w:t>
            </w:r>
          </w:p>
          <w:p w:rsidR="001B4F89" w:rsidRPr="004E5811" w:rsidRDefault="001B4F89" w:rsidP="00CD3348">
            <w:pPr>
              <w:shd w:val="clear" w:color="auto" w:fill="FFFFFF"/>
              <w:tabs>
                <w:tab w:val="left" w:pos="-720"/>
              </w:tabs>
              <w:suppressAutoHyphens/>
              <w:rPr>
                <w:rFonts w:ascii="Arial" w:hAnsi="Arial" w:cs="Arial"/>
                <w:spacing w:val="-3"/>
                <w:sz w:val="18"/>
                <w:szCs w:val="18"/>
              </w:rPr>
            </w:pPr>
            <w:r w:rsidRPr="004E5811">
              <w:rPr>
                <w:rFonts w:ascii="Arial" w:hAnsi="Arial" w:cs="Arial"/>
                <w:spacing w:val="-3"/>
                <w:sz w:val="18"/>
                <w:szCs w:val="18"/>
              </w:rPr>
              <w:t>62% Rural</w:t>
            </w:r>
          </w:p>
        </w:tc>
        <w:tc>
          <w:tcPr>
            <w:tcW w:w="1644"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95% Urbana</w:t>
            </w:r>
          </w:p>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66% Rural</w:t>
            </w:r>
          </w:p>
        </w:tc>
        <w:tc>
          <w:tcPr>
            <w:tcW w:w="1275"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b/>
                <w:spacing w:val="-3"/>
                <w:sz w:val="18"/>
                <w:szCs w:val="18"/>
              </w:rPr>
              <w:t>Solo cascos urbanos</w:t>
            </w:r>
            <w:r w:rsidRPr="004E5811">
              <w:rPr>
                <w:rFonts w:ascii="Arial" w:hAnsi="Arial" w:cs="Arial"/>
                <w:spacing w:val="-3"/>
                <w:sz w:val="18"/>
                <w:szCs w:val="18"/>
              </w:rPr>
              <w:t xml:space="preserve"> 319</w:t>
            </w:r>
          </w:p>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31%</w:t>
            </w:r>
          </w:p>
        </w:tc>
        <w:tc>
          <w:tcPr>
            <w:tcW w:w="1418"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p>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15%</w:t>
            </w:r>
          </w:p>
        </w:tc>
      </w:tr>
    </w:tbl>
    <w:p w:rsidR="001B4F89"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b/>
          <w:spacing w:val="-3"/>
        </w:rPr>
        <w:t>Fuente: Empresas prestadoras de servicios públicos</w:t>
      </w:r>
      <w:r w:rsidRPr="00B941C5">
        <w:rPr>
          <w:rFonts w:ascii="Arial" w:hAnsi="Arial" w:cs="Arial"/>
          <w:spacing w:val="-3"/>
        </w:rPr>
        <w:t>.</w:t>
      </w:r>
    </w:p>
    <w:p w:rsidR="00C64837" w:rsidRPr="00B941C5" w:rsidRDefault="00C64837" w:rsidP="001B4F89">
      <w:pPr>
        <w:shd w:val="clear" w:color="auto" w:fill="FFFFFF"/>
        <w:tabs>
          <w:tab w:val="left" w:pos="-720"/>
        </w:tabs>
        <w:suppressAutoHyphens/>
        <w:jc w:val="both"/>
        <w:rPr>
          <w:rFonts w:ascii="Arial" w:hAnsi="Arial" w:cs="Arial"/>
          <w:spacing w:val="-3"/>
        </w:rPr>
      </w:pPr>
    </w:p>
    <w:p w:rsidR="001B4F89" w:rsidRDefault="00C64837" w:rsidP="00EC7406">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rPr>
      </w:pPr>
      <w:r>
        <w:rPr>
          <w:rFonts w:ascii="Arial" w:hAnsi="Arial" w:cs="Arial"/>
          <w:b/>
        </w:rPr>
        <w:t xml:space="preserve">24. </w:t>
      </w:r>
      <w:r w:rsidR="001B4F89" w:rsidRPr="00B941C5">
        <w:rPr>
          <w:rFonts w:ascii="Arial" w:hAnsi="Arial" w:cs="Arial"/>
          <w:b/>
        </w:rPr>
        <w:t>SECTOR  PRODUCTIVO.</w:t>
      </w:r>
    </w:p>
    <w:p w:rsidR="00EC7406" w:rsidRPr="00B941C5" w:rsidRDefault="00EC7406" w:rsidP="00EC7406">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rPr>
      </w:pPr>
    </w:p>
    <w:p w:rsidR="001B4F89" w:rsidRPr="004E5811" w:rsidRDefault="000F2075" w:rsidP="004E5811">
      <w:pPr>
        <w:shd w:val="clear" w:color="auto" w:fill="FFFFFF"/>
        <w:tabs>
          <w:tab w:val="left" w:pos="-720"/>
        </w:tabs>
        <w:suppressAutoHyphens/>
        <w:jc w:val="both"/>
        <w:rPr>
          <w:rFonts w:ascii="Arial" w:hAnsi="Arial" w:cs="Arial"/>
          <w:spacing w:val="-3"/>
        </w:rPr>
      </w:pPr>
      <w:r w:rsidRPr="00B941C5">
        <w:rPr>
          <w:rFonts w:ascii="Arial" w:hAnsi="Arial" w:cs="Arial"/>
          <w:noProof/>
          <w:spacing w:val="-3"/>
        </w:rPr>
        <w:drawing>
          <wp:anchor distT="0" distB="0" distL="114300" distR="114300" simplePos="0" relativeHeight="251701248" behindDoc="1" locked="0" layoutInCell="1" allowOverlap="1">
            <wp:simplePos x="0" y="0"/>
            <wp:positionH relativeFrom="column">
              <wp:posOffset>3266440</wp:posOffset>
            </wp:positionH>
            <wp:positionV relativeFrom="paragraph">
              <wp:posOffset>654685</wp:posOffset>
            </wp:positionV>
            <wp:extent cx="2590800" cy="2190750"/>
            <wp:effectExtent l="171450" t="133350" r="361950" b="304800"/>
            <wp:wrapTight wrapText="bothSides">
              <wp:wrapPolygon edited="0">
                <wp:start x="1747" y="-1315"/>
                <wp:lineTo x="476" y="-1127"/>
                <wp:lineTo x="-1429" y="563"/>
                <wp:lineTo x="-1112" y="22727"/>
                <wp:lineTo x="476" y="24605"/>
                <wp:lineTo x="953" y="24605"/>
                <wp:lineTo x="22235" y="24605"/>
                <wp:lineTo x="22712" y="24605"/>
                <wp:lineTo x="24300" y="23103"/>
                <wp:lineTo x="24300" y="22727"/>
                <wp:lineTo x="24459" y="19910"/>
                <wp:lineTo x="24459" y="1690"/>
                <wp:lineTo x="24618" y="751"/>
                <wp:lineTo x="22712" y="-1127"/>
                <wp:lineTo x="21441" y="-1315"/>
                <wp:lineTo x="1747" y="-1315"/>
              </wp:wrapPolygon>
            </wp:wrapTight>
            <wp:docPr id="162" name="Imagen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blip>
                    <a:srcRect/>
                    <a:stretch>
                      <a:fillRect/>
                    </a:stretch>
                  </pic:blipFill>
                  <pic:spPr bwMode="auto">
                    <a:xfrm>
                      <a:off x="0" y="0"/>
                      <a:ext cx="2590800" cy="2190750"/>
                    </a:xfrm>
                    <a:prstGeom prst="rect">
                      <a:avLst/>
                    </a:prstGeom>
                    <a:ln>
                      <a:noFill/>
                    </a:ln>
                    <a:effectLst>
                      <a:outerShdw blurRad="292100" dist="139700" dir="2700000" algn="tl" rotWithShape="0">
                        <a:srgbClr val="333333">
                          <a:alpha val="65000"/>
                        </a:srgbClr>
                      </a:outerShdw>
                    </a:effectLst>
                  </pic:spPr>
                </pic:pic>
              </a:graphicData>
            </a:graphic>
          </wp:anchor>
        </w:drawing>
      </w:r>
      <w:r w:rsidR="001B4F89" w:rsidRPr="00B941C5">
        <w:rPr>
          <w:rFonts w:ascii="Arial" w:hAnsi="Arial" w:cs="Arial"/>
          <w:spacing w:val="-3"/>
        </w:rPr>
        <w:t>Actualmente el sustento económico del Puracé se basa en la agricultura y la ganadería, y en un menor porcentaje las explotaciones mineras. Puracé cuenta con 70.700 Ha de las cuales se destina el 9.80% de la tierra para la agricultura, el 50.41% es utilizado para la ganadería, el 39.79% restante está representado en bosques naturales, pajonales y páramo.</w:t>
      </w:r>
    </w:p>
    <w:p w:rsidR="001B4F89" w:rsidRPr="00B941C5" w:rsidRDefault="001B4F89" w:rsidP="001B4F89">
      <w:pPr>
        <w:pStyle w:val="Ttulo2"/>
        <w:shd w:val="clear" w:color="auto" w:fill="FFFFFF"/>
        <w:spacing w:line="0" w:lineRule="atLeast"/>
        <w:rPr>
          <w:rFonts w:cs="Arial"/>
          <w:szCs w:val="24"/>
        </w:rPr>
      </w:pPr>
      <w:bookmarkStart w:id="189" w:name="_Toc311759482"/>
      <w:bookmarkStart w:id="190" w:name="_Toc325481372"/>
      <w:bookmarkStart w:id="191" w:name="_Toc325617876"/>
      <w:bookmarkStart w:id="192" w:name="_Toc325657689"/>
      <w:bookmarkStart w:id="193" w:name="_Toc325667917"/>
      <w:r w:rsidRPr="00B941C5">
        <w:rPr>
          <w:rFonts w:cs="Arial"/>
          <w:szCs w:val="24"/>
        </w:rPr>
        <w:lastRenderedPageBreak/>
        <w:t>Actividad económica</w:t>
      </w:r>
      <w:bookmarkEnd w:id="189"/>
      <w:r w:rsidRPr="00B941C5">
        <w:rPr>
          <w:rFonts w:cs="Arial"/>
          <w:szCs w:val="24"/>
        </w:rPr>
        <w:t>.</w:t>
      </w:r>
      <w:bookmarkStart w:id="194" w:name="_Toc311759483"/>
      <w:r w:rsidRPr="00B941C5">
        <w:rPr>
          <w:rFonts w:cs="Arial"/>
          <w:szCs w:val="24"/>
        </w:rPr>
        <w:t xml:space="preserve"> Agricultura</w:t>
      </w:r>
      <w:bookmarkEnd w:id="194"/>
      <w:r w:rsidRPr="00B941C5">
        <w:rPr>
          <w:rFonts w:cs="Arial"/>
          <w:szCs w:val="24"/>
        </w:rPr>
        <w:t>, ganadería.</w:t>
      </w:r>
      <w:bookmarkEnd w:id="190"/>
      <w:bookmarkEnd w:id="191"/>
      <w:bookmarkEnd w:id="192"/>
      <w:bookmarkEnd w:id="193"/>
    </w:p>
    <w:p w:rsidR="001B4F89" w:rsidRPr="00B941C5" w:rsidRDefault="001B4F89" w:rsidP="001B4F89">
      <w:pPr>
        <w:pStyle w:val="Sinespaciado"/>
        <w:spacing w:line="0" w:lineRule="atLeast"/>
        <w:rPr>
          <w:rFonts w:ascii="Arial" w:hAnsi="Arial" w:cs="Arial"/>
        </w:rPr>
      </w:pPr>
      <w:r w:rsidRPr="00B941C5">
        <w:rPr>
          <w:rFonts w:ascii="Arial" w:hAnsi="Arial" w:cs="Arial"/>
          <w:noProof/>
          <w:lang w:val="es-ES_tradnl"/>
        </w:rPr>
        <w:t>L</w:t>
      </w:r>
      <w:r w:rsidRPr="00B941C5">
        <w:rPr>
          <w:rFonts w:ascii="Arial" w:hAnsi="Arial" w:cs="Arial"/>
        </w:rPr>
        <w:t>a economía está basaba en los cultivos de la papa, maíz, ulluco, haba,</w:t>
      </w:r>
      <w:r w:rsidR="00E37D71" w:rsidRPr="00B941C5">
        <w:rPr>
          <w:rFonts w:ascii="Arial" w:hAnsi="Arial" w:cs="Arial"/>
        </w:rPr>
        <w:t xml:space="preserve"> </w:t>
      </w:r>
      <w:r w:rsidRPr="00B941C5">
        <w:rPr>
          <w:rFonts w:ascii="Arial" w:hAnsi="Arial" w:cs="Arial"/>
        </w:rPr>
        <w:t xml:space="preserve">arveja y frijol, como actividades principales. Varios productos que en la economía actual empiezan a tener importancia comercial como el trigo, cebada entre otros cereales se dejaron de cultivar a mediados del siglo pasado. El maíz como principal producto fue relegado paulatinamente por la pérdida de tierras y la movilidad de la población como mano de obra en las haciendas terrajeras, que fueron vinculados al cultivo intensivo de papa y en especial a la ganadería,  actividades productivas principales que actualmente se mantienen en </w:t>
      </w:r>
      <w:proofErr w:type="spellStart"/>
      <w:r w:rsidRPr="00B941C5">
        <w:rPr>
          <w:rFonts w:ascii="Arial" w:hAnsi="Arial" w:cs="Arial"/>
        </w:rPr>
        <w:t>Kokonuko</w:t>
      </w:r>
      <w:proofErr w:type="spellEnd"/>
      <w:r w:rsidRPr="00B941C5">
        <w:rPr>
          <w:rFonts w:ascii="Arial" w:hAnsi="Arial" w:cs="Arial"/>
        </w:rPr>
        <w:t xml:space="preserve">, Puracé y </w:t>
      </w:r>
      <w:proofErr w:type="spellStart"/>
      <w:r w:rsidRPr="00B941C5">
        <w:rPr>
          <w:rFonts w:ascii="Arial" w:hAnsi="Arial" w:cs="Arial"/>
        </w:rPr>
        <w:t>Paletará</w:t>
      </w:r>
      <w:proofErr w:type="spellEnd"/>
      <w:r w:rsidRPr="00B941C5">
        <w:rPr>
          <w:rFonts w:ascii="Arial" w:hAnsi="Arial" w:cs="Arial"/>
        </w:rPr>
        <w:t xml:space="preserve">, junto a algunos cultivos como  fresa . </w:t>
      </w:r>
    </w:p>
    <w:p w:rsidR="001B4F89" w:rsidRPr="00B941C5" w:rsidRDefault="001B4F89" w:rsidP="001B4F89">
      <w:pPr>
        <w:pStyle w:val="Sinespaciado"/>
        <w:shd w:val="clear" w:color="auto" w:fill="FFFFFF"/>
        <w:rPr>
          <w:rFonts w:ascii="Arial" w:hAnsi="Arial" w:cs="Arial"/>
        </w:rPr>
      </w:pPr>
    </w:p>
    <w:p w:rsidR="001B4F89" w:rsidRPr="00B941C5" w:rsidRDefault="001B4F89" w:rsidP="001B4F89">
      <w:pPr>
        <w:pStyle w:val="Sinespaciado"/>
        <w:shd w:val="clear" w:color="auto" w:fill="FFFFFF"/>
        <w:rPr>
          <w:rFonts w:ascii="Arial" w:hAnsi="Arial" w:cs="Arial"/>
        </w:rPr>
      </w:pPr>
      <w:r w:rsidRPr="00B941C5">
        <w:rPr>
          <w:rFonts w:ascii="Arial" w:hAnsi="Arial" w:cs="Arial"/>
        </w:rPr>
        <w:t xml:space="preserve">Por su parte los cultivos </w:t>
      </w:r>
      <w:r w:rsidRPr="00B941C5">
        <w:rPr>
          <w:rFonts w:ascii="Arial" w:hAnsi="Arial" w:cs="Arial"/>
          <w:i/>
        </w:rPr>
        <w:t>“al partir”</w:t>
      </w:r>
      <w:r w:rsidRPr="00B941C5">
        <w:rPr>
          <w:rFonts w:ascii="Arial" w:hAnsi="Arial" w:cs="Arial"/>
        </w:rPr>
        <w:t xml:space="preserve">, han permitido que las personas de la comunidad, en especial los mayores, mantengan la actividad agrícola asumiendo los costos de producción (mano de obra e insumos) de papa, maíz y tubérculos, mientras otros ponen a disposición su tierra y su mano de obra.  Tradicionalmente los </w:t>
      </w:r>
      <w:proofErr w:type="spellStart"/>
      <w:r w:rsidRPr="00B941C5">
        <w:rPr>
          <w:rFonts w:ascii="Arial" w:hAnsi="Arial" w:cs="Arial"/>
        </w:rPr>
        <w:t>Kokonuko</w:t>
      </w:r>
      <w:proofErr w:type="spellEnd"/>
      <w:r w:rsidRPr="00B941C5">
        <w:rPr>
          <w:rFonts w:ascii="Arial" w:hAnsi="Arial" w:cs="Arial"/>
        </w:rPr>
        <w:t xml:space="preserve"> tienen cultivos asociados con diversidad de plantas, que según sus conocimientos establecen relaciones de beneficio entre las especies o </w:t>
      </w:r>
      <w:r w:rsidR="00496443" w:rsidRPr="00B941C5">
        <w:rPr>
          <w:rFonts w:ascii="Arial" w:hAnsi="Arial" w:cs="Arial"/>
        </w:rPr>
        <w:t>variedades</w:t>
      </w:r>
      <w:r w:rsidRPr="00B941C5">
        <w:rPr>
          <w:rFonts w:ascii="Arial" w:hAnsi="Arial" w:cs="Arial"/>
        </w:rPr>
        <w:t xml:space="preserve"> cultivadas. Por esta razón un elemento fundamental de la cultura </w:t>
      </w:r>
      <w:proofErr w:type="spellStart"/>
      <w:r w:rsidRPr="00B941C5">
        <w:rPr>
          <w:rFonts w:ascii="Arial" w:hAnsi="Arial" w:cs="Arial"/>
        </w:rPr>
        <w:t>Kokonuko</w:t>
      </w:r>
      <w:proofErr w:type="spellEnd"/>
      <w:r w:rsidRPr="00B941C5">
        <w:rPr>
          <w:rFonts w:ascii="Arial" w:hAnsi="Arial" w:cs="Arial"/>
        </w:rPr>
        <w:t xml:space="preserve"> es la huerta casera que proporciona el pan-coger, en la que se puede cultivar papa, maíz, ortiga, ruda de cuy y castilla, </w:t>
      </w:r>
      <w:proofErr w:type="spellStart"/>
      <w:r w:rsidRPr="00B941C5">
        <w:rPr>
          <w:rFonts w:ascii="Arial" w:hAnsi="Arial" w:cs="Arial"/>
        </w:rPr>
        <w:t>altamisa</w:t>
      </w:r>
      <w:proofErr w:type="spellEnd"/>
      <w:r w:rsidRPr="00B941C5">
        <w:rPr>
          <w:rFonts w:ascii="Arial" w:hAnsi="Arial" w:cs="Arial"/>
        </w:rPr>
        <w:t xml:space="preserve">, col, uvilla, mora de castilla, </w:t>
      </w:r>
      <w:proofErr w:type="spellStart"/>
      <w:r w:rsidRPr="00B941C5">
        <w:rPr>
          <w:rFonts w:ascii="Arial" w:hAnsi="Arial" w:cs="Arial"/>
        </w:rPr>
        <w:t>cidrapapa</w:t>
      </w:r>
      <w:proofErr w:type="spellEnd"/>
      <w:r w:rsidRPr="00B941C5">
        <w:rPr>
          <w:rFonts w:ascii="Arial" w:hAnsi="Arial" w:cs="Arial"/>
        </w:rPr>
        <w:t xml:space="preserve">, coliflor, acelga, frijol, cilantro, perejil, remolacha, etc. </w:t>
      </w:r>
    </w:p>
    <w:p w:rsidR="001B4F89" w:rsidRPr="00B941C5" w:rsidRDefault="001B4F89" w:rsidP="001B4F89">
      <w:pPr>
        <w:pStyle w:val="Ttulo6"/>
        <w:keepNext w:val="0"/>
        <w:numPr>
          <w:ilvl w:val="5"/>
          <w:numId w:val="0"/>
        </w:numPr>
        <w:tabs>
          <w:tab w:val="clear" w:pos="-720"/>
          <w:tab w:val="num" w:pos="1843"/>
        </w:tabs>
        <w:suppressAutoHyphens w:val="0"/>
        <w:spacing w:line="0" w:lineRule="atLeast"/>
        <w:contextualSpacing/>
        <w:jc w:val="both"/>
        <w:rPr>
          <w:rFonts w:cs="Arial"/>
          <w:szCs w:val="24"/>
        </w:rPr>
      </w:pPr>
      <w:bookmarkStart w:id="195" w:name="_Toc311759484"/>
    </w:p>
    <w:p w:rsidR="001B4F89" w:rsidRPr="00B941C5" w:rsidRDefault="001B4F89" w:rsidP="00B00767">
      <w:pPr>
        <w:spacing w:line="0" w:lineRule="atLeast"/>
        <w:contextualSpacing/>
        <w:jc w:val="both"/>
        <w:rPr>
          <w:rFonts w:ascii="Arial" w:hAnsi="Arial" w:cs="Arial"/>
          <w:lang w:val="es-ES_tradnl"/>
        </w:rPr>
      </w:pPr>
      <w:r w:rsidRPr="00B941C5">
        <w:rPr>
          <w:rFonts w:ascii="Arial" w:hAnsi="Arial" w:cs="Arial"/>
          <w:lang w:val="es-ES_tradnl"/>
        </w:rPr>
        <w:t xml:space="preserve">Áreas cultivadas.  </w:t>
      </w:r>
    </w:p>
    <w:p w:rsidR="001B4F89" w:rsidRPr="00B941C5" w:rsidRDefault="001B4F89" w:rsidP="001B4F89">
      <w:pPr>
        <w:spacing w:line="0" w:lineRule="atLeast"/>
        <w:contextualSpacing/>
        <w:jc w:val="both"/>
        <w:rPr>
          <w:rFonts w:ascii="Arial" w:hAnsi="Arial" w:cs="Arial"/>
          <w:lang w:val="es-ES_tradnl"/>
        </w:rPr>
      </w:pPr>
      <w:r w:rsidRPr="00B941C5">
        <w:rPr>
          <w:rFonts w:ascii="Arial" w:hAnsi="Arial" w:cs="Arial"/>
          <w:lang w:val="es-ES_tradnl"/>
        </w:rPr>
        <w:t>Solo el 1%-</w:t>
      </w:r>
      <w:proofErr w:type="spellStart"/>
      <w:r w:rsidRPr="00B941C5">
        <w:rPr>
          <w:rFonts w:ascii="Arial" w:hAnsi="Arial" w:cs="Arial"/>
          <w:lang w:val="es-ES_tradnl"/>
        </w:rPr>
        <w:t>aprox</w:t>
      </w:r>
      <w:proofErr w:type="spellEnd"/>
      <w:r w:rsidRPr="00B941C5">
        <w:rPr>
          <w:rFonts w:ascii="Arial" w:hAnsi="Arial" w:cs="Arial"/>
          <w:lang w:val="es-ES_tradnl"/>
        </w:rPr>
        <w:t xml:space="preserve">, 900 Ha, de la extensión total del municipio de Puracé está dedicada a cultivos, cifra poco representativa si se tiene en cuenta el potencial productivo </w:t>
      </w:r>
      <w:r w:rsidRPr="00B941C5">
        <w:rPr>
          <w:rFonts w:ascii="Arial" w:hAnsi="Arial" w:cs="Arial"/>
          <w:lang w:val="es-ES_tradnl"/>
        </w:rPr>
        <w:tab/>
        <w:t xml:space="preserve"> con que se cuenta.</w:t>
      </w:r>
    </w:p>
    <w:p w:rsidR="001B4F89" w:rsidRPr="00B941C5" w:rsidRDefault="001B4F89" w:rsidP="001B4F89">
      <w:pPr>
        <w:spacing w:line="0" w:lineRule="atLeast"/>
        <w:contextualSpacing/>
        <w:jc w:val="both"/>
        <w:rPr>
          <w:rFonts w:ascii="Arial" w:hAnsi="Arial" w:cs="Arial"/>
          <w:lang w:val="es-ES_tradnl"/>
        </w:rPr>
      </w:pPr>
    </w:p>
    <w:p w:rsidR="001B4F89" w:rsidRPr="00B941C5" w:rsidRDefault="001B4F89" w:rsidP="001B4F89">
      <w:pPr>
        <w:spacing w:line="0" w:lineRule="atLeast"/>
        <w:contextualSpacing/>
        <w:jc w:val="both"/>
        <w:rPr>
          <w:rFonts w:ascii="Arial" w:hAnsi="Arial" w:cs="Arial"/>
        </w:rPr>
      </w:pPr>
      <w:r w:rsidRPr="00B941C5">
        <w:rPr>
          <w:rFonts w:ascii="Arial" w:hAnsi="Arial" w:cs="Arial"/>
          <w:lang w:val="es-ES_tradnl"/>
        </w:rPr>
        <w:t>Por las</w:t>
      </w:r>
      <w:r w:rsidRPr="00B941C5">
        <w:rPr>
          <w:rFonts w:ascii="Arial" w:hAnsi="Arial" w:cs="Arial"/>
        </w:rPr>
        <w:t xml:space="preserve"> características de uso y</w:t>
      </w:r>
      <w:r w:rsidR="009D613F">
        <w:rPr>
          <w:rFonts w:ascii="Arial" w:hAnsi="Arial" w:cs="Arial"/>
        </w:rPr>
        <w:t xml:space="preserve"> manejo se pueden clasificar en</w:t>
      </w:r>
      <w:r w:rsidRPr="00B941C5">
        <w:rPr>
          <w:rFonts w:ascii="Arial" w:hAnsi="Arial" w:cs="Arial"/>
        </w:rPr>
        <w:t>:</w:t>
      </w:r>
    </w:p>
    <w:p w:rsidR="001B4F89" w:rsidRPr="00B941C5" w:rsidRDefault="001B4F89" w:rsidP="001B4F89">
      <w:pPr>
        <w:pStyle w:val="Ttulo7"/>
        <w:numPr>
          <w:ilvl w:val="6"/>
          <w:numId w:val="0"/>
        </w:numPr>
        <w:spacing w:before="0" w:after="0" w:line="0" w:lineRule="atLeast"/>
        <w:contextualSpacing/>
        <w:jc w:val="both"/>
        <w:rPr>
          <w:rFonts w:ascii="Arial" w:hAnsi="Arial" w:cs="Arial"/>
          <w:b/>
        </w:rPr>
      </w:pPr>
    </w:p>
    <w:p w:rsidR="001B4F89" w:rsidRPr="00B941C5" w:rsidRDefault="001B4F89" w:rsidP="001B4F89">
      <w:pPr>
        <w:pStyle w:val="Ttulo7"/>
        <w:numPr>
          <w:ilvl w:val="6"/>
          <w:numId w:val="0"/>
        </w:numPr>
        <w:spacing w:before="0" w:after="0" w:line="0" w:lineRule="atLeast"/>
        <w:contextualSpacing/>
        <w:jc w:val="both"/>
        <w:rPr>
          <w:rFonts w:ascii="Arial" w:hAnsi="Arial" w:cs="Arial"/>
        </w:rPr>
      </w:pPr>
      <w:r w:rsidRPr="00B941C5">
        <w:rPr>
          <w:rFonts w:ascii="Arial" w:hAnsi="Arial" w:cs="Arial"/>
          <w:b/>
        </w:rPr>
        <w:t xml:space="preserve">a) Cultivos no tecnificados con uso transitorio, permanente y semipermanente del suelo.  </w:t>
      </w:r>
      <w:r w:rsidRPr="00B941C5">
        <w:rPr>
          <w:rFonts w:ascii="Arial" w:hAnsi="Arial" w:cs="Arial"/>
        </w:rPr>
        <w:t xml:space="preserve">Se ubican principalmente en Juan Tama (Santa Leticia), basados en huertas misceláneas (maíz, </w:t>
      </w:r>
      <w:r w:rsidR="009D613F">
        <w:rPr>
          <w:rFonts w:ascii="Arial" w:hAnsi="Arial" w:cs="Arial"/>
        </w:rPr>
        <w:t xml:space="preserve">fríjol, hortalizas en general) </w:t>
      </w:r>
      <w:r w:rsidRPr="00B941C5">
        <w:rPr>
          <w:rFonts w:ascii="Arial" w:hAnsi="Arial" w:cs="Arial"/>
        </w:rPr>
        <w:t xml:space="preserve">y  en Alto de la Laguna del Resguardo Indígena de Coconuco, se diferencia un misceláneo de cultivos transitorios no tecnificados conformado por huertas caseras y en el sector de la </w:t>
      </w:r>
      <w:r w:rsidR="00AA2876" w:rsidRPr="00B941C5">
        <w:rPr>
          <w:rFonts w:ascii="Arial" w:hAnsi="Arial" w:cs="Arial"/>
        </w:rPr>
        <w:t>Playa</w:t>
      </w:r>
      <w:r w:rsidRPr="00B941C5">
        <w:rPr>
          <w:rFonts w:ascii="Arial" w:hAnsi="Arial" w:cs="Arial"/>
        </w:rPr>
        <w:t xml:space="preserve"> corregimiento de Santa Leticia, se encuentran misceláneos de café, caña, yuca, hortalizas, y otros, manejados en forma tradicional, buena parte  para autoconsumo.</w:t>
      </w:r>
    </w:p>
    <w:p w:rsidR="001B4F89" w:rsidRPr="00B941C5" w:rsidRDefault="001B4F89" w:rsidP="001B4F89">
      <w:pPr>
        <w:pStyle w:val="Ttulo7"/>
        <w:numPr>
          <w:ilvl w:val="6"/>
          <w:numId w:val="0"/>
        </w:numPr>
        <w:spacing w:before="0" w:after="0" w:line="0" w:lineRule="atLeast"/>
        <w:contextualSpacing/>
        <w:jc w:val="both"/>
        <w:rPr>
          <w:rFonts w:ascii="Arial" w:hAnsi="Arial" w:cs="Arial"/>
          <w:b/>
        </w:rPr>
      </w:pPr>
    </w:p>
    <w:p w:rsidR="001B4F89" w:rsidRPr="00B941C5" w:rsidRDefault="000F2075" w:rsidP="001B4F89">
      <w:pPr>
        <w:pStyle w:val="Ttulo7"/>
        <w:numPr>
          <w:ilvl w:val="6"/>
          <w:numId w:val="0"/>
        </w:numPr>
        <w:spacing w:before="0" w:after="0" w:line="240" w:lineRule="atLeast"/>
        <w:contextualSpacing/>
        <w:jc w:val="both"/>
        <w:rPr>
          <w:rFonts w:ascii="Arial" w:hAnsi="Arial" w:cs="Arial"/>
        </w:rPr>
      </w:pPr>
      <w:r w:rsidRPr="00B941C5">
        <w:rPr>
          <w:rFonts w:ascii="Arial" w:hAnsi="Arial" w:cs="Arial"/>
          <w:b/>
          <w:noProof/>
        </w:rPr>
        <w:drawing>
          <wp:anchor distT="0" distB="0" distL="114300" distR="114300" simplePos="0" relativeHeight="251700224" behindDoc="1" locked="0" layoutInCell="1" allowOverlap="1">
            <wp:simplePos x="0" y="0"/>
            <wp:positionH relativeFrom="column">
              <wp:posOffset>3028315</wp:posOffset>
            </wp:positionH>
            <wp:positionV relativeFrom="paragraph">
              <wp:posOffset>721360</wp:posOffset>
            </wp:positionV>
            <wp:extent cx="3057525" cy="1533525"/>
            <wp:effectExtent l="19050" t="0" r="9525" b="0"/>
            <wp:wrapTight wrapText="bothSides">
              <wp:wrapPolygon edited="0">
                <wp:start x="-135" y="0"/>
                <wp:lineTo x="-135" y="21466"/>
                <wp:lineTo x="21667" y="21466"/>
                <wp:lineTo x="21667" y="0"/>
                <wp:lineTo x="-135" y="0"/>
              </wp:wrapPolygon>
            </wp:wrapTight>
            <wp:docPr id="161"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3"/>
                    <pic:cNvPicPr>
                      <a:picLocks noChangeAspect="1" noChangeArrowheads="1"/>
                    </pic:cNvPicPr>
                  </pic:nvPicPr>
                  <pic:blipFill>
                    <a:blip r:embed="rId31" cstate="print"/>
                    <a:srcRect/>
                    <a:stretch>
                      <a:fillRect/>
                    </a:stretch>
                  </pic:blipFill>
                  <pic:spPr bwMode="auto">
                    <a:xfrm>
                      <a:off x="0" y="0"/>
                      <a:ext cx="3057525" cy="1533525"/>
                    </a:xfrm>
                    <a:prstGeom prst="rect">
                      <a:avLst/>
                    </a:prstGeom>
                    <a:noFill/>
                  </pic:spPr>
                </pic:pic>
              </a:graphicData>
            </a:graphic>
          </wp:anchor>
        </w:drawing>
      </w:r>
      <w:r w:rsidR="001B4F89" w:rsidRPr="00B941C5">
        <w:rPr>
          <w:rFonts w:ascii="Arial" w:hAnsi="Arial" w:cs="Arial"/>
          <w:b/>
        </w:rPr>
        <w:t xml:space="preserve">b) Cultivos </w:t>
      </w:r>
      <w:proofErr w:type="spellStart"/>
      <w:r w:rsidR="001B4F89" w:rsidRPr="00B941C5">
        <w:rPr>
          <w:rFonts w:ascii="Arial" w:hAnsi="Arial" w:cs="Arial"/>
          <w:b/>
        </w:rPr>
        <w:t>semi</w:t>
      </w:r>
      <w:proofErr w:type="spellEnd"/>
      <w:r w:rsidR="001B4F89" w:rsidRPr="00B941C5">
        <w:rPr>
          <w:rFonts w:ascii="Arial" w:hAnsi="Arial" w:cs="Arial"/>
          <w:b/>
        </w:rPr>
        <w:t xml:space="preserve">-tecnificados y tecnificados. </w:t>
      </w:r>
      <w:r w:rsidR="001B4F89" w:rsidRPr="00B941C5">
        <w:rPr>
          <w:rFonts w:ascii="Arial" w:hAnsi="Arial" w:cs="Arial"/>
        </w:rPr>
        <w:t xml:space="preserve">Los cultivos aislados de papa que aunque por área no son representativos dentro del territorio municipal, son productiva y rentablemente importantes  como Río Claro, El Mirador, </w:t>
      </w:r>
      <w:proofErr w:type="spellStart"/>
      <w:r w:rsidR="001B4F89" w:rsidRPr="00B941C5">
        <w:rPr>
          <w:rFonts w:ascii="Arial" w:hAnsi="Arial" w:cs="Arial"/>
        </w:rPr>
        <w:t>Jigual</w:t>
      </w:r>
      <w:proofErr w:type="spellEnd"/>
      <w:r w:rsidR="001B4F89" w:rsidRPr="00B941C5">
        <w:rPr>
          <w:rFonts w:ascii="Arial" w:hAnsi="Arial" w:cs="Arial"/>
        </w:rPr>
        <w:t xml:space="preserve"> en el Resguardo Indígena de </w:t>
      </w:r>
      <w:proofErr w:type="spellStart"/>
      <w:r w:rsidR="001B4F89" w:rsidRPr="00B941C5">
        <w:rPr>
          <w:rFonts w:ascii="Arial" w:hAnsi="Arial" w:cs="Arial"/>
        </w:rPr>
        <w:t>Paletará</w:t>
      </w:r>
      <w:proofErr w:type="spellEnd"/>
      <w:r w:rsidR="001B4F89" w:rsidRPr="00B941C5">
        <w:rPr>
          <w:rFonts w:ascii="Arial" w:hAnsi="Arial" w:cs="Arial"/>
        </w:rPr>
        <w:t xml:space="preserve">; </w:t>
      </w:r>
      <w:proofErr w:type="spellStart"/>
      <w:r w:rsidR="001B4F89" w:rsidRPr="00B941C5">
        <w:rPr>
          <w:rFonts w:ascii="Arial" w:hAnsi="Arial" w:cs="Arial"/>
        </w:rPr>
        <w:t>Jigual</w:t>
      </w:r>
      <w:proofErr w:type="spellEnd"/>
      <w:r w:rsidR="001B4F89" w:rsidRPr="00B941C5">
        <w:rPr>
          <w:rFonts w:ascii="Arial" w:hAnsi="Arial" w:cs="Arial"/>
        </w:rPr>
        <w:t xml:space="preserve"> y </w:t>
      </w:r>
      <w:proofErr w:type="spellStart"/>
      <w:r w:rsidR="001B4F89" w:rsidRPr="00B941C5">
        <w:rPr>
          <w:rFonts w:ascii="Arial" w:hAnsi="Arial" w:cs="Arial"/>
        </w:rPr>
        <w:t>Patugó</w:t>
      </w:r>
      <w:proofErr w:type="spellEnd"/>
      <w:r w:rsidR="001B4F89" w:rsidRPr="00B941C5">
        <w:rPr>
          <w:rFonts w:ascii="Arial" w:hAnsi="Arial" w:cs="Arial"/>
        </w:rPr>
        <w:t xml:space="preserve"> en Coconuco y Campamento en  Puracé</w:t>
      </w:r>
    </w:p>
    <w:p w:rsidR="001B4F89" w:rsidRPr="00B941C5" w:rsidRDefault="001B4F89" w:rsidP="001B4F89">
      <w:pPr>
        <w:spacing w:line="240" w:lineRule="atLeast"/>
        <w:contextualSpacing/>
        <w:jc w:val="both"/>
        <w:rPr>
          <w:rFonts w:ascii="Arial" w:hAnsi="Arial" w:cs="Arial"/>
        </w:rPr>
      </w:pPr>
      <w:r w:rsidRPr="00B941C5">
        <w:rPr>
          <w:rFonts w:ascii="Arial" w:hAnsi="Arial" w:cs="Arial"/>
        </w:rPr>
        <w:lastRenderedPageBreak/>
        <w:t>En la zona oriental correspondiente al corregimiento de Santa Leticia, veredas  Bella Vista, San José, Dos Quebradas, Candelaria, Patio Bonito y La Playa, se encuentran cultivos con algún grado de tecnificación de café, tomate de árbol y lulo principalmente. En la vereda Chapio, Resguardo Indígena de Puracé y en Coconuco Centro, se ubican dos cultivos de fresa que cuentan con asistencia técnica permanente y con manejo técnico apropiado.</w:t>
      </w:r>
    </w:p>
    <w:p w:rsidR="001B4F89" w:rsidRPr="00B941C5" w:rsidRDefault="001B4F89" w:rsidP="001B4F89">
      <w:pPr>
        <w:pStyle w:val="Ttulo3"/>
        <w:shd w:val="clear" w:color="auto" w:fill="FFFFFF"/>
        <w:rPr>
          <w:rFonts w:cs="Arial"/>
        </w:rPr>
      </w:pPr>
    </w:p>
    <w:p w:rsidR="001B4F89" w:rsidRPr="00B941C5" w:rsidRDefault="00C64837" w:rsidP="001B4F89">
      <w:pPr>
        <w:pStyle w:val="Ttulo3"/>
        <w:shd w:val="clear" w:color="auto" w:fill="FFFFFF"/>
        <w:rPr>
          <w:rFonts w:cs="Arial"/>
        </w:rPr>
      </w:pPr>
      <w:bookmarkStart w:id="196" w:name="_Toc325481373"/>
      <w:bookmarkStart w:id="197" w:name="_Toc325617877"/>
      <w:bookmarkStart w:id="198" w:name="_Toc325657690"/>
      <w:bookmarkStart w:id="199" w:name="_Toc325667918"/>
      <w:r>
        <w:rPr>
          <w:rFonts w:cs="Arial"/>
        </w:rPr>
        <w:t xml:space="preserve">24.1 </w:t>
      </w:r>
      <w:r w:rsidR="001B4F89" w:rsidRPr="00B941C5">
        <w:rPr>
          <w:rFonts w:cs="Arial"/>
        </w:rPr>
        <w:t>Ganadería</w:t>
      </w:r>
      <w:bookmarkEnd w:id="195"/>
      <w:bookmarkEnd w:id="196"/>
      <w:bookmarkEnd w:id="197"/>
      <w:bookmarkEnd w:id="198"/>
      <w:bookmarkEnd w:id="199"/>
    </w:p>
    <w:p w:rsidR="001B4F89" w:rsidRPr="00B941C5" w:rsidRDefault="001B4F89" w:rsidP="001B4F89">
      <w:pPr>
        <w:shd w:val="clear" w:color="auto" w:fill="FFFFFF"/>
        <w:jc w:val="both"/>
        <w:rPr>
          <w:rFonts w:ascii="Arial" w:hAnsi="Arial" w:cs="Arial"/>
        </w:rPr>
      </w:pPr>
      <w:r w:rsidRPr="00B941C5">
        <w:rPr>
          <w:rFonts w:ascii="Arial" w:hAnsi="Arial" w:cs="Arial"/>
        </w:rPr>
        <w:t xml:space="preserve">Por tradición, en tanto muchos de sus abuelos y tatarabuelos fueron peones en la haciendas, actividad a la que se dedicaron mucha familias desde mediados del siglo pasado y dando origen el proceso de </w:t>
      </w:r>
      <w:proofErr w:type="spellStart"/>
      <w:r w:rsidRPr="00B941C5">
        <w:rPr>
          <w:rFonts w:ascii="Arial" w:hAnsi="Arial" w:cs="Arial"/>
        </w:rPr>
        <w:t>campesinización</w:t>
      </w:r>
      <w:proofErr w:type="spellEnd"/>
      <w:r w:rsidRPr="00B941C5">
        <w:rPr>
          <w:rFonts w:ascii="Arial" w:hAnsi="Arial" w:cs="Arial"/>
        </w:rPr>
        <w:t xml:space="preserve">. Existe tradición ganadera especialmente como producción de leche, actividad principal en los resguardos de </w:t>
      </w:r>
      <w:proofErr w:type="spellStart"/>
      <w:r w:rsidRPr="00B941C5">
        <w:rPr>
          <w:rFonts w:ascii="Arial" w:hAnsi="Arial" w:cs="Arial"/>
        </w:rPr>
        <w:t>Kokonuko</w:t>
      </w:r>
      <w:proofErr w:type="spellEnd"/>
      <w:r w:rsidRPr="00B941C5">
        <w:rPr>
          <w:rFonts w:ascii="Arial" w:hAnsi="Arial" w:cs="Arial"/>
        </w:rPr>
        <w:t xml:space="preserve">, Puracé y </w:t>
      </w:r>
      <w:proofErr w:type="spellStart"/>
      <w:r w:rsidRPr="00B941C5">
        <w:rPr>
          <w:rFonts w:ascii="Arial" w:hAnsi="Arial" w:cs="Arial"/>
        </w:rPr>
        <w:t>Paletará</w:t>
      </w:r>
      <w:proofErr w:type="spellEnd"/>
      <w:r w:rsidRPr="00B941C5">
        <w:rPr>
          <w:rFonts w:ascii="Arial" w:hAnsi="Arial" w:cs="Arial"/>
        </w:rPr>
        <w:t xml:space="preserve">. La ganadería extensiva doble propósito es una de sus principales fuentes de ingreso a pesar de la  baja capacidad de carga y bajos rendimientos. El proceso de </w:t>
      </w:r>
      <w:proofErr w:type="spellStart"/>
      <w:r w:rsidRPr="00B941C5">
        <w:rPr>
          <w:rFonts w:ascii="Arial" w:hAnsi="Arial" w:cs="Arial"/>
        </w:rPr>
        <w:t>potreraje</w:t>
      </w:r>
      <w:proofErr w:type="spellEnd"/>
      <w:r w:rsidRPr="00B941C5">
        <w:rPr>
          <w:rFonts w:ascii="Arial" w:hAnsi="Arial" w:cs="Arial"/>
        </w:rPr>
        <w:t xml:space="preserve"> en  pasto </w:t>
      </w:r>
      <w:proofErr w:type="spellStart"/>
      <w:r w:rsidRPr="00B941C5">
        <w:rPr>
          <w:rFonts w:ascii="Arial" w:hAnsi="Arial" w:cs="Arial"/>
        </w:rPr>
        <w:t>kikuyo</w:t>
      </w:r>
      <w:proofErr w:type="spellEnd"/>
      <w:r w:rsidRPr="00B941C5">
        <w:rPr>
          <w:rFonts w:ascii="Arial" w:hAnsi="Arial" w:cs="Arial"/>
        </w:rPr>
        <w:t xml:space="preserve"> generalmente, genera fuerte presión sobre las formaciones boscosas y en la zona de páramo bajo es un problema con diferentes consecuencias de tipo ambiental.</w:t>
      </w:r>
    </w:p>
    <w:p w:rsidR="001B4F89" w:rsidRPr="00B941C5" w:rsidRDefault="001B4F89" w:rsidP="001B4F89">
      <w:pPr>
        <w:shd w:val="clear" w:color="auto" w:fill="FFFFFF"/>
        <w:jc w:val="both"/>
        <w:rPr>
          <w:rFonts w:ascii="Arial" w:hAnsi="Arial" w:cs="Arial"/>
        </w:rPr>
      </w:pPr>
      <w:r w:rsidRPr="00B941C5">
        <w:rPr>
          <w:rFonts w:ascii="Arial" w:hAnsi="Arial" w:cs="Arial"/>
        </w:rPr>
        <w:t>Una d</w:t>
      </w:r>
      <w:r w:rsidR="009D613F">
        <w:rPr>
          <w:rFonts w:ascii="Arial" w:hAnsi="Arial" w:cs="Arial"/>
        </w:rPr>
        <w:t>e las prácticas  usadas es al “</w:t>
      </w:r>
      <w:r w:rsidRPr="00B941C5">
        <w:rPr>
          <w:rFonts w:ascii="Arial" w:hAnsi="Arial" w:cs="Arial"/>
        </w:rPr>
        <w:t>partir</w:t>
      </w:r>
      <w:r w:rsidRPr="00B941C5">
        <w:rPr>
          <w:rFonts w:ascii="Arial" w:hAnsi="Arial" w:cs="Arial"/>
          <w:i/>
        </w:rPr>
        <w:t>”,</w:t>
      </w:r>
      <w:r w:rsidRPr="00B941C5">
        <w:rPr>
          <w:rFonts w:ascii="Arial" w:hAnsi="Arial" w:cs="Arial"/>
        </w:rPr>
        <w:t xml:space="preserve">  donde el dueño de la tierra por lo general coloca el capital de trabajo y el otro pone la mano de obra, las herramientas y el conocimiento. La carencia de tierra impide el desarrollo de la actividad ganadera, el número promedio de reses por familia es de tres a cinco vacas que suministran leche a la familia y un  pequeño excedente que se vende. Las</w:t>
      </w:r>
      <w:bookmarkStart w:id="200" w:name="_Toc311759485"/>
      <w:r w:rsidRPr="00B941C5">
        <w:rPr>
          <w:rFonts w:ascii="Arial" w:hAnsi="Arial" w:cs="Arial"/>
        </w:rPr>
        <w:t xml:space="preserve"> especies menores</w:t>
      </w:r>
      <w:bookmarkStart w:id="201" w:name="_Toc302308649"/>
      <w:bookmarkStart w:id="202" w:name="_Toc302308472"/>
      <w:bookmarkEnd w:id="200"/>
      <w:r w:rsidRPr="00B941C5">
        <w:rPr>
          <w:rFonts w:ascii="Arial" w:hAnsi="Arial" w:cs="Arial"/>
        </w:rPr>
        <w:t xml:space="preserve"> es una actividad estrictamente ligada a la seguridad alimentaria familiar, que sustenta la economía de subsistencia, crían cuyes que eventualmente venden como pie de cría, algunos tienen conejos, ovejos, y gallinas.</w:t>
      </w:r>
      <w:bookmarkEnd w:id="201"/>
      <w:bookmarkEnd w:id="202"/>
    </w:p>
    <w:p w:rsidR="001B4F89" w:rsidRPr="00B941C5" w:rsidRDefault="001B4F89" w:rsidP="001B4F89">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bookmarkStart w:id="203" w:name="_Toc311759486"/>
    </w:p>
    <w:p w:rsidR="001B4F89" w:rsidRPr="00B941C5" w:rsidRDefault="00C64837" w:rsidP="001B4F89">
      <w:pPr>
        <w:pStyle w:val="Ttulo3"/>
        <w:shd w:val="clear" w:color="auto" w:fill="FFFFFF"/>
        <w:rPr>
          <w:rFonts w:cs="Arial"/>
        </w:rPr>
      </w:pPr>
      <w:bookmarkStart w:id="204" w:name="_Toc325481374"/>
      <w:bookmarkStart w:id="205" w:name="_Toc325617878"/>
      <w:bookmarkStart w:id="206" w:name="_Toc325657691"/>
      <w:bookmarkStart w:id="207" w:name="_Toc325667919"/>
      <w:r>
        <w:rPr>
          <w:rFonts w:cs="Arial"/>
        </w:rPr>
        <w:t xml:space="preserve">24.2 </w:t>
      </w:r>
      <w:r w:rsidR="001B4F89" w:rsidRPr="00B941C5">
        <w:rPr>
          <w:rFonts w:cs="Arial"/>
        </w:rPr>
        <w:t>Artesanías</w:t>
      </w:r>
      <w:bookmarkEnd w:id="203"/>
      <w:bookmarkEnd w:id="204"/>
      <w:bookmarkEnd w:id="205"/>
      <w:bookmarkEnd w:id="206"/>
      <w:bookmarkEnd w:id="207"/>
    </w:p>
    <w:p w:rsidR="001B4F89" w:rsidRPr="00B941C5" w:rsidRDefault="001B4F89" w:rsidP="001B4F89">
      <w:pPr>
        <w:pStyle w:val="Sinespaciado"/>
        <w:shd w:val="clear" w:color="auto" w:fill="FFFFFF"/>
        <w:rPr>
          <w:rFonts w:ascii="Arial" w:hAnsi="Arial" w:cs="Arial"/>
          <w:b/>
        </w:rPr>
      </w:pPr>
      <w:r w:rsidRPr="00B941C5">
        <w:rPr>
          <w:rFonts w:ascii="Arial" w:hAnsi="Arial" w:cs="Arial"/>
          <w:lang w:eastAsia="es-ES"/>
        </w:rPr>
        <w:t xml:space="preserve">Las mujeres tejen mochilas, sacos, ruanas y bordan. Una niña de la comunidad de </w:t>
      </w:r>
      <w:proofErr w:type="spellStart"/>
      <w:r w:rsidRPr="00B941C5">
        <w:rPr>
          <w:rFonts w:ascii="Arial" w:hAnsi="Arial" w:cs="Arial"/>
          <w:lang w:eastAsia="es-ES"/>
        </w:rPr>
        <w:t>Kokonuko</w:t>
      </w:r>
      <w:proofErr w:type="spellEnd"/>
      <w:r w:rsidRPr="00B941C5">
        <w:rPr>
          <w:rFonts w:ascii="Arial" w:hAnsi="Arial" w:cs="Arial"/>
          <w:lang w:eastAsia="es-ES"/>
        </w:rPr>
        <w:t xml:space="preserve"> a los seis años ya tiene que saber tejer. Los instrumentos para el tejido con telar que se usa bastante son la “Guanga” y la “</w:t>
      </w:r>
      <w:proofErr w:type="spellStart"/>
      <w:r w:rsidRPr="00B941C5">
        <w:rPr>
          <w:rFonts w:ascii="Arial" w:hAnsi="Arial" w:cs="Arial"/>
          <w:lang w:eastAsia="es-ES"/>
        </w:rPr>
        <w:t>Puchicanga</w:t>
      </w:r>
      <w:proofErr w:type="spellEnd"/>
      <w:r w:rsidRPr="00B941C5">
        <w:rPr>
          <w:rFonts w:ascii="Arial" w:hAnsi="Arial" w:cs="Arial"/>
          <w:lang w:eastAsia="es-ES"/>
        </w:rPr>
        <w:t>”</w:t>
      </w:r>
      <w:r w:rsidRPr="00B941C5">
        <w:rPr>
          <w:rStyle w:val="Refdenotaalpie"/>
          <w:rFonts w:ascii="Arial" w:hAnsi="Arial" w:cs="Arial"/>
        </w:rPr>
        <w:footnoteReference w:id="70"/>
      </w:r>
      <w:r w:rsidRPr="00B941C5">
        <w:rPr>
          <w:rFonts w:ascii="Arial" w:hAnsi="Arial" w:cs="Arial"/>
          <w:lang w:eastAsia="es-ES"/>
        </w:rPr>
        <w:t>. Aunque el trabajo artesanal de las mujeres es una actividad cultural y cotidiana, no genera ingresos familiares. Las tradiciones en materia de tejidos son actividades que se van perdiendo progresivamente por la consecución de ropa y tejidos a bajo costo y por la vinculación de las mujeres a otras fuentes de empleo, otras actividades como la educación, lo cual no deja espacio para la práctica de la artesanía.</w:t>
      </w:r>
    </w:p>
    <w:p w:rsidR="001B4F89" w:rsidRPr="00B941C5" w:rsidRDefault="001B4F89" w:rsidP="001B4F89">
      <w:pPr>
        <w:shd w:val="clear" w:color="auto" w:fill="FFFFFF"/>
        <w:tabs>
          <w:tab w:val="left" w:pos="-720"/>
        </w:tabs>
        <w:suppressAutoHyphens/>
        <w:jc w:val="both"/>
        <w:rPr>
          <w:rFonts w:ascii="Arial" w:hAnsi="Arial" w:cs="Arial"/>
          <w:b/>
          <w:spacing w:val="-3"/>
          <w:lang w:val="es-CO"/>
        </w:rPr>
      </w:pPr>
    </w:p>
    <w:p w:rsidR="001B4F89" w:rsidRPr="00B941C5" w:rsidRDefault="0061093A" w:rsidP="001B4F89">
      <w:pPr>
        <w:shd w:val="clear" w:color="auto" w:fill="FFFFFF"/>
        <w:tabs>
          <w:tab w:val="left" w:pos="-720"/>
        </w:tabs>
        <w:suppressAutoHyphens/>
        <w:jc w:val="both"/>
        <w:rPr>
          <w:rFonts w:ascii="Arial" w:hAnsi="Arial" w:cs="Arial"/>
          <w:b/>
          <w:spacing w:val="-3"/>
        </w:rPr>
      </w:pPr>
      <w:r>
        <w:rPr>
          <w:rFonts w:ascii="Arial" w:hAnsi="Arial" w:cs="Arial"/>
          <w:b/>
          <w:spacing w:val="-3"/>
        </w:rPr>
        <w:t xml:space="preserve">24.3 </w:t>
      </w:r>
      <w:r w:rsidR="001B4F89" w:rsidRPr="00B941C5">
        <w:rPr>
          <w:rFonts w:ascii="Arial" w:hAnsi="Arial" w:cs="Arial"/>
          <w:b/>
          <w:spacing w:val="-3"/>
        </w:rPr>
        <w:t>Piscicultura y pesca artesanal</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A pesar de que Puracé presenta unas condiciones hidrográficas, topográficas, ecológicas y fisiográficas favorables para el desarrollo de la acuicultura la utilización de los recursos es reducido.  </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Desde  1998 se impulsa esta línea de producción en el municipio, con espejos de agua en santa Leticia y en Coconuco, en cabecera, con una capacidad para  130.000 animales de trucha arcoíris con u  potencial productivo de 4.000 kilos/mes.</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lastRenderedPageBreak/>
        <w:t xml:space="preserve">Los primeros productores fueron particulares interesados en el negocio y los pioneros en esta actividad. En el 2.005 se implementa en las veredas en </w:t>
      </w:r>
      <w:proofErr w:type="spellStart"/>
      <w:r w:rsidRPr="00B941C5">
        <w:rPr>
          <w:rFonts w:ascii="Arial" w:hAnsi="Arial" w:cs="Arial"/>
          <w:spacing w:val="-3"/>
        </w:rPr>
        <w:t>Paletará</w:t>
      </w:r>
      <w:proofErr w:type="spellEnd"/>
      <w:r w:rsidRPr="00B941C5">
        <w:rPr>
          <w:rFonts w:ascii="Arial" w:hAnsi="Arial" w:cs="Arial"/>
          <w:spacing w:val="-3"/>
        </w:rPr>
        <w:t xml:space="preserve"> tres estaciones (rio Claro, rio negro) y en Puracé en la Vereda de Pululó, san Antonio Tijeras, </w:t>
      </w:r>
      <w:proofErr w:type="spellStart"/>
      <w:r w:rsidRPr="00B941C5">
        <w:rPr>
          <w:rFonts w:ascii="Arial" w:hAnsi="Arial" w:cs="Arial"/>
          <w:spacing w:val="-3"/>
        </w:rPr>
        <w:t>Chiliglio</w:t>
      </w:r>
      <w:proofErr w:type="spellEnd"/>
      <w:r w:rsidRPr="00B941C5">
        <w:rPr>
          <w:rFonts w:ascii="Arial" w:hAnsi="Arial" w:cs="Arial"/>
          <w:spacing w:val="-3"/>
        </w:rPr>
        <w:t>, a través del apoyo de INCODER se construyeron instalaciones de mayor tecnificación en cemento. Se conformación grupos asociativos y ETA (empresa de trabajo asociado) con 14 socios inicialmente y otros grupos comunitarios financiado mediante convenios suscritos entre la CRC (alevinos y concentrado) y la Alcaldía (semilla- alevinos)  y la comunidad aportando su mano de obra. Los estanques se hicieron de manera artesanal, en tierra.</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Una rápida mirada evaluativa del proceso productivo piscícola, muestra que como negoció el proceso productivo no es rentable por los costos de producción, dada las distancias de las unidades productivas a los sitios de compra o consumo, los costos de transporte y los volúmenes de producción. Otro factor que hace inviable por ahora el proceso es la competencia en municipios productores como Silvia, donde grupos indígenas mediante producción subsidiada genera inestabilidad en el mercado. La diferencia es de $2.000 en el costo del concentrado, lo cual hace insostenible el negocio. Otro factor incidente, son las condiciones climáticas, dado que la temperatura del agua en </w:t>
      </w:r>
      <w:proofErr w:type="spellStart"/>
      <w:r w:rsidRPr="00B941C5">
        <w:rPr>
          <w:rFonts w:ascii="Arial" w:hAnsi="Arial" w:cs="Arial"/>
          <w:spacing w:val="-3"/>
        </w:rPr>
        <w:t>Paletará</w:t>
      </w:r>
      <w:proofErr w:type="spellEnd"/>
      <w:r w:rsidRPr="00B941C5">
        <w:rPr>
          <w:rFonts w:ascii="Arial" w:hAnsi="Arial" w:cs="Arial"/>
          <w:spacing w:val="-3"/>
        </w:rPr>
        <w:t xml:space="preserve"> hace que el ciclo vital sea de nueve meses, mientras que en temperatura en otros sitios de producción facilita que los animales ganen un peso de   250 gr a los 7 meses, rango significativo que limita la competitividad en los sitios más altos, aunque en estos existan mejores condiciones  patológicas y menos frecuencia y prevalencia de enfermedades </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En proyección la administración municipal a través de la Secretaría de Desarrollo agropecuario debe  aprovechar la oferta ambiental para  incentivar la </w:t>
      </w:r>
      <w:r w:rsidR="009D613F" w:rsidRPr="00B941C5">
        <w:rPr>
          <w:rFonts w:ascii="Arial" w:hAnsi="Arial" w:cs="Arial"/>
          <w:spacing w:val="-3"/>
        </w:rPr>
        <w:t>cría</w:t>
      </w:r>
      <w:r w:rsidRPr="00B941C5">
        <w:rPr>
          <w:rFonts w:ascii="Arial" w:hAnsi="Arial" w:cs="Arial"/>
          <w:spacing w:val="-3"/>
        </w:rPr>
        <w:t xml:space="preserve"> y reproducción con fines  comerciales y para seguridad alimentaria  como fuente de </w:t>
      </w:r>
      <w:r w:rsidR="009D613F" w:rsidRPr="00B941C5">
        <w:rPr>
          <w:rFonts w:ascii="Arial" w:hAnsi="Arial" w:cs="Arial"/>
          <w:spacing w:val="-3"/>
        </w:rPr>
        <w:t>proteína</w:t>
      </w:r>
      <w:r w:rsidRPr="00B941C5">
        <w:rPr>
          <w:rFonts w:ascii="Arial" w:hAnsi="Arial" w:cs="Arial"/>
          <w:spacing w:val="-3"/>
        </w:rPr>
        <w:t xml:space="preserve">. Actualmente siguen funcionado proyectos productivos en </w:t>
      </w:r>
      <w:proofErr w:type="spellStart"/>
      <w:r w:rsidRPr="00B941C5">
        <w:rPr>
          <w:rFonts w:ascii="Arial" w:hAnsi="Arial" w:cs="Arial"/>
          <w:spacing w:val="-3"/>
        </w:rPr>
        <w:t>Chiliglio</w:t>
      </w:r>
      <w:proofErr w:type="spellEnd"/>
      <w:r w:rsidRPr="00B941C5">
        <w:rPr>
          <w:rFonts w:ascii="Arial" w:hAnsi="Arial" w:cs="Arial"/>
          <w:spacing w:val="-3"/>
        </w:rPr>
        <w:t xml:space="preserve">, Coconuco, Santa Leticia </w:t>
      </w:r>
      <w:r w:rsidR="00E37D71" w:rsidRPr="00B941C5">
        <w:rPr>
          <w:rFonts w:ascii="Arial" w:hAnsi="Arial" w:cs="Arial"/>
          <w:spacing w:val="-3"/>
        </w:rPr>
        <w:t>(tijeras</w:t>
      </w:r>
      <w:r w:rsidRPr="00B941C5">
        <w:rPr>
          <w:rFonts w:ascii="Arial" w:hAnsi="Arial" w:cs="Arial"/>
          <w:spacing w:val="-3"/>
        </w:rPr>
        <w:t xml:space="preserve">) y </w:t>
      </w:r>
      <w:r w:rsidR="006372C6" w:rsidRPr="00B941C5">
        <w:rPr>
          <w:rFonts w:ascii="Arial" w:hAnsi="Arial" w:cs="Arial"/>
          <w:spacing w:val="-3"/>
        </w:rPr>
        <w:t>Puracé</w:t>
      </w:r>
      <w:r w:rsidRPr="00B941C5">
        <w:rPr>
          <w:rFonts w:ascii="Arial" w:hAnsi="Arial" w:cs="Arial"/>
          <w:spacing w:val="-3"/>
        </w:rPr>
        <w:t>.</w:t>
      </w:r>
    </w:p>
    <w:p w:rsidR="001B4F89" w:rsidRPr="00B941C5" w:rsidRDefault="001B4F89" w:rsidP="001B4F89">
      <w:pPr>
        <w:shd w:val="clear" w:color="auto" w:fill="FFFFFF"/>
        <w:tabs>
          <w:tab w:val="left" w:pos="-720"/>
        </w:tabs>
        <w:suppressAutoHyphens/>
        <w:jc w:val="both"/>
        <w:rPr>
          <w:rFonts w:ascii="Arial" w:hAnsi="Arial" w:cs="Arial"/>
          <w:b/>
          <w:spacing w:val="-3"/>
        </w:rPr>
      </w:pPr>
      <w:r w:rsidRPr="00B941C5">
        <w:rPr>
          <w:rFonts w:ascii="Arial" w:hAnsi="Arial" w:cs="Arial"/>
          <w:b/>
          <w:spacing w:val="-3"/>
        </w:rPr>
        <w:t>Pesca.</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Esta actividad que se práctica como modalidad, deportiva, y las familias rurales como autoconsumo como fuente de proteína Su viabilidad permanece amenazada por los impactos derivados de la acción </w:t>
      </w:r>
      <w:proofErr w:type="spellStart"/>
      <w:r w:rsidRPr="00B941C5">
        <w:rPr>
          <w:rFonts w:ascii="Arial" w:hAnsi="Arial" w:cs="Arial"/>
          <w:spacing w:val="-3"/>
        </w:rPr>
        <w:t>antrópica</w:t>
      </w:r>
      <w:proofErr w:type="spellEnd"/>
      <w:r w:rsidRPr="00B941C5">
        <w:rPr>
          <w:rFonts w:ascii="Arial" w:hAnsi="Arial" w:cs="Arial"/>
          <w:spacing w:val="-3"/>
        </w:rPr>
        <w:t xml:space="preserve"> como erosión, sedimentación, cambio climático, contaminación, capturas indiscriminadas, sistemas de captura con prácticas de sobre explotación, poniendo el recurso </w:t>
      </w:r>
      <w:proofErr w:type="spellStart"/>
      <w:r w:rsidRPr="00B941C5">
        <w:rPr>
          <w:rFonts w:ascii="Arial" w:hAnsi="Arial" w:cs="Arial"/>
          <w:spacing w:val="-3"/>
        </w:rPr>
        <w:t>íctico</w:t>
      </w:r>
      <w:proofErr w:type="spellEnd"/>
      <w:r w:rsidRPr="00B941C5">
        <w:rPr>
          <w:rFonts w:ascii="Arial" w:hAnsi="Arial" w:cs="Arial"/>
          <w:spacing w:val="-3"/>
        </w:rPr>
        <w:t xml:space="preserve"> en peligro de extinción. Tal situación amerita un apoyo planificado que la visibilice el recurso como  estrategia productiva, con buen potencial en el municipio y como atracción turística y deportiva que permita la generación de ingresos y darle valor agregado a su producción y extracción.</w:t>
      </w:r>
    </w:p>
    <w:p w:rsidR="001B4F89" w:rsidRPr="00B941C5" w:rsidRDefault="001B4F89" w:rsidP="001B4F89">
      <w:pPr>
        <w:tabs>
          <w:tab w:val="left" w:pos="-720"/>
        </w:tabs>
        <w:suppressAutoHyphens/>
        <w:jc w:val="both"/>
        <w:rPr>
          <w:rFonts w:ascii="Arial" w:hAnsi="Arial" w:cs="Arial"/>
          <w:b/>
          <w:spacing w:val="-3"/>
        </w:rPr>
      </w:pPr>
    </w:p>
    <w:p w:rsidR="001B4F89" w:rsidRPr="00B941C5" w:rsidRDefault="0061093A" w:rsidP="001B4F89">
      <w:pPr>
        <w:tabs>
          <w:tab w:val="left" w:pos="-720"/>
        </w:tabs>
        <w:suppressAutoHyphens/>
        <w:jc w:val="both"/>
        <w:rPr>
          <w:rFonts w:ascii="Arial" w:hAnsi="Arial" w:cs="Arial"/>
          <w:b/>
          <w:spacing w:val="-3"/>
        </w:rPr>
      </w:pPr>
      <w:r>
        <w:rPr>
          <w:rFonts w:ascii="Arial" w:hAnsi="Arial" w:cs="Arial"/>
          <w:b/>
          <w:spacing w:val="-3"/>
        </w:rPr>
        <w:t xml:space="preserve">24.4 </w:t>
      </w:r>
      <w:r w:rsidR="001B4F89" w:rsidRPr="00B941C5">
        <w:rPr>
          <w:rFonts w:ascii="Arial" w:hAnsi="Arial" w:cs="Arial"/>
          <w:b/>
          <w:spacing w:val="-3"/>
        </w:rPr>
        <w:t>Sistemas de riego</w:t>
      </w: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b/>
          <w:spacing w:val="-3"/>
        </w:rPr>
        <w:t xml:space="preserve"> </w:t>
      </w:r>
      <w:r w:rsidRPr="00B941C5">
        <w:rPr>
          <w:rFonts w:ascii="Arial" w:hAnsi="Arial" w:cs="Arial"/>
          <w:spacing w:val="-3"/>
        </w:rPr>
        <w:t xml:space="preserve">Desde hace 10 años se tiene la iniciativa de construir un sistema de riego aprovechando las fuentes abastecedoras de los </w:t>
      </w:r>
      <w:r w:rsidR="009D613F" w:rsidRPr="00B941C5">
        <w:rPr>
          <w:rFonts w:ascii="Arial" w:hAnsi="Arial" w:cs="Arial"/>
          <w:spacing w:val="-3"/>
        </w:rPr>
        <w:t>Ríos</w:t>
      </w:r>
      <w:r w:rsidRPr="00B941C5">
        <w:rPr>
          <w:rFonts w:ascii="Arial" w:hAnsi="Arial" w:cs="Arial"/>
          <w:spacing w:val="-3"/>
        </w:rPr>
        <w:t xml:space="preserve"> San Francisco, Cocuy y</w:t>
      </w:r>
      <w:r w:rsidR="00E37D71" w:rsidRPr="00B941C5">
        <w:rPr>
          <w:rFonts w:ascii="Arial" w:hAnsi="Arial" w:cs="Arial"/>
          <w:spacing w:val="-3"/>
        </w:rPr>
        <w:t xml:space="preserve"> </w:t>
      </w:r>
      <w:r w:rsidRPr="00B941C5">
        <w:rPr>
          <w:rFonts w:ascii="Arial" w:hAnsi="Arial" w:cs="Arial"/>
          <w:spacing w:val="-3"/>
        </w:rPr>
        <w:t xml:space="preserve">la Quebrada la esperanza y que cuenta con estudios de factibilidad y diseños, destinado a vincular a la producción tecnificada 13.050, beneficiando a 4.446 productores indígenas. El proyecto consta d tres ramales de 25 km. Las actividades productivas a ser potenciadas es la agricultura  con productos como papa, ulluco, haba, arveja, maíz, frijol y frutales como lulo, tomate de árbol, fresa y mora y principalmente la ganadería </w:t>
      </w:r>
      <w:r w:rsidRPr="00B941C5">
        <w:rPr>
          <w:rFonts w:ascii="Arial" w:hAnsi="Arial" w:cs="Arial"/>
          <w:spacing w:val="-3"/>
        </w:rPr>
        <w:lastRenderedPageBreak/>
        <w:t>doble propósito. Buena parte de la producción tendrá impacto en la autosuficiencia y seguridad alimentaria.</w:t>
      </w:r>
    </w:p>
    <w:p w:rsidR="001B4F89" w:rsidRPr="00B941C5" w:rsidRDefault="001B4F89" w:rsidP="001B4F89">
      <w:pPr>
        <w:tabs>
          <w:tab w:val="left" w:pos="-720"/>
        </w:tabs>
        <w:suppressAutoHyphens/>
        <w:jc w:val="both"/>
        <w:rPr>
          <w:rFonts w:ascii="Arial" w:hAnsi="Arial" w:cs="Arial"/>
          <w:b/>
          <w:spacing w:val="-3"/>
        </w:rPr>
      </w:pPr>
    </w:p>
    <w:p w:rsidR="001B4F89" w:rsidRPr="00B941C5" w:rsidRDefault="001B4F89" w:rsidP="00496443">
      <w:pPr>
        <w:shd w:val="clear" w:color="auto" w:fill="FFFFFF" w:themeFill="background1"/>
        <w:tabs>
          <w:tab w:val="left" w:pos="-720"/>
        </w:tabs>
        <w:suppressAutoHyphens/>
        <w:jc w:val="both"/>
        <w:rPr>
          <w:rFonts w:ascii="Arial" w:hAnsi="Arial" w:cs="Arial"/>
          <w:b/>
          <w:spacing w:val="-3"/>
        </w:rPr>
      </w:pPr>
    </w:p>
    <w:p w:rsidR="001B4F89" w:rsidRPr="003654C2" w:rsidRDefault="00545462" w:rsidP="00EC7406">
      <w:pPr>
        <w:tabs>
          <w:tab w:val="left" w:pos="-720"/>
        </w:tabs>
        <w:suppressAutoHyphens/>
        <w:jc w:val="center"/>
        <w:rPr>
          <w:rFonts w:ascii="Arial" w:hAnsi="Arial" w:cs="Arial"/>
          <w:b/>
          <w:spacing w:val="-3"/>
        </w:rPr>
      </w:pPr>
      <w:r>
        <w:rPr>
          <w:rFonts w:ascii="Arial" w:hAnsi="Arial" w:cs="Arial"/>
          <w:b/>
          <w:spacing w:val="-3"/>
        </w:rPr>
        <w:t xml:space="preserve">25. </w:t>
      </w:r>
      <w:r w:rsidR="001B4F89" w:rsidRPr="003654C2">
        <w:rPr>
          <w:rFonts w:ascii="Arial" w:hAnsi="Arial" w:cs="Arial"/>
          <w:b/>
          <w:spacing w:val="-3"/>
        </w:rPr>
        <w:t>MINERIA.</w:t>
      </w:r>
    </w:p>
    <w:p w:rsidR="003654C2" w:rsidRPr="003654C2" w:rsidRDefault="003654C2" w:rsidP="003654C2">
      <w:pPr>
        <w:pStyle w:val="Ttulo3"/>
        <w:jc w:val="both"/>
        <w:rPr>
          <w:rFonts w:cs="Arial"/>
        </w:rPr>
      </w:pPr>
    </w:p>
    <w:p w:rsidR="00AA2876" w:rsidRPr="003654C2" w:rsidRDefault="00545462" w:rsidP="003654C2">
      <w:pPr>
        <w:pStyle w:val="Ttulo3"/>
        <w:jc w:val="both"/>
        <w:rPr>
          <w:rFonts w:cs="Arial"/>
        </w:rPr>
      </w:pPr>
      <w:r>
        <w:rPr>
          <w:rFonts w:cs="Arial"/>
        </w:rPr>
        <w:t xml:space="preserve">25.1 </w:t>
      </w:r>
      <w:r w:rsidR="00AA2876" w:rsidRPr="003654C2">
        <w:rPr>
          <w:rFonts w:cs="Arial"/>
        </w:rPr>
        <w:t xml:space="preserve">El azufre en el resguardo de Puracé.  </w:t>
      </w:r>
    </w:p>
    <w:p w:rsidR="00AA2876" w:rsidRPr="003654C2" w:rsidRDefault="00AA2876" w:rsidP="003654C2">
      <w:pPr>
        <w:spacing w:line="0" w:lineRule="atLeast"/>
        <w:jc w:val="both"/>
        <w:rPr>
          <w:rFonts w:ascii="Arial" w:hAnsi="Arial" w:cs="Arial"/>
        </w:rPr>
      </w:pPr>
      <w:r w:rsidRPr="003654C2">
        <w:rPr>
          <w:rFonts w:ascii="Arial" w:hAnsi="Arial" w:cs="Arial"/>
        </w:rPr>
        <w:t>Parte de los suelos del Municipio de Puracé, está</w:t>
      </w:r>
      <w:r w:rsidR="001E0273">
        <w:rPr>
          <w:rFonts w:ascii="Arial" w:hAnsi="Arial" w:cs="Arial"/>
        </w:rPr>
        <w:t>n</w:t>
      </w:r>
      <w:r w:rsidRPr="003654C2">
        <w:rPr>
          <w:rFonts w:ascii="Arial" w:hAnsi="Arial" w:cs="Arial"/>
        </w:rPr>
        <w:t xml:space="preserve"> conformado</w:t>
      </w:r>
      <w:r w:rsidR="001E0273">
        <w:rPr>
          <w:rFonts w:ascii="Arial" w:hAnsi="Arial" w:cs="Arial"/>
        </w:rPr>
        <w:t>s</w:t>
      </w:r>
      <w:r w:rsidRPr="003654C2">
        <w:rPr>
          <w:rFonts w:ascii="Arial" w:hAnsi="Arial" w:cs="Arial"/>
        </w:rPr>
        <w:t xml:space="preserve"> geológicamente por diferentes unidades de roca que varían en su origen, composición mineralógica y edad, generalmente  rocas de origen volcánico de diversos usos en la industria. En estas áreas de vocación minera, las comunidades y grupos indígenas tienen prelación para que el Ministerio de Minas y Energía otorgue licencias especiales de exploración y explotación sobre los yacimientos y depósitos que en ella se encuentren, a excepción de minerales como carbón, radioactivos y sales.</w:t>
      </w:r>
    </w:p>
    <w:p w:rsidR="00AA2876" w:rsidRPr="003654C2" w:rsidRDefault="00AA2876" w:rsidP="003654C2">
      <w:pPr>
        <w:spacing w:line="0" w:lineRule="atLeast"/>
        <w:jc w:val="both"/>
        <w:rPr>
          <w:rFonts w:ascii="Arial" w:hAnsi="Arial" w:cs="Arial"/>
        </w:rPr>
      </w:pPr>
      <w:r w:rsidRPr="003654C2">
        <w:rPr>
          <w:rFonts w:ascii="Arial" w:hAnsi="Arial" w:cs="Arial"/>
        </w:rPr>
        <w:t>Dicho Ministerio, después de procesos de  acuerdo, señaló  y delimitó dentro de los territorios indígenas, zonas mineras para la exploración y explotación del suelo y subsuelo</w:t>
      </w:r>
      <w:r w:rsidRPr="003654C2">
        <w:rPr>
          <w:rStyle w:val="Refdenotaalpie"/>
          <w:rFonts w:ascii="Arial" w:hAnsi="Arial" w:cs="Arial"/>
        </w:rPr>
        <w:footnoteReference w:id="71"/>
      </w:r>
      <w:r w:rsidR="003654C2" w:rsidRPr="003654C2">
        <w:rPr>
          <w:rFonts w:ascii="Arial" w:hAnsi="Arial" w:cs="Arial"/>
        </w:rPr>
        <w:t>, ajustada</w:t>
      </w:r>
      <w:r w:rsidRPr="003654C2">
        <w:rPr>
          <w:rFonts w:ascii="Arial" w:hAnsi="Arial" w:cs="Arial"/>
        </w:rPr>
        <w:t xml:space="preserve"> a las disposiciones especiales de ley</w:t>
      </w:r>
      <w:r w:rsidRPr="003654C2">
        <w:rPr>
          <w:rStyle w:val="Refdenotaalpie"/>
          <w:rFonts w:ascii="Arial" w:hAnsi="Arial" w:cs="Arial"/>
        </w:rPr>
        <w:footnoteReference w:id="72"/>
      </w:r>
      <w:r w:rsidRPr="003654C2">
        <w:rPr>
          <w:rFonts w:ascii="Arial" w:hAnsi="Arial" w:cs="Arial"/>
        </w:rPr>
        <w:t xml:space="preserve">. Las actividades mineras en la mina el Vinagre se hace desde 1946, en el año 2004 se adjudica un titulo minero por </w:t>
      </w:r>
      <w:r w:rsidR="001E0273">
        <w:rPr>
          <w:rFonts w:ascii="Arial" w:hAnsi="Arial" w:cs="Arial"/>
        </w:rPr>
        <w:t>371</w:t>
      </w:r>
      <w:r w:rsidRPr="003654C2">
        <w:rPr>
          <w:rFonts w:ascii="Arial" w:hAnsi="Arial" w:cs="Arial"/>
        </w:rPr>
        <w:t xml:space="preserve"> Ha</w:t>
      </w:r>
      <w:r w:rsidR="001E0273">
        <w:rPr>
          <w:rFonts w:ascii="Arial" w:hAnsi="Arial" w:cs="Arial"/>
        </w:rPr>
        <w:t xml:space="preserve"> a nombre del Cabildo Indígena de Puracé</w:t>
      </w:r>
      <w:r w:rsidRPr="003654C2">
        <w:rPr>
          <w:rFonts w:ascii="Arial" w:hAnsi="Arial" w:cs="Arial"/>
        </w:rPr>
        <w:t xml:space="preserve">, </w:t>
      </w:r>
      <w:r w:rsidR="003654C2" w:rsidRPr="003654C2">
        <w:rPr>
          <w:rFonts w:ascii="Arial" w:hAnsi="Arial" w:cs="Arial"/>
        </w:rPr>
        <w:t>(4.3</w:t>
      </w:r>
      <w:r w:rsidRPr="003654C2">
        <w:rPr>
          <w:rFonts w:ascii="Arial" w:hAnsi="Arial" w:cs="Arial"/>
        </w:rPr>
        <w:t>% del territorio)  heredadas de la familia Mosquera y que han sido sujeto de varias negociaciones entre la empresa privada y el cabildo.</w:t>
      </w:r>
      <w:bookmarkStart w:id="208" w:name="_Toc186732566"/>
      <w:r w:rsidRPr="003654C2">
        <w:rPr>
          <w:rFonts w:ascii="Arial" w:hAnsi="Arial" w:cs="Arial"/>
        </w:rPr>
        <w:t xml:space="preserve"> </w:t>
      </w:r>
      <w:bookmarkEnd w:id="208"/>
      <w:r w:rsidRPr="003654C2">
        <w:rPr>
          <w:rFonts w:ascii="Arial" w:hAnsi="Arial" w:cs="Arial"/>
        </w:rPr>
        <w:t>Existe un traslape del área minera con el parque Nacional Puracé lo que hace que se declare una nueva zona minera indígena de Coconuco y zona minera indígena de Puracé y se obtuvo el título o contrato de concesión</w:t>
      </w:r>
      <w:r w:rsidR="001E0273">
        <w:rPr>
          <w:rFonts w:ascii="Arial" w:hAnsi="Arial" w:cs="Arial"/>
        </w:rPr>
        <w:t xml:space="preserve"> DDT 091</w:t>
      </w:r>
      <w:r w:rsidRPr="003654C2">
        <w:rPr>
          <w:rFonts w:ascii="Arial" w:hAnsi="Arial" w:cs="Arial"/>
        </w:rPr>
        <w:t>. Esta situación lleva a un nuevo conflicto con PNN</w:t>
      </w:r>
      <w:r w:rsidR="00AE5C5B">
        <w:rPr>
          <w:rFonts w:ascii="Arial" w:hAnsi="Arial" w:cs="Arial"/>
        </w:rPr>
        <w:t>P</w:t>
      </w:r>
      <w:r w:rsidRPr="003654C2">
        <w:rPr>
          <w:rFonts w:ascii="Arial" w:hAnsi="Arial" w:cs="Arial"/>
        </w:rPr>
        <w:t>, que afirma no estar de acuerdo por no aceptar un titulo minero dentro del parque</w:t>
      </w:r>
      <w:r w:rsidRPr="003654C2">
        <w:rPr>
          <w:rStyle w:val="Refdenotaalpie"/>
          <w:rFonts w:ascii="Arial" w:hAnsi="Arial" w:cs="Arial"/>
        </w:rPr>
        <w:footnoteReference w:id="73"/>
      </w:r>
      <w:r w:rsidRPr="003654C2">
        <w:rPr>
          <w:rFonts w:ascii="Arial" w:hAnsi="Arial" w:cs="Arial"/>
        </w:rPr>
        <w:t>.</w:t>
      </w:r>
    </w:p>
    <w:p w:rsidR="00AA2876" w:rsidRPr="003654C2" w:rsidRDefault="00AA2876" w:rsidP="003654C2">
      <w:pPr>
        <w:pStyle w:val="Ttulo7"/>
        <w:spacing w:before="0" w:after="0" w:line="0" w:lineRule="atLeast"/>
        <w:jc w:val="both"/>
        <w:rPr>
          <w:rFonts w:ascii="Arial" w:hAnsi="Arial" w:cs="Arial"/>
          <w:b/>
        </w:rPr>
      </w:pPr>
    </w:p>
    <w:p w:rsidR="00AA2876" w:rsidRPr="003654C2" w:rsidRDefault="00202116" w:rsidP="003654C2">
      <w:pPr>
        <w:spacing w:line="0" w:lineRule="atLeast"/>
        <w:jc w:val="both"/>
        <w:rPr>
          <w:rFonts w:ascii="Arial" w:hAnsi="Arial" w:cs="Arial"/>
        </w:rPr>
      </w:pPr>
      <w:r>
        <w:rPr>
          <w:rFonts w:ascii="Arial" w:hAnsi="Arial" w:cs="Arial"/>
        </w:rPr>
        <w:t xml:space="preserve">En la actualidad la explotación minera en la Mina de Azufre la realiza la Empresa Minera Indígena del Cauca </w:t>
      </w:r>
      <w:r w:rsidRPr="0086673A">
        <w:rPr>
          <w:rFonts w:ascii="Arial" w:hAnsi="Arial" w:cs="Arial"/>
          <w:b/>
        </w:rPr>
        <w:t>“EMICAUCA S.A.</w:t>
      </w:r>
      <w:r>
        <w:rPr>
          <w:rFonts w:ascii="Arial" w:hAnsi="Arial" w:cs="Arial"/>
        </w:rPr>
        <w:t xml:space="preserve">” mediante un contrato de operación y la explotación del mineral se realiza con </w:t>
      </w:r>
      <w:r w:rsidR="00AA2876" w:rsidRPr="003654C2">
        <w:rPr>
          <w:rFonts w:ascii="Arial" w:hAnsi="Arial" w:cs="Arial"/>
        </w:rPr>
        <w:t>explosivos mediante perforaciones con martillos neumáticos, y sistemas de “voladura</w:t>
      </w:r>
      <w:r w:rsidR="001E0273">
        <w:rPr>
          <w:rFonts w:ascii="Arial" w:hAnsi="Arial" w:cs="Arial"/>
        </w:rPr>
        <w:t>s</w:t>
      </w:r>
      <w:r w:rsidR="00AA2876" w:rsidRPr="003654C2">
        <w:rPr>
          <w:rFonts w:ascii="Arial" w:hAnsi="Arial" w:cs="Arial"/>
        </w:rPr>
        <w:t>”  con el fin de fracturar el mineral de azufre a diferentes tamaños</w:t>
      </w:r>
      <w:r w:rsidR="001E0273">
        <w:rPr>
          <w:rFonts w:ascii="Arial" w:hAnsi="Arial" w:cs="Arial"/>
        </w:rPr>
        <w:t xml:space="preserve"> para obtener su beneficio,</w:t>
      </w:r>
      <w:r w:rsidR="00AA2876" w:rsidRPr="003654C2">
        <w:rPr>
          <w:rFonts w:ascii="Arial" w:hAnsi="Arial" w:cs="Arial"/>
        </w:rPr>
        <w:t xml:space="preserve"> después de haber pasado por las etapas de </w:t>
      </w:r>
      <w:r w:rsidR="00AA2876" w:rsidRPr="003654C2">
        <w:rPr>
          <w:rFonts w:ascii="Arial" w:hAnsi="Arial" w:cs="Arial"/>
          <w:b/>
        </w:rPr>
        <w:t xml:space="preserve">trituración primaria y secundaria, </w:t>
      </w:r>
      <w:r w:rsidR="00AA2876" w:rsidRPr="003654C2">
        <w:rPr>
          <w:rFonts w:ascii="Arial" w:hAnsi="Arial" w:cs="Arial"/>
        </w:rPr>
        <w:t>para seguir a la</w:t>
      </w:r>
      <w:r w:rsidR="00AA2876" w:rsidRPr="003654C2">
        <w:rPr>
          <w:rFonts w:ascii="Arial" w:hAnsi="Arial" w:cs="Arial"/>
          <w:b/>
        </w:rPr>
        <w:t xml:space="preserve"> refinación y licuefacción, </w:t>
      </w:r>
      <w:r w:rsidR="00AA2876" w:rsidRPr="003654C2">
        <w:rPr>
          <w:rFonts w:ascii="Arial" w:hAnsi="Arial" w:cs="Arial"/>
        </w:rPr>
        <w:t>de lo que quedan residuos sólidos denominados ripios, los cuales se clasifican</w:t>
      </w:r>
      <w:r w:rsidR="00774DDB">
        <w:rPr>
          <w:rFonts w:ascii="Arial" w:hAnsi="Arial" w:cs="Arial"/>
        </w:rPr>
        <w:t xml:space="preserve"> y se aprovechan ambientalmente</w:t>
      </w:r>
      <w:r w:rsidR="00AA2876" w:rsidRPr="003654C2">
        <w:rPr>
          <w:rFonts w:ascii="Arial" w:hAnsi="Arial" w:cs="Arial"/>
        </w:rPr>
        <w:t xml:space="preserve">. En </w:t>
      </w:r>
      <w:r w:rsidR="00774DDB">
        <w:rPr>
          <w:rFonts w:ascii="Arial" w:hAnsi="Arial" w:cs="Arial"/>
        </w:rPr>
        <w:t xml:space="preserve">el momento se tiene proyectado </w:t>
      </w:r>
      <w:r w:rsidR="00AA2876" w:rsidRPr="003654C2">
        <w:rPr>
          <w:rFonts w:ascii="Arial" w:hAnsi="Arial" w:cs="Arial"/>
        </w:rPr>
        <w:t xml:space="preserve">la etapa de </w:t>
      </w:r>
      <w:r w:rsidR="00AA2876" w:rsidRPr="003654C2">
        <w:rPr>
          <w:rFonts w:ascii="Arial" w:hAnsi="Arial" w:cs="Arial"/>
          <w:b/>
        </w:rPr>
        <w:t xml:space="preserve">flotación, </w:t>
      </w:r>
      <w:r w:rsidR="00774DDB" w:rsidRPr="0086673A">
        <w:rPr>
          <w:rFonts w:ascii="Arial" w:hAnsi="Arial" w:cs="Arial"/>
        </w:rPr>
        <w:t xml:space="preserve">donde </w:t>
      </w:r>
      <w:r w:rsidR="00AA2876" w:rsidRPr="0086673A">
        <w:rPr>
          <w:rFonts w:ascii="Arial" w:hAnsi="Arial" w:cs="Arial"/>
        </w:rPr>
        <w:t>l</w:t>
      </w:r>
      <w:r w:rsidR="00AA2876" w:rsidRPr="003654C2">
        <w:rPr>
          <w:rFonts w:ascii="Arial" w:hAnsi="Arial" w:cs="Arial"/>
        </w:rPr>
        <w:t xml:space="preserve">os ripios </w:t>
      </w:r>
      <w:r w:rsidR="00774DDB" w:rsidRPr="003654C2">
        <w:rPr>
          <w:rFonts w:ascii="Arial" w:hAnsi="Arial" w:cs="Arial"/>
        </w:rPr>
        <w:t>s</w:t>
      </w:r>
      <w:r w:rsidR="00774DDB">
        <w:rPr>
          <w:rFonts w:ascii="Arial" w:hAnsi="Arial" w:cs="Arial"/>
        </w:rPr>
        <w:t>erán</w:t>
      </w:r>
      <w:r w:rsidR="00AA2876" w:rsidRPr="003654C2">
        <w:rPr>
          <w:rFonts w:ascii="Arial" w:hAnsi="Arial" w:cs="Arial"/>
        </w:rPr>
        <w:t xml:space="preserve"> mezclados con agua y se someten a una molienda, para pasar a</w:t>
      </w:r>
      <w:r w:rsidR="00774DDB">
        <w:rPr>
          <w:rFonts w:ascii="Arial" w:hAnsi="Arial" w:cs="Arial"/>
        </w:rPr>
        <w:t>l proceso de fusión.</w:t>
      </w:r>
      <w:r w:rsidR="00AA2876" w:rsidRPr="003654C2">
        <w:rPr>
          <w:rFonts w:ascii="Arial" w:hAnsi="Arial" w:cs="Arial"/>
        </w:rPr>
        <w:t xml:space="preserve">  </w:t>
      </w:r>
    </w:p>
    <w:p w:rsidR="00AA2876" w:rsidRPr="003654C2" w:rsidRDefault="00AA2876" w:rsidP="003654C2">
      <w:pPr>
        <w:spacing w:line="0" w:lineRule="atLeast"/>
        <w:jc w:val="both"/>
        <w:rPr>
          <w:rFonts w:ascii="Arial" w:hAnsi="Arial" w:cs="Arial"/>
        </w:rPr>
      </w:pPr>
      <w:r w:rsidRPr="003654C2">
        <w:rPr>
          <w:rFonts w:ascii="Arial" w:hAnsi="Arial" w:cs="Arial"/>
        </w:rPr>
        <w:t xml:space="preserve">Se cuenta con </w:t>
      </w:r>
      <w:r w:rsidR="0086673A">
        <w:rPr>
          <w:rFonts w:ascii="Arial" w:hAnsi="Arial" w:cs="Arial"/>
        </w:rPr>
        <w:t xml:space="preserve">Plan de manejo Ambiental (PMA) y Plan de Trabajo y Obras (PTO) debidamente aprobados por la CRC, LA EMPRESA </w:t>
      </w:r>
      <w:r w:rsidRPr="003654C2">
        <w:rPr>
          <w:rFonts w:ascii="Arial" w:hAnsi="Arial" w:cs="Arial"/>
        </w:rPr>
        <w:t xml:space="preserve">genera pagos de industria y comercio  y regalías por $56 millones al año. La planta genera 100  empleos directos </w:t>
      </w:r>
      <w:r w:rsidRPr="003654C2">
        <w:rPr>
          <w:rFonts w:ascii="Arial" w:hAnsi="Arial" w:cs="Arial"/>
        </w:rPr>
        <w:lastRenderedPageBreak/>
        <w:t>y 150 indirectos, eventualmente se contratan personas para actividades varias.</w:t>
      </w:r>
      <w:r w:rsidR="00AE5C5B">
        <w:rPr>
          <w:rFonts w:ascii="Arial" w:hAnsi="Arial" w:cs="Arial"/>
        </w:rPr>
        <w:t xml:space="preserve"> </w:t>
      </w:r>
      <w:r w:rsidR="00AE5C5B" w:rsidRPr="003654C2">
        <w:rPr>
          <w:rFonts w:ascii="Arial" w:hAnsi="Arial" w:cs="Arial"/>
        </w:rPr>
        <w:t>Aporta</w:t>
      </w:r>
      <w:r w:rsidRPr="003654C2">
        <w:rPr>
          <w:rFonts w:ascii="Arial" w:hAnsi="Arial" w:cs="Arial"/>
        </w:rPr>
        <w:t xml:space="preserve"> al PIB municipal y produce actualmente 600Ton / mes, y tiene reservas calculadas por </w:t>
      </w:r>
      <w:r w:rsidR="00774DDB">
        <w:rPr>
          <w:rFonts w:ascii="Arial" w:hAnsi="Arial" w:cs="Arial"/>
        </w:rPr>
        <w:t>25</w:t>
      </w:r>
      <w:r w:rsidRPr="00AE5C5B">
        <w:rPr>
          <w:rFonts w:ascii="Arial" w:hAnsi="Arial" w:cs="Arial"/>
          <w:color w:val="FF0000"/>
        </w:rPr>
        <w:t xml:space="preserve"> </w:t>
      </w:r>
      <w:r w:rsidRPr="003654C2">
        <w:rPr>
          <w:rFonts w:ascii="Arial" w:hAnsi="Arial" w:cs="Arial"/>
        </w:rPr>
        <w:t>años. El azufre es vendido para complementar la producción de abonos, lo usan en los ingenios azucareros para blanquear</w:t>
      </w:r>
      <w:r w:rsidR="0086673A">
        <w:rPr>
          <w:rFonts w:ascii="Arial" w:hAnsi="Arial" w:cs="Arial"/>
        </w:rPr>
        <w:t xml:space="preserve"> el azúcar</w:t>
      </w:r>
      <w:r w:rsidRPr="003654C2">
        <w:rPr>
          <w:rFonts w:ascii="Arial" w:hAnsi="Arial" w:cs="Arial"/>
        </w:rPr>
        <w:t>, como enmienda de suelos en la producción de  arroz en el Tolima, para sales mineralizadas del ganado, para la producción de acido sulfúrico- H2S04- y en laboratorios jabones grasas y cosméticos.</w:t>
      </w:r>
      <w:r w:rsidRPr="003654C2">
        <w:rPr>
          <w:rStyle w:val="Refdenotaalpie"/>
          <w:rFonts w:ascii="Arial" w:hAnsi="Arial" w:cs="Arial"/>
        </w:rPr>
        <w:footnoteReference w:id="74"/>
      </w:r>
      <w:r w:rsidR="002772A1">
        <w:rPr>
          <w:rFonts w:ascii="Arial" w:hAnsi="Arial" w:cs="Arial"/>
        </w:rPr>
        <w:t>Para fortalecer la generación de ingresos de la región y de la comunidad la empresa necesita la GESTION, para implementar los proyectos de Flotación, de Molienda de Azufre y Transporte del producto terminado.</w:t>
      </w:r>
    </w:p>
    <w:p w:rsidR="00AA2876" w:rsidRPr="003654C2" w:rsidRDefault="00AA2876" w:rsidP="003654C2">
      <w:pPr>
        <w:jc w:val="both"/>
        <w:rPr>
          <w:rFonts w:ascii="Arial" w:hAnsi="Arial" w:cs="Arial"/>
          <w:b/>
        </w:rPr>
      </w:pPr>
    </w:p>
    <w:p w:rsidR="00AA2876" w:rsidRPr="003654C2" w:rsidRDefault="000258B1" w:rsidP="000258B1">
      <w:pPr>
        <w:jc w:val="both"/>
        <w:rPr>
          <w:rFonts w:ascii="Arial" w:hAnsi="Arial" w:cs="Arial"/>
          <w:b/>
        </w:rPr>
      </w:pPr>
      <w:r>
        <w:rPr>
          <w:rFonts w:ascii="Arial" w:hAnsi="Arial" w:cs="Arial"/>
          <w:b/>
        </w:rPr>
        <w:t xml:space="preserve">25.2 </w:t>
      </w:r>
      <w:r w:rsidR="00AA2876" w:rsidRPr="003654C2">
        <w:rPr>
          <w:rFonts w:ascii="Arial" w:hAnsi="Arial" w:cs="Arial"/>
          <w:b/>
        </w:rPr>
        <w:t xml:space="preserve">Sector minero. Resguardo de Coconuco.  </w:t>
      </w:r>
    </w:p>
    <w:p w:rsidR="00AA2876" w:rsidRPr="003654C2" w:rsidRDefault="00AA2876" w:rsidP="003654C2">
      <w:pPr>
        <w:spacing w:line="0" w:lineRule="atLeast"/>
        <w:jc w:val="both"/>
        <w:rPr>
          <w:rFonts w:ascii="Arial" w:hAnsi="Arial" w:cs="Arial"/>
        </w:rPr>
      </w:pPr>
      <w:r w:rsidRPr="003654C2">
        <w:rPr>
          <w:rFonts w:ascii="Arial" w:hAnsi="Arial" w:cs="Arial"/>
        </w:rPr>
        <w:t>En este resguardo se identificaron 5 canteras</w:t>
      </w:r>
      <w:r w:rsidRPr="003654C2">
        <w:rPr>
          <w:rStyle w:val="Refdenotaalpie"/>
          <w:rFonts w:ascii="Arial" w:hAnsi="Arial" w:cs="Arial"/>
        </w:rPr>
        <w:footnoteReference w:id="75"/>
      </w:r>
      <w:r w:rsidRPr="003654C2">
        <w:rPr>
          <w:rFonts w:ascii="Arial" w:hAnsi="Arial" w:cs="Arial"/>
        </w:rPr>
        <w:t xml:space="preserve"> de material rocoso de origen volcánico (basaltos) del que se extrae material para arreglo de vías administrado por el cabildo. Se localizan principalmente en las veredas de  San Bartolo y </w:t>
      </w:r>
      <w:proofErr w:type="spellStart"/>
      <w:r w:rsidRPr="003654C2">
        <w:rPr>
          <w:rFonts w:ascii="Arial" w:hAnsi="Arial" w:cs="Arial"/>
        </w:rPr>
        <w:t>Patugó</w:t>
      </w:r>
      <w:proofErr w:type="spellEnd"/>
      <w:r w:rsidRPr="003654C2">
        <w:rPr>
          <w:rFonts w:ascii="Arial" w:hAnsi="Arial" w:cs="Arial"/>
        </w:rPr>
        <w:t xml:space="preserve">. También se han  identificado depósitos minerales que pueden ser explotados en el futuro, como: Cantera de material pétreo, dos depósitos de sal sobre la cuenca de la Q. </w:t>
      </w:r>
      <w:proofErr w:type="spellStart"/>
      <w:r w:rsidRPr="003654C2">
        <w:rPr>
          <w:rFonts w:ascii="Arial" w:hAnsi="Arial" w:cs="Arial"/>
        </w:rPr>
        <w:t>Chulumbío</w:t>
      </w:r>
      <w:proofErr w:type="spellEnd"/>
      <w:r w:rsidRPr="003654C2">
        <w:rPr>
          <w:rFonts w:ascii="Arial" w:hAnsi="Arial" w:cs="Arial"/>
        </w:rPr>
        <w:t>, depósito de azufre sobre la cuenca del río Changle, material rocoso para agregado pétreo en la cuenca del río San Juan ó los pastos y cantera de arena .</w:t>
      </w:r>
    </w:p>
    <w:p w:rsidR="00AA2876" w:rsidRPr="003654C2" w:rsidRDefault="00AA2876" w:rsidP="003654C2">
      <w:pPr>
        <w:spacing w:line="0" w:lineRule="atLeast"/>
        <w:jc w:val="both"/>
        <w:rPr>
          <w:rFonts w:ascii="Arial" w:hAnsi="Arial" w:cs="Arial"/>
        </w:rPr>
      </w:pPr>
    </w:p>
    <w:p w:rsidR="00AA2876" w:rsidRPr="003654C2" w:rsidRDefault="00CD1793" w:rsidP="00CD1793">
      <w:pPr>
        <w:jc w:val="both"/>
        <w:rPr>
          <w:rFonts w:ascii="Arial" w:hAnsi="Arial" w:cs="Arial"/>
          <w:b/>
        </w:rPr>
      </w:pPr>
      <w:r>
        <w:rPr>
          <w:rFonts w:ascii="Arial" w:hAnsi="Arial" w:cs="Arial"/>
          <w:b/>
        </w:rPr>
        <w:t xml:space="preserve">25.2.1 </w:t>
      </w:r>
      <w:r w:rsidR="00AA2876" w:rsidRPr="003654C2">
        <w:rPr>
          <w:rFonts w:ascii="Arial" w:hAnsi="Arial" w:cs="Arial"/>
          <w:b/>
        </w:rPr>
        <w:t xml:space="preserve">Actividad minera en la cantera hato viejo.  </w:t>
      </w:r>
    </w:p>
    <w:p w:rsidR="00AA2876" w:rsidRPr="003654C2" w:rsidRDefault="00AA2876" w:rsidP="003654C2">
      <w:pPr>
        <w:spacing w:line="0" w:lineRule="atLeast"/>
        <w:jc w:val="both"/>
        <w:rPr>
          <w:rFonts w:ascii="Arial" w:hAnsi="Arial" w:cs="Arial"/>
        </w:rPr>
      </w:pPr>
      <w:r w:rsidRPr="003654C2">
        <w:rPr>
          <w:rFonts w:ascii="Arial" w:hAnsi="Arial" w:cs="Arial"/>
        </w:rPr>
        <w:t xml:space="preserve">Se encuentra localizadas en las veredas Hato Viejo,  </w:t>
      </w:r>
      <w:proofErr w:type="spellStart"/>
      <w:r w:rsidRPr="003654C2">
        <w:rPr>
          <w:rFonts w:ascii="Arial" w:hAnsi="Arial" w:cs="Arial"/>
        </w:rPr>
        <w:t>Chis</w:t>
      </w:r>
      <w:r w:rsidR="00AE5C5B">
        <w:rPr>
          <w:rFonts w:ascii="Arial" w:hAnsi="Arial" w:cs="Arial"/>
        </w:rPr>
        <w:t>v</w:t>
      </w:r>
      <w:r w:rsidRPr="003654C2">
        <w:rPr>
          <w:rFonts w:ascii="Arial" w:hAnsi="Arial" w:cs="Arial"/>
        </w:rPr>
        <w:t>ar</w:t>
      </w:r>
      <w:proofErr w:type="spellEnd"/>
      <w:r w:rsidRPr="003654C2">
        <w:rPr>
          <w:rFonts w:ascii="Arial" w:hAnsi="Arial" w:cs="Arial"/>
        </w:rPr>
        <w:t xml:space="preserve"> – </w:t>
      </w:r>
      <w:r w:rsidR="00AE5C5B" w:rsidRPr="003654C2">
        <w:rPr>
          <w:rFonts w:ascii="Arial" w:hAnsi="Arial" w:cs="Arial"/>
        </w:rPr>
        <w:t>Híspala</w:t>
      </w:r>
      <w:r w:rsidRPr="003654C2">
        <w:rPr>
          <w:rFonts w:ascii="Arial" w:hAnsi="Arial" w:cs="Arial"/>
        </w:rPr>
        <w:t xml:space="preserve"> con un área de explotación potencial de: </w:t>
      </w:r>
      <w:smartTag w:uri="urn:schemas-microsoft-com:office:smarttags" w:element="metricconverter">
        <w:smartTagPr>
          <w:attr w:name="ProductID" w:val="20 Ha"/>
        </w:smartTagPr>
        <w:r w:rsidRPr="003654C2">
          <w:rPr>
            <w:rFonts w:ascii="Arial" w:hAnsi="Arial" w:cs="Arial"/>
          </w:rPr>
          <w:t>20 Ha</w:t>
        </w:r>
      </w:smartTag>
      <w:r w:rsidRPr="003654C2">
        <w:rPr>
          <w:rFonts w:ascii="Arial" w:hAnsi="Arial" w:cs="Arial"/>
        </w:rPr>
        <w:t xml:space="preserve"> y </w:t>
      </w:r>
      <w:smartTag w:uri="urn:schemas-microsoft-com:office:smarttags" w:element="metricconverter">
        <w:smartTagPr>
          <w:attr w:name="ProductID" w:val="620 m"/>
        </w:smartTagPr>
        <w:r w:rsidRPr="003654C2">
          <w:rPr>
            <w:rFonts w:ascii="Arial" w:hAnsi="Arial" w:cs="Arial"/>
          </w:rPr>
          <w:t>620 m</w:t>
        </w:r>
      </w:smartTag>
      <w:r w:rsidRPr="003654C2">
        <w:rPr>
          <w:rFonts w:ascii="Arial" w:hAnsi="Arial" w:cs="Arial"/>
        </w:rPr>
        <w:sym w:font="Symbol" w:char="F032"/>
      </w:r>
      <w:r w:rsidRPr="003654C2">
        <w:rPr>
          <w:rFonts w:ascii="Arial" w:hAnsi="Arial" w:cs="Arial"/>
        </w:rPr>
        <w:t xml:space="preserve">. Para la explotación se emplea el método de banqueo y fractura de roca </w:t>
      </w:r>
      <w:r w:rsidR="00AE5C5B">
        <w:rPr>
          <w:rFonts w:ascii="Arial" w:hAnsi="Arial" w:cs="Arial"/>
        </w:rPr>
        <w:t xml:space="preserve"> </w:t>
      </w:r>
      <w:r w:rsidRPr="003654C2">
        <w:rPr>
          <w:rFonts w:ascii="Arial" w:hAnsi="Arial" w:cs="Arial"/>
        </w:rPr>
        <w:t xml:space="preserve">mediante perforación y voladura, procesos no muy adecuados que disminuyen la rentabilidad. Se utiliza maquinaria pesada como retroexcavadoras y </w:t>
      </w:r>
      <w:r w:rsidR="00AE5C5B" w:rsidRPr="003654C2">
        <w:rPr>
          <w:rFonts w:ascii="Arial" w:hAnsi="Arial" w:cs="Arial"/>
        </w:rPr>
        <w:t>buldócer</w:t>
      </w:r>
      <w:r w:rsidRPr="003654C2">
        <w:rPr>
          <w:rFonts w:ascii="Arial" w:hAnsi="Arial" w:cs="Arial"/>
        </w:rPr>
        <w:t xml:space="preserve">. </w:t>
      </w:r>
    </w:p>
    <w:p w:rsidR="00AA2876" w:rsidRPr="003654C2" w:rsidRDefault="00AA2876" w:rsidP="003654C2">
      <w:pPr>
        <w:spacing w:line="0" w:lineRule="atLeast"/>
        <w:jc w:val="both"/>
        <w:rPr>
          <w:rFonts w:ascii="Arial" w:hAnsi="Arial" w:cs="Arial"/>
        </w:rPr>
      </w:pPr>
    </w:p>
    <w:p w:rsidR="00AA2876" w:rsidRPr="003654C2" w:rsidRDefault="00AF2980" w:rsidP="00AF2980">
      <w:pPr>
        <w:jc w:val="both"/>
        <w:rPr>
          <w:rFonts w:ascii="Arial" w:hAnsi="Arial" w:cs="Arial"/>
          <w:b/>
        </w:rPr>
      </w:pPr>
      <w:r>
        <w:rPr>
          <w:rFonts w:ascii="Arial" w:hAnsi="Arial" w:cs="Arial"/>
          <w:b/>
        </w:rPr>
        <w:t xml:space="preserve">24.3 Sector minero </w:t>
      </w:r>
      <w:r w:rsidR="00AA2876" w:rsidRPr="003654C2">
        <w:rPr>
          <w:rFonts w:ascii="Arial" w:hAnsi="Arial" w:cs="Arial"/>
          <w:b/>
        </w:rPr>
        <w:t xml:space="preserve">Resguardo de </w:t>
      </w:r>
      <w:proofErr w:type="spellStart"/>
      <w:r w:rsidR="00AA2876" w:rsidRPr="003654C2">
        <w:rPr>
          <w:rFonts w:ascii="Arial" w:hAnsi="Arial" w:cs="Arial"/>
          <w:b/>
        </w:rPr>
        <w:t>Paletará</w:t>
      </w:r>
      <w:proofErr w:type="spellEnd"/>
      <w:r w:rsidR="00AA2876" w:rsidRPr="003654C2">
        <w:rPr>
          <w:rFonts w:ascii="Arial" w:hAnsi="Arial" w:cs="Arial"/>
          <w:b/>
        </w:rPr>
        <w:t xml:space="preserve">.  </w:t>
      </w:r>
    </w:p>
    <w:p w:rsidR="00AA2876" w:rsidRPr="003654C2" w:rsidRDefault="00AA2876" w:rsidP="003654C2">
      <w:pPr>
        <w:spacing w:line="0" w:lineRule="atLeast"/>
        <w:jc w:val="both"/>
        <w:rPr>
          <w:rFonts w:ascii="Arial" w:hAnsi="Arial" w:cs="Arial"/>
        </w:rPr>
      </w:pPr>
      <w:r w:rsidRPr="003654C2">
        <w:rPr>
          <w:rFonts w:ascii="Arial" w:hAnsi="Arial" w:cs="Arial"/>
        </w:rPr>
        <w:t xml:space="preserve">El suelo y subsuelo de la planicie de </w:t>
      </w:r>
      <w:proofErr w:type="spellStart"/>
      <w:r w:rsidRPr="003654C2">
        <w:rPr>
          <w:rFonts w:ascii="Arial" w:hAnsi="Arial" w:cs="Arial"/>
        </w:rPr>
        <w:t>Paletará</w:t>
      </w:r>
      <w:proofErr w:type="spellEnd"/>
      <w:r w:rsidRPr="003654C2">
        <w:rPr>
          <w:rFonts w:ascii="Arial" w:hAnsi="Arial" w:cs="Arial"/>
        </w:rPr>
        <w:t xml:space="preserve">, conformada geológicamente por sedimentos finos de material efusivo y </w:t>
      </w:r>
      <w:proofErr w:type="spellStart"/>
      <w:r w:rsidRPr="003654C2">
        <w:rPr>
          <w:rFonts w:ascii="Arial" w:hAnsi="Arial" w:cs="Arial"/>
        </w:rPr>
        <w:t>piroclástico</w:t>
      </w:r>
      <w:proofErr w:type="spellEnd"/>
      <w:r w:rsidRPr="003654C2">
        <w:rPr>
          <w:rFonts w:ascii="Arial" w:hAnsi="Arial" w:cs="Arial"/>
        </w:rPr>
        <w:t xml:space="preserve"> proveniente de los centros volcánicos de los </w:t>
      </w:r>
      <w:proofErr w:type="spellStart"/>
      <w:r w:rsidRPr="003654C2">
        <w:rPr>
          <w:rFonts w:ascii="Arial" w:hAnsi="Arial" w:cs="Arial"/>
        </w:rPr>
        <w:t>Coconucos</w:t>
      </w:r>
      <w:proofErr w:type="spellEnd"/>
      <w:r w:rsidRPr="003654C2">
        <w:rPr>
          <w:rFonts w:ascii="Arial" w:hAnsi="Arial" w:cs="Arial"/>
        </w:rPr>
        <w:t xml:space="preserve">, hace que la actividad minera sea de arenas en las colinas </w:t>
      </w:r>
      <w:r w:rsidR="009D613F">
        <w:rPr>
          <w:rFonts w:ascii="Arial" w:hAnsi="Arial" w:cs="Arial"/>
        </w:rPr>
        <w:t xml:space="preserve">y material de arrastre de las </w:t>
      </w:r>
      <w:proofErr w:type="spellStart"/>
      <w:r w:rsidR="009D613F">
        <w:rPr>
          <w:rFonts w:ascii="Arial" w:hAnsi="Arial" w:cs="Arial"/>
        </w:rPr>
        <w:t>Q</w:t>
      </w:r>
      <w:r w:rsidRPr="003654C2">
        <w:rPr>
          <w:rFonts w:ascii="Arial" w:hAnsi="Arial" w:cs="Arial"/>
        </w:rPr>
        <w:t>s</w:t>
      </w:r>
      <w:proofErr w:type="spellEnd"/>
      <w:r w:rsidRPr="003654C2">
        <w:rPr>
          <w:rFonts w:ascii="Arial" w:hAnsi="Arial" w:cs="Arial"/>
        </w:rPr>
        <w:t xml:space="preserve"> y ríos. La zona montañosa </w:t>
      </w:r>
      <w:r w:rsidR="003654C2" w:rsidRPr="003654C2">
        <w:rPr>
          <w:rFonts w:ascii="Arial" w:hAnsi="Arial" w:cs="Arial"/>
        </w:rPr>
        <w:t>formada</w:t>
      </w:r>
      <w:r w:rsidRPr="003654C2">
        <w:rPr>
          <w:rFonts w:ascii="Arial" w:hAnsi="Arial" w:cs="Arial"/>
        </w:rPr>
        <w:t xml:space="preserve"> por rocas provenientes de las lavas de los </w:t>
      </w:r>
      <w:proofErr w:type="spellStart"/>
      <w:r w:rsidRPr="003654C2">
        <w:rPr>
          <w:rFonts w:ascii="Arial" w:hAnsi="Arial" w:cs="Arial"/>
        </w:rPr>
        <w:t>Coconucos</w:t>
      </w:r>
      <w:proofErr w:type="spellEnd"/>
      <w:r w:rsidRPr="003654C2">
        <w:rPr>
          <w:rFonts w:ascii="Arial" w:hAnsi="Arial" w:cs="Arial"/>
        </w:rPr>
        <w:t xml:space="preserve">, ofrece materiales pétreos para afirmado de vías pero inexplotables en tanto pertenecen a </w:t>
      </w:r>
      <w:r w:rsidR="003654C2" w:rsidRPr="003654C2">
        <w:rPr>
          <w:rFonts w:ascii="Arial" w:hAnsi="Arial" w:cs="Arial"/>
        </w:rPr>
        <w:t>área</w:t>
      </w:r>
      <w:r w:rsidRPr="003654C2">
        <w:rPr>
          <w:rFonts w:ascii="Arial" w:hAnsi="Arial" w:cs="Arial"/>
        </w:rPr>
        <w:t xml:space="preserve"> de conservación del parque natural Puracé.</w:t>
      </w:r>
    </w:p>
    <w:p w:rsidR="00AA2876" w:rsidRPr="003654C2" w:rsidRDefault="00AA2876" w:rsidP="003654C2">
      <w:pPr>
        <w:spacing w:line="0" w:lineRule="atLeast"/>
        <w:jc w:val="both"/>
        <w:rPr>
          <w:rFonts w:ascii="Arial" w:hAnsi="Arial" w:cs="Arial"/>
        </w:rPr>
      </w:pPr>
    </w:p>
    <w:p w:rsidR="00AA2876" w:rsidRPr="003654C2" w:rsidRDefault="00AA2876" w:rsidP="003654C2">
      <w:pPr>
        <w:spacing w:line="0" w:lineRule="atLeast"/>
        <w:jc w:val="both"/>
        <w:rPr>
          <w:rFonts w:ascii="Arial" w:hAnsi="Arial" w:cs="Arial"/>
        </w:rPr>
      </w:pPr>
      <w:r w:rsidRPr="003654C2">
        <w:rPr>
          <w:rFonts w:ascii="Arial" w:hAnsi="Arial" w:cs="Arial"/>
        </w:rPr>
        <w:t>En los talleres de diagnóstico se identificaron las siguientes actividades de minería, que se relacionan en la siguiente tabla.</w:t>
      </w:r>
    </w:p>
    <w:p w:rsidR="00AA2876" w:rsidRPr="003654C2" w:rsidRDefault="00AA2876" w:rsidP="003654C2">
      <w:pPr>
        <w:pStyle w:val="Epgrafe"/>
        <w:keepNext/>
        <w:spacing w:after="0" w:line="0" w:lineRule="atLeast"/>
        <w:jc w:val="both"/>
        <w:rPr>
          <w:rFonts w:ascii="Arial" w:hAnsi="Arial" w:cs="Arial"/>
          <w:sz w:val="24"/>
          <w:szCs w:val="24"/>
        </w:rPr>
      </w:pPr>
      <w:bookmarkStart w:id="209" w:name="_Toc186732568"/>
    </w:p>
    <w:p w:rsidR="00AA2876" w:rsidRPr="003654C2" w:rsidRDefault="00AA2876" w:rsidP="003654C2">
      <w:pPr>
        <w:pStyle w:val="Epgrafe"/>
        <w:keepNext/>
        <w:jc w:val="both"/>
        <w:rPr>
          <w:rFonts w:ascii="Arial" w:hAnsi="Arial" w:cs="Arial"/>
          <w:sz w:val="24"/>
          <w:szCs w:val="24"/>
        </w:rPr>
      </w:pPr>
      <w:bookmarkStart w:id="210" w:name="_Toc326583357"/>
      <w:r w:rsidRPr="003654C2">
        <w:rPr>
          <w:rFonts w:ascii="Arial" w:hAnsi="Arial" w:cs="Arial"/>
          <w:sz w:val="24"/>
          <w:szCs w:val="24"/>
        </w:rPr>
        <w:t xml:space="preserve">Tabla </w:t>
      </w:r>
      <w:r w:rsidR="00ED4969" w:rsidRPr="003654C2">
        <w:rPr>
          <w:rFonts w:ascii="Arial" w:hAnsi="Arial" w:cs="Arial"/>
          <w:sz w:val="24"/>
          <w:szCs w:val="24"/>
        </w:rPr>
        <w:fldChar w:fldCharType="begin"/>
      </w:r>
      <w:r w:rsidRPr="003654C2">
        <w:rPr>
          <w:rFonts w:ascii="Arial" w:hAnsi="Arial" w:cs="Arial"/>
          <w:sz w:val="24"/>
          <w:szCs w:val="24"/>
        </w:rPr>
        <w:instrText xml:space="preserve"> SEQ Tabla \* ARABIC </w:instrText>
      </w:r>
      <w:r w:rsidR="00ED4969" w:rsidRPr="003654C2">
        <w:rPr>
          <w:rFonts w:ascii="Arial" w:hAnsi="Arial" w:cs="Arial"/>
          <w:sz w:val="24"/>
          <w:szCs w:val="24"/>
        </w:rPr>
        <w:fldChar w:fldCharType="separate"/>
      </w:r>
      <w:r w:rsidRPr="003654C2">
        <w:rPr>
          <w:rFonts w:ascii="Arial" w:hAnsi="Arial" w:cs="Arial"/>
          <w:noProof/>
          <w:sz w:val="24"/>
          <w:szCs w:val="24"/>
        </w:rPr>
        <w:t>30</w:t>
      </w:r>
      <w:r w:rsidR="00ED4969" w:rsidRPr="003654C2">
        <w:rPr>
          <w:rFonts w:ascii="Arial" w:hAnsi="Arial" w:cs="Arial"/>
          <w:sz w:val="24"/>
          <w:szCs w:val="24"/>
        </w:rPr>
        <w:fldChar w:fldCharType="end"/>
      </w:r>
      <w:r w:rsidRPr="003654C2">
        <w:rPr>
          <w:rFonts w:ascii="Arial" w:hAnsi="Arial" w:cs="Arial"/>
          <w:sz w:val="24"/>
          <w:szCs w:val="24"/>
        </w:rPr>
        <w:t xml:space="preserve">Potencial minero en el resguardo de </w:t>
      </w:r>
      <w:proofErr w:type="spellStart"/>
      <w:r w:rsidRPr="003654C2">
        <w:rPr>
          <w:rFonts w:ascii="Arial" w:hAnsi="Arial" w:cs="Arial"/>
          <w:sz w:val="24"/>
          <w:szCs w:val="24"/>
        </w:rPr>
        <w:t>Paletará</w:t>
      </w:r>
      <w:bookmarkEnd w:id="210"/>
      <w:proofErr w:type="spellEnd"/>
    </w:p>
    <w:tbl>
      <w:tblPr>
        <w:tblW w:w="8909" w:type="dxa"/>
        <w:tblInd w:w="70" w:type="dxa"/>
        <w:tblBorders>
          <w:top w:val="double" w:sz="4" w:space="0" w:color="000000"/>
          <w:left w:val="double" w:sz="4" w:space="0" w:color="000000"/>
          <w:bottom w:val="double" w:sz="4" w:space="0" w:color="000000"/>
          <w:right w:val="double" w:sz="4" w:space="0" w:color="000000"/>
          <w:insideH w:val="single" w:sz="4" w:space="0" w:color="auto"/>
          <w:insideV w:val="single" w:sz="4" w:space="0" w:color="auto"/>
        </w:tblBorders>
        <w:tblLayout w:type="fixed"/>
        <w:tblCellMar>
          <w:left w:w="70" w:type="dxa"/>
          <w:right w:w="70" w:type="dxa"/>
        </w:tblCellMar>
        <w:tblLook w:val="0000"/>
      </w:tblPr>
      <w:tblGrid>
        <w:gridCol w:w="2552"/>
        <w:gridCol w:w="3827"/>
        <w:gridCol w:w="2530"/>
      </w:tblGrid>
      <w:tr w:rsidR="00AA2876" w:rsidRPr="003654C2" w:rsidTr="000F1637">
        <w:tc>
          <w:tcPr>
            <w:tcW w:w="2552" w:type="dxa"/>
            <w:tcBorders>
              <w:top w:val="double" w:sz="4" w:space="0" w:color="auto"/>
              <w:left w:val="double" w:sz="4" w:space="0" w:color="auto"/>
              <w:bottom w:val="single" w:sz="4" w:space="0" w:color="auto"/>
            </w:tcBorders>
            <w:shd w:val="clear" w:color="auto" w:fill="auto"/>
          </w:tcPr>
          <w:bookmarkEnd w:id="209"/>
          <w:p w:rsidR="00AA2876" w:rsidRPr="004E5811" w:rsidRDefault="00AA2876" w:rsidP="003654C2">
            <w:pPr>
              <w:spacing w:line="0" w:lineRule="atLeast"/>
              <w:jc w:val="both"/>
              <w:rPr>
                <w:rFonts w:ascii="Arial" w:hAnsi="Arial" w:cs="Arial"/>
                <w:b/>
                <w:bCs/>
                <w:sz w:val="18"/>
                <w:szCs w:val="18"/>
              </w:rPr>
            </w:pPr>
            <w:r w:rsidRPr="004E5811">
              <w:rPr>
                <w:rFonts w:ascii="Arial" w:hAnsi="Arial" w:cs="Arial"/>
                <w:b/>
                <w:bCs/>
                <w:sz w:val="18"/>
                <w:szCs w:val="18"/>
              </w:rPr>
              <w:t>Ubicación</w:t>
            </w:r>
          </w:p>
        </w:tc>
        <w:tc>
          <w:tcPr>
            <w:tcW w:w="3827" w:type="dxa"/>
            <w:tcBorders>
              <w:top w:val="double" w:sz="4" w:space="0" w:color="auto"/>
              <w:bottom w:val="single" w:sz="4" w:space="0" w:color="auto"/>
            </w:tcBorders>
            <w:shd w:val="clear" w:color="auto" w:fill="auto"/>
          </w:tcPr>
          <w:p w:rsidR="00AA2876" w:rsidRPr="004E5811" w:rsidRDefault="00AA2876" w:rsidP="003654C2">
            <w:pPr>
              <w:spacing w:line="0" w:lineRule="atLeast"/>
              <w:jc w:val="both"/>
              <w:rPr>
                <w:rFonts w:ascii="Arial" w:hAnsi="Arial" w:cs="Arial"/>
                <w:sz w:val="18"/>
                <w:szCs w:val="18"/>
              </w:rPr>
            </w:pPr>
            <w:r w:rsidRPr="004E5811">
              <w:rPr>
                <w:rFonts w:ascii="Arial" w:hAnsi="Arial" w:cs="Arial"/>
                <w:b/>
                <w:bCs/>
                <w:sz w:val="18"/>
                <w:szCs w:val="18"/>
              </w:rPr>
              <w:t>Deposito</w:t>
            </w:r>
            <w:r w:rsidRPr="004E5811">
              <w:rPr>
                <w:rFonts w:ascii="Arial" w:hAnsi="Arial" w:cs="Arial"/>
                <w:sz w:val="18"/>
                <w:szCs w:val="18"/>
              </w:rPr>
              <w:t xml:space="preserve"> </w:t>
            </w:r>
            <w:r w:rsidRPr="004E5811">
              <w:rPr>
                <w:rFonts w:ascii="Arial" w:hAnsi="Arial" w:cs="Arial"/>
                <w:b/>
                <w:bCs/>
                <w:sz w:val="18"/>
                <w:szCs w:val="18"/>
              </w:rPr>
              <w:t>Mineral</w:t>
            </w:r>
          </w:p>
        </w:tc>
        <w:tc>
          <w:tcPr>
            <w:tcW w:w="2530" w:type="dxa"/>
            <w:tcBorders>
              <w:top w:val="double" w:sz="4" w:space="0" w:color="auto"/>
              <w:bottom w:val="single" w:sz="4" w:space="0" w:color="auto"/>
              <w:right w:val="double" w:sz="4" w:space="0" w:color="auto"/>
            </w:tcBorders>
            <w:shd w:val="clear" w:color="auto" w:fill="auto"/>
          </w:tcPr>
          <w:p w:rsidR="00AA2876" w:rsidRPr="004E5811" w:rsidRDefault="00AA2876" w:rsidP="003654C2">
            <w:pPr>
              <w:spacing w:line="0" w:lineRule="atLeast"/>
              <w:jc w:val="both"/>
              <w:rPr>
                <w:rFonts w:ascii="Arial" w:hAnsi="Arial" w:cs="Arial"/>
                <w:b/>
                <w:bCs/>
                <w:sz w:val="18"/>
                <w:szCs w:val="18"/>
              </w:rPr>
            </w:pPr>
            <w:r w:rsidRPr="004E5811">
              <w:rPr>
                <w:rFonts w:ascii="Arial" w:hAnsi="Arial" w:cs="Arial"/>
                <w:b/>
                <w:bCs/>
                <w:sz w:val="18"/>
                <w:szCs w:val="18"/>
              </w:rPr>
              <w:t>Actividad Minera Actual</w:t>
            </w:r>
          </w:p>
        </w:tc>
      </w:tr>
      <w:tr w:rsidR="00AA2876" w:rsidRPr="003654C2" w:rsidTr="000F1637">
        <w:tc>
          <w:tcPr>
            <w:tcW w:w="2552" w:type="dxa"/>
            <w:vMerge w:val="restart"/>
            <w:tcBorders>
              <w:top w:val="single" w:sz="4" w:space="0" w:color="auto"/>
            </w:tcBorders>
          </w:tcPr>
          <w:p w:rsidR="00AA2876" w:rsidRPr="004E5811" w:rsidRDefault="00AA2876" w:rsidP="003654C2">
            <w:pPr>
              <w:numPr>
                <w:ilvl w:val="12"/>
                <w:numId w:val="0"/>
              </w:numPr>
              <w:spacing w:line="0" w:lineRule="atLeast"/>
              <w:jc w:val="both"/>
              <w:rPr>
                <w:rFonts w:ascii="Arial" w:hAnsi="Arial" w:cs="Arial"/>
                <w:sz w:val="18"/>
                <w:szCs w:val="18"/>
                <w:u w:val="single"/>
              </w:rPr>
            </w:pPr>
          </w:p>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 xml:space="preserve">Vereda </w:t>
            </w:r>
            <w:proofErr w:type="spellStart"/>
            <w:r w:rsidRPr="004E5811">
              <w:rPr>
                <w:rFonts w:ascii="Arial" w:hAnsi="Arial" w:cs="Arial"/>
                <w:sz w:val="18"/>
                <w:szCs w:val="18"/>
              </w:rPr>
              <w:t>Paletará</w:t>
            </w:r>
            <w:proofErr w:type="spellEnd"/>
            <w:r w:rsidRPr="004E5811">
              <w:rPr>
                <w:rFonts w:ascii="Arial" w:hAnsi="Arial" w:cs="Arial"/>
                <w:sz w:val="18"/>
                <w:szCs w:val="18"/>
              </w:rPr>
              <w:t xml:space="preserve"> centro</w:t>
            </w:r>
            <w:r w:rsidRPr="004E5811">
              <w:rPr>
                <w:rFonts w:ascii="Arial" w:hAnsi="Arial" w:cs="Arial"/>
                <w:sz w:val="18"/>
                <w:szCs w:val="18"/>
                <w:u w:val="single"/>
              </w:rPr>
              <w:t>.</w:t>
            </w:r>
          </w:p>
        </w:tc>
        <w:tc>
          <w:tcPr>
            <w:tcW w:w="3827" w:type="dxa"/>
            <w:tcBorders>
              <w:top w:val="single" w:sz="4" w:space="0" w:color="auto"/>
            </w:tcBorders>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Material de arrastre (arena  y piedra) de río negro, suspendido por la CRC por daño ambiental</w:t>
            </w:r>
          </w:p>
        </w:tc>
        <w:tc>
          <w:tcPr>
            <w:tcW w:w="2530" w:type="dxa"/>
            <w:tcBorders>
              <w:top w:val="single" w:sz="4" w:space="0" w:color="auto"/>
            </w:tcBorders>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Extracción Ocasional</w:t>
            </w:r>
          </w:p>
        </w:tc>
      </w:tr>
      <w:tr w:rsidR="00AA2876" w:rsidRPr="003654C2" w:rsidTr="000F1637">
        <w:tc>
          <w:tcPr>
            <w:tcW w:w="2552" w:type="dxa"/>
            <w:vMerge/>
          </w:tcPr>
          <w:p w:rsidR="00AA2876" w:rsidRPr="004E5811" w:rsidRDefault="00AA2876" w:rsidP="003654C2">
            <w:pPr>
              <w:spacing w:line="0" w:lineRule="atLeast"/>
              <w:jc w:val="both"/>
              <w:rPr>
                <w:rFonts w:ascii="Arial" w:hAnsi="Arial" w:cs="Arial"/>
                <w:sz w:val="18"/>
                <w:szCs w:val="18"/>
              </w:rPr>
            </w:pPr>
          </w:p>
        </w:tc>
        <w:tc>
          <w:tcPr>
            <w:tcW w:w="3827" w:type="dxa"/>
          </w:tcPr>
          <w:p w:rsidR="00AA2876" w:rsidRPr="004E5811" w:rsidRDefault="00AA2876" w:rsidP="003654C2">
            <w:pPr>
              <w:pStyle w:val="Textonotapie"/>
              <w:spacing w:line="0" w:lineRule="atLeast"/>
              <w:jc w:val="both"/>
              <w:rPr>
                <w:rFonts w:ascii="Arial" w:hAnsi="Arial" w:cs="Arial"/>
                <w:sz w:val="18"/>
                <w:szCs w:val="18"/>
              </w:rPr>
            </w:pPr>
            <w:r w:rsidRPr="004E5811">
              <w:rPr>
                <w:rFonts w:ascii="Arial" w:hAnsi="Arial" w:cs="Arial"/>
                <w:sz w:val="18"/>
                <w:szCs w:val="18"/>
              </w:rPr>
              <w:t>Material de arrastre en los causes del Río Blanco y Q. Hierbabuena.</w:t>
            </w:r>
          </w:p>
        </w:tc>
        <w:tc>
          <w:tcPr>
            <w:tcW w:w="2530"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Extracción Ocasional</w:t>
            </w:r>
          </w:p>
        </w:tc>
      </w:tr>
      <w:tr w:rsidR="00AA2876" w:rsidRPr="003654C2" w:rsidTr="000F1637">
        <w:tc>
          <w:tcPr>
            <w:tcW w:w="2552"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Vereda El Depósito</w:t>
            </w:r>
          </w:p>
        </w:tc>
        <w:tc>
          <w:tcPr>
            <w:tcW w:w="3827" w:type="dxa"/>
          </w:tcPr>
          <w:p w:rsidR="00AA2876" w:rsidRPr="004E5811" w:rsidRDefault="00AA2876" w:rsidP="003654C2">
            <w:pPr>
              <w:pStyle w:val="Textonotapie"/>
              <w:spacing w:line="0" w:lineRule="atLeast"/>
              <w:jc w:val="both"/>
              <w:rPr>
                <w:rFonts w:ascii="Arial" w:hAnsi="Arial" w:cs="Arial"/>
                <w:sz w:val="18"/>
                <w:szCs w:val="18"/>
              </w:rPr>
            </w:pPr>
            <w:r w:rsidRPr="004E5811">
              <w:rPr>
                <w:rFonts w:ascii="Arial" w:hAnsi="Arial" w:cs="Arial"/>
                <w:sz w:val="18"/>
                <w:szCs w:val="18"/>
              </w:rPr>
              <w:t xml:space="preserve">Depósito de arena a </w:t>
            </w:r>
            <w:smartTag w:uri="urn:schemas-microsoft-com:office:smarttags" w:element="metricconverter">
              <w:smartTagPr>
                <w:attr w:name="ProductID" w:val="1 km"/>
              </w:smartTagPr>
              <w:r w:rsidRPr="004E5811">
                <w:rPr>
                  <w:rFonts w:ascii="Arial" w:hAnsi="Arial" w:cs="Arial"/>
                  <w:sz w:val="18"/>
                  <w:szCs w:val="18"/>
                </w:rPr>
                <w:t>1 km</w:t>
              </w:r>
            </w:smartTag>
            <w:r w:rsidRPr="004E5811">
              <w:rPr>
                <w:rFonts w:ascii="Arial" w:hAnsi="Arial" w:cs="Arial"/>
                <w:sz w:val="18"/>
                <w:szCs w:val="18"/>
              </w:rPr>
              <w:t xml:space="preserve"> hacia el sur desde la escuela de la vereda</w:t>
            </w:r>
          </w:p>
        </w:tc>
        <w:tc>
          <w:tcPr>
            <w:tcW w:w="2530"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Extracción Ocasional</w:t>
            </w:r>
          </w:p>
        </w:tc>
      </w:tr>
      <w:tr w:rsidR="00AA2876" w:rsidRPr="003654C2" w:rsidTr="000F1637">
        <w:tc>
          <w:tcPr>
            <w:tcW w:w="2552"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Vereda Río Claro</w:t>
            </w:r>
          </w:p>
        </w:tc>
        <w:tc>
          <w:tcPr>
            <w:tcW w:w="3827"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 xml:space="preserve">sobre la Q. san Emigdio ó </w:t>
            </w:r>
            <w:proofErr w:type="spellStart"/>
            <w:r w:rsidRPr="004E5811">
              <w:rPr>
                <w:rFonts w:ascii="Arial" w:hAnsi="Arial" w:cs="Arial"/>
                <w:sz w:val="18"/>
                <w:szCs w:val="18"/>
              </w:rPr>
              <w:t>Sotará</w:t>
            </w:r>
            <w:proofErr w:type="spellEnd"/>
            <w:r w:rsidRPr="004E5811">
              <w:rPr>
                <w:rFonts w:ascii="Arial" w:hAnsi="Arial" w:cs="Arial"/>
                <w:sz w:val="18"/>
                <w:szCs w:val="18"/>
              </w:rPr>
              <w:t xml:space="preserve"> un depósito de arena</w:t>
            </w:r>
          </w:p>
        </w:tc>
        <w:tc>
          <w:tcPr>
            <w:tcW w:w="2530" w:type="dxa"/>
          </w:tcPr>
          <w:p w:rsidR="00AA2876" w:rsidRPr="004E5811" w:rsidRDefault="00AA2876" w:rsidP="003654C2">
            <w:pPr>
              <w:keepNext/>
              <w:spacing w:line="0" w:lineRule="atLeast"/>
              <w:jc w:val="both"/>
              <w:rPr>
                <w:rFonts w:ascii="Arial" w:hAnsi="Arial" w:cs="Arial"/>
                <w:sz w:val="18"/>
                <w:szCs w:val="18"/>
              </w:rPr>
            </w:pPr>
            <w:r w:rsidRPr="004E5811">
              <w:rPr>
                <w:rFonts w:ascii="Arial" w:hAnsi="Arial" w:cs="Arial"/>
                <w:sz w:val="18"/>
                <w:szCs w:val="18"/>
              </w:rPr>
              <w:t>Extracción Ocasional</w:t>
            </w:r>
          </w:p>
        </w:tc>
      </w:tr>
    </w:tbl>
    <w:p w:rsidR="00AA2876" w:rsidRPr="003654C2" w:rsidRDefault="00AA2876" w:rsidP="003654C2">
      <w:pPr>
        <w:pStyle w:val="Epgrafe"/>
        <w:jc w:val="both"/>
        <w:rPr>
          <w:rFonts w:ascii="Arial" w:hAnsi="Arial" w:cs="Arial"/>
          <w:b w:val="0"/>
          <w:sz w:val="24"/>
          <w:szCs w:val="24"/>
        </w:rPr>
      </w:pPr>
      <w:r w:rsidRPr="003654C2">
        <w:rPr>
          <w:rFonts w:ascii="Arial" w:hAnsi="Arial" w:cs="Arial"/>
          <w:sz w:val="24"/>
          <w:szCs w:val="24"/>
        </w:rPr>
        <w:t xml:space="preserve">Fuente: Talleres de Diagnóstico, Casa del Cabildo Resguardo de </w:t>
      </w:r>
      <w:proofErr w:type="spellStart"/>
      <w:r w:rsidRPr="003654C2">
        <w:rPr>
          <w:rFonts w:ascii="Arial" w:hAnsi="Arial" w:cs="Arial"/>
          <w:sz w:val="24"/>
          <w:szCs w:val="24"/>
        </w:rPr>
        <w:t>Paletará</w:t>
      </w:r>
      <w:proofErr w:type="spellEnd"/>
    </w:p>
    <w:p w:rsidR="00AA2876" w:rsidRPr="003654C2" w:rsidRDefault="00761393" w:rsidP="00761393">
      <w:pPr>
        <w:jc w:val="both"/>
        <w:rPr>
          <w:rFonts w:ascii="Arial" w:hAnsi="Arial" w:cs="Arial"/>
          <w:b/>
        </w:rPr>
      </w:pPr>
      <w:r>
        <w:rPr>
          <w:rFonts w:ascii="Arial" w:hAnsi="Arial" w:cs="Arial"/>
          <w:b/>
        </w:rPr>
        <w:t xml:space="preserve">24.4 Sector minero </w:t>
      </w:r>
      <w:r w:rsidR="00AA2876" w:rsidRPr="003654C2">
        <w:rPr>
          <w:rFonts w:ascii="Arial" w:hAnsi="Arial" w:cs="Arial"/>
          <w:b/>
        </w:rPr>
        <w:t>Corregimiento de Santa Leticia.</w:t>
      </w:r>
    </w:p>
    <w:p w:rsidR="00AA2876" w:rsidRPr="003654C2" w:rsidRDefault="00AA2876" w:rsidP="003654C2">
      <w:pPr>
        <w:pStyle w:val="Ttulo4"/>
        <w:spacing w:before="0" w:after="0" w:line="0" w:lineRule="atLeast"/>
        <w:jc w:val="both"/>
        <w:rPr>
          <w:rFonts w:ascii="Arial" w:hAnsi="Arial" w:cs="Arial"/>
          <w:b w:val="0"/>
          <w:sz w:val="24"/>
          <w:szCs w:val="24"/>
        </w:rPr>
      </w:pPr>
      <w:r w:rsidRPr="003654C2">
        <w:rPr>
          <w:rFonts w:ascii="Arial" w:hAnsi="Arial" w:cs="Arial"/>
          <w:b w:val="0"/>
          <w:sz w:val="24"/>
          <w:szCs w:val="24"/>
        </w:rPr>
        <w:t>En las veredas Bella Vista y km48</w:t>
      </w:r>
      <w:proofErr w:type="gramStart"/>
      <w:r w:rsidRPr="003654C2">
        <w:rPr>
          <w:rFonts w:ascii="Arial" w:hAnsi="Arial" w:cs="Arial"/>
          <w:sz w:val="24"/>
          <w:szCs w:val="24"/>
        </w:rPr>
        <w:t>,</w:t>
      </w:r>
      <w:r w:rsidRPr="003654C2">
        <w:rPr>
          <w:rFonts w:ascii="Arial" w:hAnsi="Arial" w:cs="Arial"/>
          <w:b w:val="0"/>
          <w:sz w:val="24"/>
          <w:szCs w:val="24"/>
        </w:rPr>
        <w:t>,</w:t>
      </w:r>
      <w:proofErr w:type="gramEnd"/>
      <w:r w:rsidRPr="003654C2">
        <w:rPr>
          <w:rFonts w:ascii="Arial" w:hAnsi="Arial" w:cs="Arial"/>
          <w:b w:val="0"/>
          <w:sz w:val="24"/>
          <w:szCs w:val="24"/>
        </w:rPr>
        <w:t xml:space="preserve"> se encuentran depósitos arcillosos blancos de tipo </w:t>
      </w:r>
      <w:proofErr w:type="spellStart"/>
      <w:r w:rsidRPr="003654C2">
        <w:rPr>
          <w:rFonts w:ascii="Arial" w:hAnsi="Arial" w:cs="Arial"/>
          <w:b w:val="0"/>
          <w:sz w:val="24"/>
          <w:szCs w:val="24"/>
        </w:rPr>
        <w:t>caolinítico</w:t>
      </w:r>
      <w:proofErr w:type="spellEnd"/>
      <w:r w:rsidRPr="003654C2">
        <w:rPr>
          <w:rFonts w:ascii="Arial" w:hAnsi="Arial" w:cs="Arial"/>
          <w:b w:val="0"/>
          <w:sz w:val="24"/>
          <w:szCs w:val="24"/>
        </w:rPr>
        <w:t xml:space="preserve"> con características mineralógicas especiales que las hacen útiles en la industria de las cerámicas y de la química que actualmente se extraen de manera artesanal y ocasional, dejando partes  desestabilizadas como amenazas. Es vendida a bordo de carretera al Huila que la comercializan a la Empresa Cerámica Italia S.A  y con otros artesanos.</w:t>
      </w:r>
    </w:p>
    <w:p w:rsidR="00AA2876" w:rsidRPr="003654C2" w:rsidRDefault="00AA2876" w:rsidP="003654C2">
      <w:pPr>
        <w:pStyle w:val="Ttulo5"/>
        <w:spacing w:before="0" w:after="0" w:line="0" w:lineRule="atLeast"/>
        <w:jc w:val="both"/>
        <w:rPr>
          <w:rFonts w:ascii="Arial" w:hAnsi="Arial" w:cs="Arial"/>
          <w:i w:val="0"/>
          <w:sz w:val="24"/>
          <w:szCs w:val="24"/>
        </w:rPr>
      </w:pPr>
    </w:p>
    <w:p w:rsidR="00AA2876" w:rsidRPr="003654C2" w:rsidRDefault="00AA2876" w:rsidP="003654C2">
      <w:pPr>
        <w:pStyle w:val="Epgrafe"/>
        <w:keepNext/>
        <w:jc w:val="both"/>
        <w:rPr>
          <w:rFonts w:ascii="Arial" w:hAnsi="Arial" w:cs="Arial"/>
          <w:sz w:val="24"/>
          <w:szCs w:val="24"/>
        </w:rPr>
      </w:pPr>
      <w:bookmarkStart w:id="211" w:name="_Toc326583358"/>
      <w:r w:rsidRPr="003654C2">
        <w:rPr>
          <w:rFonts w:ascii="Arial" w:hAnsi="Arial" w:cs="Arial"/>
          <w:sz w:val="24"/>
          <w:szCs w:val="24"/>
        </w:rPr>
        <w:t xml:space="preserve">Tabla </w:t>
      </w:r>
      <w:r w:rsidR="00ED4969" w:rsidRPr="003654C2">
        <w:rPr>
          <w:rFonts w:ascii="Arial" w:hAnsi="Arial" w:cs="Arial"/>
          <w:sz w:val="24"/>
          <w:szCs w:val="24"/>
        </w:rPr>
        <w:fldChar w:fldCharType="begin"/>
      </w:r>
      <w:r w:rsidRPr="003654C2">
        <w:rPr>
          <w:rFonts w:ascii="Arial" w:hAnsi="Arial" w:cs="Arial"/>
          <w:sz w:val="24"/>
          <w:szCs w:val="24"/>
        </w:rPr>
        <w:instrText xml:space="preserve"> SEQ Tabla \* ARABIC </w:instrText>
      </w:r>
      <w:r w:rsidR="00ED4969" w:rsidRPr="003654C2">
        <w:rPr>
          <w:rFonts w:ascii="Arial" w:hAnsi="Arial" w:cs="Arial"/>
          <w:sz w:val="24"/>
          <w:szCs w:val="24"/>
        </w:rPr>
        <w:fldChar w:fldCharType="separate"/>
      </w:r>
      <w:r w:rsidRPr="003654C2">
        <w:rPr>
          <w:rFonts w:ascii="Arial" w:hAnsi="Arial" w:cs="Arial"/>
          <w:noProof/>
          <w:sz w:val="24"/>
          <w:szCs w:val="24"/>
        </w:rPr>
        <w:t>31</w:t>
      </w:r>
      <w:r w:rsidR="00ED4969" w:rsidRPr="003654C2">
        <w:rPr>
          <w:rFonts w:ascii="Arial" w:hAnsi="Arial" w:cs="Arial"/>
          <w:sz w:val="24"/>
          <w:szCs w:val="24"/>
        </w:rPr>
        <w:fldChar w:fldCharType="end"/>
      </w:r>
      <w:r w:rsidRPr="003654C2">
        <w:rPr>
          <w:rFonts w:ascii="Arial" w:hAnsi="Arial" w:cs="Arial"/>
          <w:sz w:val="24"/>
          <w:szCs w:val="24"/>
        </w:rPr>
        <w:t>Potencial minero en el corregimiento de Santa Leticia:</w:t>
      </w:r>
      <w:bookmarkEnd w:id="211"/>
    </w:p>
    <w:tbl>
      <w:tblPr>
        <w:tblW w:w="8789" w:type="dxa"/>
        <w:tblInd w:w="70" w:type="dxa"/>
        <w:tblBorders>
          <w:top w:val="double" w:sz="4" w:space="0" w:color="000000"/>
          <w:left w:val="double" w:sz="4" w:space="0" w:color="000000"/>
          <w:bottom w:val="double" w:sz="4" w:space="0" w:color="000000"/>
          <w:right w:val="double" w:sz="4" w:space="0" w:color="000000"/>
          <w:insideH w:val="single" w:sz="4" w:space="0" w:color="auto"/>
          <w:insideV w:val="single" w:sz="4" w:space="0" w:color="auto"/>
        </w:tblBorders>
        <w:tblLayout w:type="fixed"/>
        <w:tblCellMar>
          <w:left w:w="70" w:type="dxa"/>
          <w:right w:w="70" w:type="dxa"/>
        </w:tblCellMar>
        <w:tblLook w:val="0000"/>
      </w:tblPr>
      <w:tblGrid>
        <w:gridCol w:w="2268"/>
        <w:gridCol w:w="3402"/>
        <w:gridCol w:w="3119"/>
      </w:tblGrid>
      <w:tr w:rsidR="00AA2876" w:rsidRPr="004E5811" w:rsidTr="000F1637">
        <w:tc>
          <w:tcPr>
            <w:tcW w:w="2268" w:type="dxa"/>
            <w:tcBorders>
              <w:top w:val="double" w:sz="4" w:space="0" w:color="auto"/>
              <w:left w:val="double" w:sz="4" w:space="0" w:color="auto"/>
              <w:bottom w:val="single" w:sz="4" w:space="0" w:color="auto"/>
            </w:tcBorders>
            <w:shd w:val="clear" w:color="auto" w:fill="auto"/>
          </w:tcPr>
          <w:p w:rsidR="00AA2876" w:rsidRPr="004E5811" w:rsidRDefault="00AA2876" w:rsidP="003654C2">
            <w:pPr>
              <w:numPr>
                <w:ilvl w:val="12"/>
                <w:numId w:val="0"/>
              </w:numPr>
              <w:spacing w:line="0" w:lineRule="atLeast"/>
              <w:jc w:val="both"/>
              <w:rPr>
                <w:rFonts w:ascii="Arial" w:hAnsi="Arial" w:cs="Arial"/>
                <w:b/>
                <w:bCs/>
                <w:sz w:val="18"/>
                <w:szCs w:val="18"/>
              </w:rPr>
            </w:pPr>
            <w:r w:rsidRPr="004E5811">
              <w:rPr>
                <w:rFonts w:ascii="Arial" w:hAnsi="Arial" w:cs="Arial"/>
                <w:b/>
                <w:bCs/>
                <w:sz w:val="18"/>
                <w:szCs w:val="18"/>
              </w:rPr>
              <w:t>Veredas</w:t>
            </w:r>
          </w:p>
        </w:tc>
        <w:tc>
          <w:tcPr>
            <w:tcW w:w="3402" w:type="dxa"/>
            <w:tcBorders>
              <w:top w:val="double" w:sz="4" w:space="0" w:color="auto"/>
              <w:bottom w:val="single" w:sz="4" w:space="0" w:color="auto"/>
            </w:tcBorders>
            <w:shd w:val="clear" w:color="auto" w:fill="auto"/>
          </w:tcPr>
          <w:p w:rsidR="00AA2876" w:rsidRPr="004E5811" w:rsidRDefault="00AA2876" w:rsidP="003654C2">
            <w:pPr>
              <w:numPr>
                <w:ilvl w:val="12"/>
                <w:numId w:val="0"/>
              </w:numPr>
              <w:spacing w:line="0" w:lineRule="atLeast"/>
              <w:jc w:val="both"/>
              <w:rPr>
                <w:rFonts w:ascii="Arial" w:hAnsi="Arial" w:cs="Arial"/>
                <w:b/>
                <w:bCs/>
                <w:sz w:val="18"/>
                <w:szCs w:val="18"/>
              </w:rPr>
            </w:pPr>
            <w:r w:rsidRPr="004E5811">
              <w:rPr>
                <w:rFonts w:ascii="Arial" w:hAnsi="Arial" w:cs="Arial"/>
                <w:b/>
                <w:bCs/>
                <w:sz w:val="18"/>
                <w:szCs w:val="18"/>
              </w:rPr>
              <w:t>Deposito Mineral</w:t>
            </w:r>
          </w:p>
        </w:tc>
        <w:tc>
          <w:tcPr>
            <w:tcW w:w="3119" w:type="dxa"/>
            <w:tcBorders>
              <w:top w:val="double" w:sz="4" w:space="0" w:color="auto"/>
              <w:bottom w:val="single" w:sz="4" w:space="0" w:color="auto"/>
              <w:right w:val="double" w:sz="4" w:space="0" w:color="auto"/>
            </w:tcBorders>
            <w:shd w:val="clear" w:color="auto" w:fill="auto"/>
          </w:tcPr>
          <w:p w:rsidR="00AA2876" w:rsidRPr="004E5811" w:rsidRDefault="00AA2876" w:rsidP="003654C2">
            <w:pPr>
              <w:numPr>
                <w:ilvl w:val="12"/>
                <w:numId w:val="0"/>
              </w:numPr>
              <w:spacing w:line="0" w:lineRule="atLeast"/>
              <w:jc w:val="both"/>
              <w:rPr>
                <w:rFonts w:ascii="Arial" w:hAnsi="Arial" w:cs="Arial"/>
                <w:b/>
                <w:bCs/>
                <w:sz w:val="18"/>
                <w:szCs w:val="18"/>
              </w:rPr>
            </w:pPr>
            <w:r w:rsidRPr="004E5811">
              <w:rPr>
                <w:rFonts w:ascii="Arial" w:hAnsi="Arial" w:cs="Arial"/>
                <w:b/>
                <w:bCs/>
                <w:sz w:val="18"/>
                <w:szCs w:val="18"/>
              </w:rPr>
              <w:t>Actividad Minera Actual</w:t>
            </w:r>
          </w:p>
        </w:tc>
      </w:tr>
      <w:tr w:rsidR="00AA2876" w:rsidRPr="004E5811" w:rsidTr="000F1637">
        <w:tc>
          <w:tcPr>
            <w:tcW w:w="2268" w:type="dxa"/>
            <w:tcBorders>
              <w:top w:val="single" w:sz="4" w:space="0" w:color="auto"/>
            </w:tcBorders>
          </w:tcPr>
          <w:p w:rsidR="00AA2876" w:rsidRPr="004E5811" w:rsidRDefault="00AA2876" w:rsidP="003654C2">
            <w:pPr>
              <w:pStyle w:val="Textonotapie"/>
              <w:spacing w:line="0" w:lineRule="atLeast"/>
              <w:jc w:val="both"/>
              <w:rPr>
                <w:rFonts w:ascii="Arial" w:hAnsi="Arial" w:cs="Arial"/>
                <w:bCs/>
                <w:sz w:val="18"/>
                <w:szCs w:val="18"/>
              </w:rPr>
            </w:pPr>
            <w:r w:rsidRPr="004E5811">
              <w:rPr>
                <w:rFonts w:ascii="Arial" w:hAnsi="Arial" w:cs="Arial"/>
                <w:bCs/>
                <w:sz w:val="18"/>
                <w:szCs w:val="18"/>
              </w:rPr>
              <w:t>Vereda  El Aguacatal, la</w:t>
            </w:r>
            <w:r w:rsidRPr="004E5811">
              <w:rPr>
                <w:rFonts w:ascii="Arial" w:hAnsi="Arial" w:cs="Arial"/>
                <w:sz w:val="18"/>
                <w:szCs w:val="18"/>
              </w:rPr>
              <w:t xml:space="preserve"> </w:t>
            </w:r>
            <w:proofErr w:type="spellStart"/>
            <w:r w:rsidRPr="004E5811">
              <w:rPr>
                <w:rFonts w:ascii="Arial" w:hAnsi="Arial" w:cs="Arial"/>
                <w:sz w:val="18"/>
                <w:szCs w:val="18"/>
              </w:rPr>
              <w:t>La</w:t>
            </w:r>
            <w:proofErr w:type="spellEnd"/>
            <w:r w:rsidRPr="004E5811">
              <w:rPr>
                <w:rFonts w:ascii="Arial" w:hAnsi="Arial" w:cs="Arial"/>
                <w:sz w:val="18"/>
                <w:szCs w:val="18"/>
              </w:rPr>
              <w:t xml:space="preserve"> playa, San José, El Trébol y Bellavista</w:t>
            </w:r>
          </w:p>
        </w:tc>
        <w:tc>
          <w:tcPr>
            <w:tcW w:w="3402" w:type="dxa"/>
            <w:tcBorders>
              <w:top w:val="single" w:sz="4" w:space="0" w:color="auto"/>
            </w:tcBorders>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 xml:space="preserve">material de arrastre del río </w:t>
            </w:r>
            <w:proofErr w:type="spellStart"/>
            <w:r w:rsidRPr="004E5811">
              <w:rPr>
                <w:rFonts w:ascii="Arial" w:hAnsi="Arial" w:cs="Arial"/>
                <w:sz w:val="18"/>
                <w:szCs w:val="18"/>
              </w:rPr>
              <w:t>Bedón</w:t>
            </w:r>
            <w:proofErr w:type="spellEnd"/>
            <w:r w:rsidRPr="004E5811">
              <w:rPr>
                <w:rFonts w:ascii="Arial" w:hAnsi="Arial" w:cs="Arial"/>
                <w:sz w:val="18"/>
                <w:szCs w:val="18"/>
              </w:rPr>
              <w:t xml:space="preserve"> (arena y piedra) .arcilla </w:t>
            </w:r>
            <w:proofErr w:type="spellStart"/>
            <w:r w:rsidRPr="004E5811">
              <w:rPr>
                <w:rFonts w:ascii="Arial" w:hAnsi="Arial" w:cs="Arial"/>
                <w:sz w:val="18"/>
                <w:szCs w:val="18"/>
              </w:rPr>
              <w:t>caolinítica</w:t>
            </w:r>
            <w:proofErr w:type="spellEnd"/>
          </w:p>
        </w:tc>
        <w:tc>
          <w:tcPr>
            <w:tcW w:w="3119" w:type="dxa"/>
            <w:vMerge w:val="restart"/>
            <w:tcBorders>
              <w:top w:val="single" w:sz="4" w:space="0" w:color="auto"/>
            </w:tcBorders>
          </w:tcPr>
          <w:p w:rsidR="00AA2876" w:rsidRPr="004E5811" w:rsidRDefault="00AA2876" w:rsidP="003654C2">
            <w:pPr>
              <w:spacing w:line="0" w:lineRule="atLeast"/>
              <w:jc w:val="both"/>
              <w:rPr>
                <w:rFonts w:ascii="Arial" w:hAnsi="Arial" w:cs="Arial"/>
                <w:sz w:val="18"/>
                <w:szCs w:val="18"/>
              </w:rPr>
            </w:pPr>
          </w:p>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Extracción ocasional</w:t>
            </w:r>
          </w:p>
        </w:tc>
      </w:tr>
      <w:tr w:rsidR="00AA2876" w:rsidRPr="004E5811" w:rsidTr="000F1637">
        <w:tc>
          <w:tcPr>
            <w:tcW w:w="2268"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Vereda Santa Leticia Vereda km48</w:t>
            </w:r>
          </w:p>
        </w:tc>
        <w:tc>
          <w:tcPr>
            <w:tcW w:w="3402"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 xml:space="preserve"> material de arrastre del río </w:t>
            </w:r>
            <w:proofErr w:type="spellStart"/>
            <w:r w:rsidRPr="004E5811">
              <w:rPr>
                <w:rFonts w:ascii="Arial" w:hAnsi="Arial" w:cs="Arial"/>
                <w:sz w:val="18"/>
                <w:szCs w:val="18"/>
              </w:rPr>
              <w:t>Quebradón</w:t>
            </w:r>
            <w:proofErr w:type="spellEnd"/>
            <w:r w:rsidRPr="004E5811">
              <w:rPr>
                <w:rFonts w:ascii="Arial" w:hAnsi="Arial" w:cs="Arial"/>
                <w:sz w:val="18"/>
                <w:szCs w:val="18"/>
              </w:rPr>
              <w:t xml:space="preserve">, material pétreo, </w:t>
            </w:r>
          </w:p>
        </w:tc>
        <w:tc>
          <w:tcPr>
            <w:tcW w:w="3119" w:type="dxa"/>
            <w:vMerge/>
          </w:tcPr>
          <w:p w:rsidR="00AA2876" w:rsidRPr="004E5811" w:rsidRDefault="00AA2876" w:rsidP="003654C2">
            <w:pPr>
              <w:spacing w:line="0" w:lineRule="atLeast"/>
              <w:jc w:val="both"/>
              <w:rPr>
                <w:rFonts w:ascii="Arial" w:hAnsi="Arial" w:cs="Arial"/>
                <w:sz w:val="18"/>
                <w:szCs w:val="18"/>
              </w:rPr>
            </w:pPr>
          </w:p>
        </w:tc>
      </w:tr>
      <w:tr w:rsidR="00AA2876" w:rsidRPr="004E5811" w:rsidTr="000F1637">
        <w:tc>
          <w:tcPr>
            <w:tcW w:w="2268" w:type="dxa"/>
          </w:tcPr>
          <w:p w:rsidR="00AA2876" w:rsidRPr="004E5811" w:rsidRDefault="00AA2876" w:rsidP="003654C2">
            <w:pPr>
              <w:pStyle w:val="Textonotapie"/>
              <w:spacing w:line="0" w:lineRule="atLeast"/>
              <w:jc w:val="both"/>
              <w:rPr>
                <w:rFonts w:ascii="Arial" w:hAnsi="Arial" w:cs="Arial"/>
                <w:sz w:val="18"/>
                <w:szCs w:val="18"/>
              </w:rPr>
            </w:pPr>
            <w:r w:rsidRPr="004E5811">
              <w:rPr>
                <w:rFonts w:ascii="Arial" w:hAnsi="Arial" w:cs="Arial"/>
                <w:sz w:val="18"/>
                <w:szCs w:val="18"/>
              </w:rPr>
              <w:t>Vereda Patio Bonito y Vereda Tijeras</w:t>
            </w:r>
          </w:p>
        </w:tc>
        <w:tc>
          <w:tcPr>
            <w:tcW w:w="3402" w:type="dxa"/>
          </w:tcPr>
          <w:p w:rsidR="00AA2876" w:rsidRPr="004E5811" w:rsidRDefault="00AA2876" w:rsidP="003654C2">
            <w:pPr>
              <w:spacing w:line="0" w:lineRule="atLeast"/>
              <w:jc w:val="both"/>
              <w:rPr>
                <w:rFonts w:ascii="Arial" w:hAnsi="Arial" w:cs="Arial"/>
                <w:sz w:val="18"/>
                <w:szCs w:val="18"/>
              </w:rPr>
            </w:pPr>
            <w:r w:rsidRPr="004E5811">
              <w:rPr>
                <w:rFonts w:ascii="Arial" w:hAnsi="Arial" w:cs="Arial"/>
                <w:sz w:val="18"/>
                <w:szCs w:val="18"/>
              </w:rPr>
              <w:t>Cantera de arena</w:t>
            </w:r>
          </w:p>
        </w:tc>
        <w:tc>
          <w:tcPr>
            <w:tcW w:w="3119" w:type="dxa"/>
            <w:vMerge/>
          </w:tcPr>
          <w:p w:rsidR="00AA2876" w:rsidRPr="004E5811" w:rsidRDefault="00AA2876" w:rsidP="003654C2">
            <w:pPr>
              <w:keepNext/>
              <w:spacing w:line="0" w:lineRule="atLeast"/>
              <w:jc w:val="both"/>
              <w:rPr>
                <w:rFonts w:ascii="Arial" w:hAnsi="Arial" w:cs="Arial"/>
                <w:sz w:val="18"/>
                <w:szCs w:val="18"/>
              </w:rPr>
            </w:pPr>
          </w:p>
        </w:tc>
      </w:tr>
    </w:tbl>
    <w:p w:rsidR="005C727B" w:rsidRPr="004E5811" w:rsidRDefault="005C727B" w:rsidP="00AE5C5B">
      <w:pPr>
        <w:pStyle w:val="Ttulo7"/>
        <w:numPr>
          <w:ilvl w:val="6"/>
          <w:numId w:val="0"/>
        </w:numPr>
        <w:tabs>
          <w:tab w:val="num" w:pos="1701"/>
          <w:tab w:val="left" w:pos="1985"/>
        </w:tabs>
        <w:spacing w:before="0"/>
        <w:jc w:val="both"/>
        <w:rPr>
          <w:rFonts w:ascii="Arial" w:hAnsi="Arial" w:cs="Arial"/>
          <w:b/>
          <w:sz w:val="18"/>
          <w:szCs w:val="18"/>
        </w:rPr>
      </w:pPr>
    </w:p>
    <w:p w:rsidR="001B4F89" w:rsidRDefault="005C727B" w:rsidP="00EC7406">
      <w:pPr>
        <w:pStyle w:val="Ttulo7"/>
        <w:numPr>
          <w:ilvl w:val="6"/>
          <w:numId w:val="0"/>
        </w:numPr>
        <w:tabs>
          <w:tab w:val="num" w:pos="1701"/>
          <w:tab w:val="left" w:pos="1985"/>
        </w:tabs>
        <w:spacing w:before="0"/>
        <w:jc w:val="center"/>
        <w:rPr>
          <w:rFonts w:ascii="Arial" w:hAnsi="Arial" w:cs="Arial"/>
          <w:b/>
        </w:rPr>
      </w:pPr>
      <w:r>
        <w:rPr>
          <w:rFonts w:ascii="Arial" w:hAnsi="Arial" w:cs="Arial"/>
          <w:b/>
        </w:rPr>
        <w:t xml:space="preserve">26. </w:t>
      </w:r>
      <w:r w:rsidR="001B4F89" w:rsidRPr="00B941C5">
        <w:rPr>
          <w:rFonts w:ascii="Arial" w:hAnsi="Arial" w:cs="Arial"/>
          <w:b/>
        </w:rPr>
        <w:t>SECTOR  TURISMO.</w:t>
      </w:r>
    </w:p>
    <w:p w:rsidR="00EC7406" w:rsidRPr="00EC7406" w:rsidRDefault="00EC7406" w:rsidP="00EC7406"/>
    <w:p w:rsidR="001B4F89" w:rsidRPr="00B941C5" w:rsidRDefault="001B4F89" w:rsidP="001B4F89">
      <w:pPr>
        <w:jc w:val="both"/>
        <w:rPr>
          <w:rFonts w:ascii="Arial" w:hAnsi="Arial" w:cs="Arial"/>
          <w:spacing w:val="-3"/>
        </w:rPr>
      </w:pPr>
      <w:r w:rsidRPr="00B941C5">
        <w:rPr>
          <w:rFonts w:ascii="Arial" w:hAnsi="Arial" w:cs="Arial"/>
          <w:lang w:val="es-ES_tradnl"/>
        </w:rPr>
        <w:t>El Municipio de Puracé-Coconuco es sin duda alguna el que mayor potencial turístico tiene en el departamento del Cauca. Posee importantes atractivos turísticos, sin explotar adecuadamente, que ofrecen recreación y esparcimiento a quienes los visitan y podría generar beneficios económicos a la población siempre y cuando  se aproveche</w:t>
      </w:r>
      <w:r w:rsidRPr="00B941C5">
        <w:rPr>
          <w:rFonts w:ascii="Arial" w:hAnsi="Arial" w:cs="Arial"/>
          <w:spacing w:val="-3"/>
        </w:rPr>
        <w:t xml:space="preserve">  las formaciones y su entorno natural de manera responsable.</w:t>
      </w:r>
    </w:p>
    <w:p w:rsidR="001B4F89" w:rsidRPr="00B941C5" w:rsidRDefault="001B4F89" w:rsidP="001B4F89">
      <w:pPr>
        <w:jc w:val="both"/>
        <w:rPr>
          <w:rFonts w:ascii="Arial" w:hAnsi="Arial" w:cs="Arial"/>
          <w:lang w:val="es-ES_tradnl"/>
        </w:rPr>
      </w:pPr>
      <w:r w:rsidRPr="00B941C5">
        <w:rPr>
          <w:rFonts w:ascii="Arial" w:hAnsi="Arial" w:cs="Arial"/>
          <w:lang w:val="es-ES_tradnl"/>
        </w:rPr>
        <w:t>Una de sus grandes fortalezas está representada por  el área declarada como Parque Nacional Natural de Puracé, ya que en su jurisdicción tienen origen la gran mayoría de fuentes de agua que surten los cauces principales de ríos y Quebradas.</w:t>
      </w:r>
    </w:p>
    <w:p w:rsidR="001B4F89" w:rsidRPr="00B941C5" w:rsidRDefault="001B4F89" w:rsidP="001B4F89">
      <w:pPr>
        <w:jc w:val="both"/>
        <w:rPr>
          <w:rFonts w:ascii="Arial" w:hAnsi="Arial" w:cs="Arial"/>
          <w:lang w:val="es-ES_tradnl"/>
        </w:rPr>
      </w:pPr>
      <w:r w:rsidRPr="00B941C5">
        <w:rPr>
          <w:rFonts w:ascii="Arial" w:hAnsi="Arial" w:cs="Arial"/>
        </w:rPr>
        <w:t xml:space="preserve">La mayor parte del territorio de Puracé se extiende sobre  zonas volcánicas, de singular riqueza hídrica en la que existen más de 35 lagunas y numerosas fuentes termales y azufradas, ideales para diversas actividades, descanso, turismo ecológico en sitios como Laguna de San Rafael, cascada del </w:t>
      </w:r>
      <w:proofErr w:type="spellStart"/>
      <w:r w:rsidRPr="00B941C5">
        <w:rPr>
          <w:rFonts w:ascii="Arial" w:hAnsi="Arial" w:cs="Arial"/>
        </w:rPr>
        <w:t>Bedón</w:t>
      </w:r>
      <w:proofErr w:type="spellEnd"/>
      <w:r w:rsidRPr="00B941C5">
        <w:rPr>
          <w:rFonts w:ascii="Arial" w:hAnsi="Arial" w:cs="Arial"/>
        </w:rPr>
        <w:t xml:space="preserve">, cascada de San Nicolás, termales de San Juan, camino al volcán, comunidad de </w:t>
      </w:r>
      <w:proofErr w:type="spellStart"/>
      <w:r w:rsidRPr="00B941C5">
        <w:rPr>
          <w:rFonts w:ascii="Arial" w:hAnsi="Arial" w:cs="Arial"/>
        </w:rPr>
        <w:t>Pilimbalá</w:t>
      </w:r>
      <w:proofErr w:type="spellEnd"/>
      <w:r w:rsidRPr="00B941C5">
        <w:rPr>
          <w:rFonts w:ascii="Arial" w:hAnsi="Arial" w:cs="Arial"/>
        </w:rPr>
        <w:t xml:space="preserve">, muchos de ellos </w:t>
      </w:r>
      <w:r w:rsidRPr="00B941C5">
        <w:rPr>
          <w:rFonts w:ascii="Arial" w:hAnsi="Arial" w:cs="Arial"/>
        </w:rPr>
        <w:lastRenderedPageBreak/>
        <w:t>aptos para práctica de deportes extremos como actividades emergentes en la actualidad, como el senderismo, termalismo, observación de fauna y flora y captura fotográfica y turismo agreste</w:t>
      </w:r>
    </w:p>
    <w:p w:rsidR="001B4F89" w:rsidRPr="00B941C5" w:rsidRDefault="001B4F89" w:rsidP="001B4F89">
      <w:pPr>
        <w:pStyle w:val="Sangradetextonormal"/>
        <w:spacing w:line="0" w:lineRule="atLeast"/>
        <w:ind w:left="0"/>
        <w:rPr>
          <w:rFonts w:ascii="Arial" w:hAnsi="Arial" w:cs="Arial"/>
          <w:lang w:eastAsia="es-CO"/>
        </w:rPr>
      </w:pPr>
    </w:p>
    <w:p w:rsidR="001B4F89" w:rsidRPr="00B941C5" w:rsidRDefault="001B4F89" w:rsidP="009D613F">
      <w:pPr>
        <w:pStyle w:val="Sangradetextonormal"/>
        <w:spacing w:line="0" w:lineRule="atLeast"/>
        <w:ind w:left="0"/>
        <w:jc w:val="both"/>
        <w:rPr>
          <w:rFonts w:ascii="Arial" w:hAnsi="Arial" w:cs="Arial"/>
        </w:rPr>
      </w:pPr>
      <w:r w:rsidRPr="00B941C5">
        <w:rPr>
          <w:rFonts w:ascii="Arial" w:hAnsi="Arial" w:cs="Arial"/>
          <w:lang w:eastAsia="es-CO"/>
        </w:rPr>
        <w:t xml:space="preserve">Según datos y registros consignados en el libro de visitas del </w:t>
      </w:r>
      <w:proofErr w:type="spellStart"/>
      <w:r w:rsidRPr="00B941C5">
        <w:rPr>
          <w:rFonts w:ascii="Arial" w:hAnsi="Arial" w:cs="Arial"/>
          <w:lang w:eastAsia="es-CO"/>
        </w:rPr>
        <w:t>PNPuracé</w:t>
      </w:r>
      <w:proofErr w:type="spellEnd"/>
      <w:r w:rsidRPr="00B941C5">
        <w:rPr>
          <w:rFonts w:ascii="Arial" w:hAnsi="Arial" w:cs="Arial"/>
        </w:rPr>
        <w:t xml:space="preserve">, y del programa de desarrollo </w:t>
      </w:r>
      <w:proofErr w:type="spellStart"/>
      <w:r w:rsidRPr="00B941C5">
        <w:rPr>
          <w:rFonts w:ascii="Arial" w:hAnsi="Arial" w:cs="Arial"/>
        </w:rPr>
        <w:t>Etno-ecoturístico</w:t>
      </w:r>
      <w:proofErr w:type="spellEnd"/>
      <w:r w:rsidRPr="00B941C5">
        <w:rPr>
          <w:rFonts w:ascii="Arial" w:hAnsi="Arial" w:cs="Arial"/>
        </w:rPr>
        <w:t xml:space="preserve"> de las Comunidades Indígenas de  Puracé, la actividad  turística en el año de 1990 tuvo el comportamiento que muestra el siguiente cuadro:</w:t>
      </w:r>
    </w:p>
    <w:p w:rsidR="001B4F89" w:rsidRPr="00B941C5" w:rsidRDefault="001B4F89" w:rsidP="00CD3348">
      <w:pPr>
        <w:pStyle w:val="Sangradetextonormal"/>
        <w:spacing w:line="0" w:lineRule="atLeast"/>
        <w:ind w:left="0"/>
        <w:rPr>
          <w:rFonts w:ascii="Arial" w:hAnsi="Arial" w:cs="Arial"/>
        </w:rPr>
      </w:pPr>
    </w:p>
    <w:tbl>
      <w:tblPr>
        <w:tblW w:w="7371" w:type="dxa"/>
        <w:tblInd w:w="729"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shd w:val="clear" w:color="auto" w:fill="FFFFFF"/>
        <w:tblLayout w:type="fixed"/>
        <w:tblCellMar>
          <w:left w:w="70" w:type="dxa"/>
          <w:right w:w="70" w:type="dxa"/>
        </w:tblCellMar>
        <w:tblLook w:val="0000"/>
      </w:tblPr>
      <w:tblGrid>
        <w:gridCol w:w="2552"/>
        <w:gridCol w:w="1843"/>
        <w:gridCol w:w="2976"/>
      </w:tblGrid>
      <w:tr w:rsidR="001B4F89" w:rsidRPr="00B941C5" w:rsidTr="00CD3348">
        <w:tc>
          <w:tcPr>
            <w:tcW w:w="2552" w:type="dxa"/>
            <w:tcBorders>
              <w:top w:val="double" w:sz="4" w:space="0" w:color="auto"/>
              <w:bottom w:val="double" w:sz="4" w:space="0" w:color="auto"/>
              <w:right w:val="single" w:sz="6" w:space="0" w:color="auto"/>
            </w:tcBorders>
            <w:shd w:val="clear" w:color="auto" w:fill="FFFFFF"/>
          </w:tcPr>
          <w:p w:rsidR="001B4F89" w:rsidRPr="004E5811" w:rsidRDefault="001B4F89" w:rsidP="00CD3348">
            <w:pPr>
              <w:jc w:val="both"/>
              <w:rPr>
                <w:rFonts w:ascii="Arial" w:hAnsi="Arial" w:cs="Arial"/>
                <w:b/>
                <w:bCs/>
                <w:sz w:val="18"/>
                <w:szCs w:val="18"/>
              </w:rPr>
            </w:pPr>
            <w:r w:rsidRPr="004E5811">
              <w:rPr>
                <w:rFonts w:ascii="Arial" w:hAnsi="Arial" w:cs="Arial"/>
                <w:b/>
                <w:bCs/>
                <w:sz w:val="18"/>
                <w:szCs w:val="18"/>
              </w:rPr>
              <w:t>Fuentes-</w:t>
            </w:r>
            <w:proofErr w:type="spellStart"/>
            <w:r w:rsidRPr="004E5811">
              <w:rPr>
                <w:rFonts w:ascii="Arial" w:hAnsi="Arial" w:cs="Arial"/>
                <w:b/>
                <w:bCs/>
                <w:sz w:val="18"/>
                <w:szCs w:val="18"/>
              </w:rPr>
              <w:t>Ecoturisticas</w:t>
            </w:r>
            <w:proofErr w:type="spellEnd"/>
          </w:p>
        </w:tc>
        <w:tc>
          <w:tcPr>
            <w:tcW w:w="1843" w:type="dxa"/>
            <w:tcBorders>
              <w:top w:val="double" w:sz="4" w:space="0" w:color="auto"/>
              <w:left w:val="single" w:sz="6" w:space="0" w:color="auto"/>
              <w:bottom w:val="double" w:sz="4" w:space="0" w:color="auto"/>
              <w:right w:val="single" w:sz="6" w:space="0" w:color="auto"/>
            </w:tcBorders>
            <w:shd w:val="clear" w:color="auto" w:fill="FFFFFF"/>
          </w:tcPr>
          <w:p w:rsidR="001B4F89" w:rsidRPr="004E5811" w:rsidRDefault="001B4F89" w:rsidP="00CD3348">
            <w:pPr>
              <w:jc w:val="both"/>
              <w:rPr>
                <w:rFonts w:ascii="Arial" w:hAnsi="Arial" w:cs="Arial"/>
                <w:b/>
                <w:bCs/>
                <w:sz w:val="18"/>
                <w:szCs w:val="18"/>
              </w:rPr>
            </w:pPr>
            <w:r w:rsidRPr="004E5811">
              <w:rPr>
                <w:rFonts w:ascii="Arial" w:hAnsi="Arial" w:cs="Arial"/>
                <w:b/>
                <w:bCs/>
                <w:sz w:val="18"/>
                <w:szCs w:val="18"/>
              </w:rPr>
              <w:t>Número de visitantes /Año</w:t>
            </w:r>
          </w:p>
        </w:tc>
        <w:tc>
          <w:tcPr>
            <w:tcW w:w="2976" w:type="dxa"/>
            <w:tcBorders>
              <w:top w:val="double" w:sz="4" w:space="0" w:color="auto"/>
              <w:left w:val="single" w:sz="6" w:space="0" w:color="auto"/>
              <w:bottom w:val="double" w:sz="4" w:space="0" w:color="auto"/>
            </w:tcBorders>
            <w:shd w:val="clear" w:color="auto" w:fill="FFFFFF"/>
          </w:tcPr>
          <w:p w:rsidR="001B4F89" w:rsidRPr="004E5811" w:rsidRDefault="001B4F89" w:rsidP="00CD3348">
            <w:pPr>
              <w:jc w:val="both"/>
              <w:rPr>
                <w:rFonts w:ascii="Arial" w:hAnsi="Arial" w:cs="Arial"/>
                <w:b/>
                <w:bCs/>
                <w:sz w:val="18"/>
                <w:szCs w:val="18"/>
              </w:rPr>
            </w:pPr>
            <w:r w:rsidRPr="004E5811">
              <w:rPr>
                <w:rFonts w:ascii="Arial" w:hAnsi="Arial" w:cs="Arial"/>
                <w:b/>
                <w:bCs/>
                <w:sz w:val="18"/>
                <w:szCs w:val="18"/>
              </w:rPr>
              <w:t>Ingresos promedio /Año</w:t>
            </w:r>
          </w:p>
        </w:tc>
      </w:tr>
      <w:tr w:rsidR="001B4F89" w:rsidRPr="00B941C5" w:rsidTr="00CD3348">
        <w:tc>
          <w:tcPr>
            <w:tcW w:w="2552" w:type="dxa"/>
            <w:tcBorders>
              <w:top w:val="double" w:sz="4" w:space="0" w:color="auto"/>
            </w:tcBorders>
            <w:shd w:val="clear" w:color="auto" w:fill="FFFFFF"/>
          </w:tcPr>
          <w:p w:rsidR="001B4F89" w:rsidRPr="004E5811" w:rsidRDefault="001B4F89" w:rsidP="00CD3348">
            <w:pPr>
              <w:jc w:val="both"/>
              <w:rPr>
                <w:rFonts w:ascii="Arial" w:hAnsi="Arial" w:cs="Arial"/>
                <w:sz w:val="18"/>
                <w:szCs w:val="18"/>
              </w:rPr>
            </w:pPr>
            <w:proofErr w:type="spellStart"/>
            <w:r w:rsidRPr="004E5811">
              <w:rPr>
                <w:rFonts w:ascii="Arial" w:hAnsi="Arial" w:cs="Arial"/>
                <w:sz w:val="18"/>
                <w:szCs w:val="18"/>
              </w:rPr>
              <w:t>Pilimbalá</w:t>
            </w:r>
            <w:proofErr w:type="spellEnd"/>
            <w:r w:rsidRPr="004E5811">
              <w:rPr>
                <w:rFonts w:ascii="Arial" w:hAnsi="Arial" w:cs="Arial"/>
                <w:sz w:val="18"/>
                <w:szCs w:val="18"/>
              </w:rPr>
              <w:t xml:space="preserve"> y San Juan</w:t>
            </w:r>
          </w:p>
          <w:p w:rsidR="001B4F89" w:rsidRPr="004E5811" w:rsidRDefault="001B4F89" w:rsidP="00CD3348">
            <w:pPr>
              <w:jc w:val="both"/>
              <w:rPr>
                <w:rFonts w:ascii="Arial" w:hAnsi="Arial" w:cs="Arial"/>
                <w:sz w:val="18"/>
                <w:szCs w:val="18"/>
              </w:rPr>
            </w:pPr>
          </w:p>
        </w:tc>
        <w:tc>
          <w:tcPr>
            <w:tcW w:w="1843" w:type="dxa"/>
            <w:tcBorders>
              <w:top w:val="double" w:sz="4" w:space="0" w:color="auto"/>
            </w:tcBorders>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5000 - 6000</w:t>
            </w:r>
          </w:p>
        </w:tc>
        <w:tc>
          <w:tcPr>
            <w:tcW w:w="2976" w:type="dxa"/>
            <w:tcBorders>
              <w:top w:val="double" w:sz="4" w:space="0" w:color="auto"/>
            </w:tcBorders>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$5.500.000-$6.200.000</w:t>
            </w:r>
          </w:p>
        </w:tc>
      </w:tr>
      <w:tr w:rsidR="001B4F89" w:rsidRPr="00B941C5" w:rsidTr="00CD3348">
        <w:trPr>
          <w:cantSplit/>
          <w:trHeight w:val="413"/>
        </w:trPr>
        <w:tc>
          <w:tcPr>
            <w:tcW w:w="2552" w:type="dxa"/>
            <w:vMerge w:val="restart"/>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Agua Hirviendo</w:t>
            </w:r>
          </w:p>
        </w:tc>
        <w:tc>
          <w:tcPr>
            <w:tcW w:w="1843" w:type="dxa"/>
            <w:vMerge w:val="restart"/>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20.000 - 30.000</w:t>
            </w:r>
          </w:p>
        </w:tc>
        <w:tc>
          <w:tcPr>
            <w:tcW w:w="2976" w:type="dxa"/>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 xml:space="preserve">$6.200.000 temporada Alta </w:t>
            </w:r>
          </w:p>
          <w:p w:rsidR="001B4F89" w:rsidRPr="004E5811" w:rsidRDefault="001B4F89" w:rsidP="00CD3348">
            <w:pPr>
              <w:jc w:val="both"/>
              <w:rPr>
                <w:rFonts w:ascii="Arial" w:hAnsi="Arial" w:cs="Arial"/>
                <w:sz w:val="18"/>
                <w:szCs w:val="18"/>
              </w:rPr>
            </w:pPr>
            <w:r w:rsidRPr="004E5811">
              <w:rPr>
                <w:rFonts w:ascii="Arial" w:hAnsi="Arial" w:cs="Arial"/>
                <w:sz w:val="18"/>
                <w:szCs w:val="18"/>
              </w:rPr>
              <w:t>(Abril, Junio, Diciembre)</w:t>
            </w:r>
          </w:p>
        </w:tc>
      </w:tr>
      <w:tr w:rsidR="001B4F89" w:rsidRPr="00B941C5" w:rsidTr="00CD3348">
        <w:trPr>
          <w:cantSplit/>
          <w:trHeight w:val="412"/>
        </w:trPr>
        <w:tc>
          <w:tcPr>
            <w:tcW w:w="2552" w:type="dxa"/>
            <w:vMerge/>
            <w:tcBorders>
              <w:bottom w:val="double" w:sz="4" w:space="0" w:color="auto"/>
            </w:tcBorders>
            <w:shd w:val="clear" w:color="auto" w:fill="FFFFFF"/>
          </w:tcPr>
          <w:p w:rsidR="001B4F89" w:rsidRPr="004E5811" w:rsidRDefault="001B4F89" w:rsidP="00CD3348">
            <w:pPr>
              <w:jc w:val="both"/>
              <w:rPr>
                <w:rFonts w:ascii="Arial" w:hAnsi="Arial" w:cs="Arial"/>
                <w:sz w:val="18"/>
                <w:szCs w:val="18"/>
              </w:rPr>
            </w:pPr>
          </w:p>
        </w:tc>
        <w:tc>
          <w:tcPr>
            <w:tcW w:w="1843" w:type="dxa"/>
            <w:vMerge/>
            <w:tcBorders>
              <w:bottom w:val="double" w:sz="4" w:space="0" w:color="auto"/>
            </w:tcBorders>
            <w:shd w:val="clear" w:color="auto" w:fill="FFFFFF"/>
          </w:tcPr>
          <w:p w:rsidR="001B4F89" w:rsidRPr="004E5811" w:rsidRDefault="001B4F89" w:rsidP="00CD3348">
            <w:pPr>
              <w:jc w:val="both"/>
              <w:rPr>
                <w:rFonts w:ascii="Arial" w:hAnsi="Arial" w:cs="Arial"/>
                <w:sz w:val="18"/>
                <w:szCs w:val="18"/>
              </w:rPr>
            </w:pPr>
          </w:p>
        </w:tc>
        <w:tc>
          <w:tcPr>
            <w:tcW w:w="2976" w:type="dxa"/>
            <w:tcBorders>
              <w:bottom w:val="double" w:sz="4" w:space="0" w:color="auto"/>
            </w:tcBorders>
            <w:shd w:val="clear" w:color="auto" w:fill="FFFFFF"/>
          </w:tcPr>
          <w:p w:rsidR="001B4F89" w:rsidRPr="004E5811" w:rsidRDefault="001B4F89" w:rsidP="00CD3348">
            <w:pPr>
              <w:jc w:val="both"/>
              <w:rPr>
                <w:rFonts w:ascii="Arial" w:hAnsi="Arial" w:cs="Arial"/>
                <w:sz w:val="18"/>
                <w:szCs w:val="18"/>
              </w:rPr>
            </w:pPr>
            <w:r w:rsidRPr="004E5811">
              <w:rPr>
                <w:rFonts w:ascii="Arial" w:hAnsi="Arial" w:cs="Arial"/>
                <w:sz w:val="18"/>
                <w:szCs w:val="18"/>
              </w:rPr>
              <w:t xml:space="preserve">$1.800.000Temporada Baja </w:t>
            </w:r>
          </w:p>
          <w:p w:rsidR="001B4F89" w:rsidRPr="004E5811" w:rsidRDefault="001B4F89" w:rsidP="00CD3348">
            <w:pPr>
              <w:jc w:val="both"/>
              <w:rPr>
                <w:rFonts w:ascii="Arial" w:hAnsi="Arial" w:cs="Arial"/>
                <w:sz w:val="18"/>
                <w:szCs w:val="18"/>
              </w:rPr>
            </w:pPr>
            <w:r w:rsidRPr="004E5811">
              <w:rPr>
                <w:rFonts w:ascii="Arial" w:hAnsi="Arial" w:cs="Arial"/>
                <w:sz w:val="18"/>
                <w:szCs w:val="18"/>
              </w:rPr>
              <w:t>(Enero, Febrero,  Marzo)</w:t>
            </w:r>
          </w:p>
        </w:tc>
      </w:tr>
    </w:tbl>
    <w:p w:rsidR="001B4F89" w:rsidRPr="00B941C5" w:rsidRDefault="001B4F89" w:rsidP="001B4F89">
      <w:pPr>
        <w:jc w:val="both"/>
        <w:rPr>
          <w:rFonts w:ascii="Arial" w:hAnsi="Arial" w:cs="Arial"/>
          <w:color w:val="002060"/>
          <w:highlight w:val="darkGray"/>
          <w:lang w:eastAsia="es-CO"/>
        </w:rPr>
      </w:pPr>
    </w:p>
    <w:p w:rsidR="001B4F89" w:rsidRPr="00B941C5" w:rsidRDefault="001B4F89" w:rsidP="001B4F89">
      <w:pPr>
        <w:jc w:val="both"/>
        <w:rPr>
          <w:rFonts w:ascii="Arial" w:hAnsi="Arial" w:cs="Arial"/>
          <w:lang w:eastAsia="es-CO"/>
        </w:rPr>
      </w:pPr>
      <w:r w:rsidRPr="00B941C5">
        <w:rPr>
          <w:rFonts w:ascii="Arial" w:hAnsi="Arial" w:cs="Arial"/>
          <w:lang w:eastAsia="es-CO"/>
        </w:rPr>
        <w:t>Un análisis general de estos reportes, solo en dos sitios de atracción turística, indica el potencial existente en la actualidad si se tiene en cuenta que para 1.990 las condiciones de las vías eran peores, la infraestructura turística y las condiciones logísticas de acceso presentaban fuertes limitaciones, y particularmente la desestabilización por la presencia guerrillera en la zona era crítica y sin embargo se mantenía cierto nivel de actividad turística.</w:t>
      </w:r>
    </w:p>
    <w:p w:rsidR="001B4F89" w:rsidRPr="00B941C5" w:rsidRDefault="001B4F89" w:rsidP="001B4F89">
      <w:pPr>
        <w:jc w:val="both"/>
        <w:rPr>
          <w:rFonts w:ascii="Arial" w:hAnsi="Arial" w:cs="Arial"/>
          <w:lang w:eastAsia="es-CO"/>
        </w:rPr>
      </w:pPr>
      <w:r w:rsidRPr="00B941C5">
        <w:rPr>
          <w:rFonts w:ascii="Arial" w:hAnsi="Arial" w:cs="Arial"/>
          <w:lang w:eastAsia="es-CO"/>
        </w:rPr>
        <w:t xml:space="preserve"> </w:t>
      </w:r>
    </w:p>
    <w:p w:rsidR="001B4F89" w:rsidRPr="00B941C5" w:rsidRDefault="005C727B" w:rsidP="001B4F89">
      <w:pPr>
        <w:jc w:val="both"/>
        <w:rPr>
          <w:rFonts w:ascii="Arial" w:hAnsi="Arial" w:cs="Arial"/>
        </w:rPr>
      </w:pPr>
      <w:r>
        <w:rPr>
          <w:rFonts w:ascii="Arial" w:hAnsi="Arial" w:cs="Arial"/>
          <w:b/>
          <w:lang w:eastAsia="es-CO"/>
        </w:rPr>
        <w:t xml:space="preserve">A) </w:t>
      </w:r>
      <w:r w:rsidR="001B4F89" w:rsidRPr="00B941C5">
        <w:rPr>
          <w:rFonts w:ascii="Arial" w:hAnsi="Arial" w:cs="Arial"/>
          <w:b/>
          <w:lang w:eastAsia="es-CO"/>
        </w:rPr>
        <w:t xml:space="preserve">Sitios de interés turístico. </w:t>
      </w:r>
      <w:r w:rsidR="001B4F89" w:rsidRPr="00B941C5">
        <w:rPr>
          <w:rFonts w:ascii="Arial" w:hAnsi="Arial" w:cs="Arial"/>
          <w:b/>
        </w:rPr>
        <w:t>Cascada Calaguala</w:t>
      </w:r>
      <w:r w:rsidR="001B4F89" w:rsidRPr="00B941C5">
        <w:rPr>
          <w:rFonts w:ascii="Arial" w:hAnsi="Arial" w:cs="Arial"/>
          <w:u w:val="single"/>
        </w:rPr>
        <w:t>. Fo</w:t>
      </w:r>
      <w:r w:rsidR="001B4F89" w:rsidRPr="00B941C5">
        <w:rPr>
          <w:rFonts w:ascii="Arial" w:hAnsi="Arial" w:cs="Arial"/>
        </w:rPr>
        <w:t xml:space="preserve">rmada por la Q. La Chorrera en la vereda Alto de La Laguna, límite entre los Resguardos Indígenas de </w:t>
      </w:r>
      <w:proofErr w:type="spellStart"/>
      <w:r w:rsidR="001B4F89" w:rsidRPr="00B941C5">
        <w:rPr>
          <w:rFonts w:ascii="Arial" w:hAnsi="Arial" w:cs="Arial"/>
        </w:rPr>
        <w:t>Paletará</w:t>
      </w:r>
      <w:proofErr w:type="spellEnd"/>
      <w:r w:rsidR="001B4F89" w:rsidRPr="00B941C5">
        <w:rPr>
          <w:rFonts w:ascii="Arial" w:hAnsi="Arial" w:cs="Arial"/>
        </w:rPr>
        <w:t xml:space="preserve"> y Coconuco, a unos </w:t>
      </w:r>
      <w:smartTag w:uri="urn:schemas-microsoft-com:office:smarttags" w:element="metricconverter">
        <w:smartTagPr>
          <w:attr w:name="ProductID" w:val="35 Km"/>
        </w:smartTagPr>
        <w:r w:rsidR="001B4F89" w:rsidRPr="00B941C5">
          <w:rPr>
            <w:rFonts w:ascii="Arial" w:hAnsi="Arial" w:cs="Arial"/>
          </w:rPr>
          <w:t>35 Km</w:t>
        </w:r>
      </w:smartTag>
      <w:r w:rsidR="001B4F89" w:rsidRPr="00B941C5">
        <w:rPr>
          <w:rFonts w:ascii="Arial" w:hAnsi="Arial" w:cs="Arial"/>
        </w:rPr>
        <w:t>. sobre la vía Coconuco-</w:t>
      </w:r>
      <w:proofErr w:type="spellStart"/>
      <w:r w:rsidR="001B4F89" w:rsidRPr="00B941C5">
        <w:rPr>
          <w:rFonts w:ascii="Arial" w:hAnsi="Arial" w:cs="Arial"/>
        </w:rPr>
        <w:t>Paletará</w:t>
      </w:r>
      <w:proofErr w:type="spellEnd"/>
      <w:r w:rsidR="001B4F89" w:rsidRPr="00B941C5">
        <w:rPr>
          <w:rFonts w:ascii="Arial" w:hAnsi="Arial" w:cs="Arial"/>
        </w:rPr>
        <w:t xml:space="preserve"> que tiene una altura aproximada de </w:t>
      </w:r>
      <w:smartTag w:uri="urn:schemas-microsoft-com:office:smarttags" w:element="metricconverter">
        <w:smartTagPr>
          <w:attr w:name="ProductID" w:val="40 metros"/>
        </w:smartTagPr>
        <w:r w:rsidR="001B4F89" w:rsidRPr="00B941C5">
          <w:rPr>
            <w:rFonts w:ascii="Arial" w:hAnsi="Arial" w:cs="Arial"/>
          </w:rPr>
          <w:t>40 metros</w:t>
        </w:r>
      </w:smartTag>
      <w:r w:rsidR="001B4F89" w:rsidRPr="00B941C5">
        <w:rPr>
          <w:rFonts w:ascii="Arial" w:hAnsi="Arial" w:cs="Arial"/>
        </w:rPr>
        <w:t>.</w:t>
      </w:r>
    </w:p>
    <w:p w:rsidR="001B4F89" w:rsidRPr="00B941C5" w:rsidRDefault="001B4F89" w:rsidP="001B4F89">
      <w:pPr>
        <w:jc w:val="both"/>
        <w:rPr>
          <w:rFonts w:ascii="Arial" w:hAnsi="Arial" w:cs="Arial"/>
          <w:b/>
          <w:color w:val="002060"/>
          <w:lang w:eastAsia="es-CO"/>
        </w:rPr>
      </w:pPr>
    </w:p>
    <w:p w:rsidR="001B4F89" w:rsidRPr="00B941C5" w:rsidRDefault="001B4F89" w:rsidP="001B4F89">
      <w:pPr>
        <w:jc w:val="both"/>
        <w:rPr>
          <w:rFonts w:ascii="Arial" w:hAnsi="Arial" w:cs="Arial"/>
        </w:rPr>
      </w:pPr>
      <w:r w:rsidRPr="00B941C5">
        <w:rPr>
          <w:rFonts w:ascii="Arial" w:hAnsi="Arial" w:cs="Arial"/>
        </w:rPr>
        <w:t xml:space="preserve">Existe cantidad de fuentes de agua como ríos y quebradas de aguas cristalinas, saltos y cascadas, las lagunas del Buey y San Rafael entre otras, Agua Hirviendo, Agua Tibia y </w:t>
      </w:r>
      <w:proofErr w:type="spellStart"/>
      <w:r w:rsidRPr="00B941C5">
        <w:rPr>
          <w:rFonts w:ascii="Arial" w:hAnsi="Arial" w:cs="Arial"/>
        </w:rPr>
        <w:t>Pilimbalá</w:t>
      </w:r>
      <w:proofErr w:type="spellEnd"/>
      <w:r w:rsidRPr="00B941C5">
        <w:rPr>
          <w:rFonts w:ascii="Arial" w:hAnsi="Arial" w:cs="Arial"/>
        </w:rPr>
        <w:t xml:space="preserve"> se han explotado para generar recursos económicos </w:t>
      </w:r>
    </w:p>
    <w:p w:rsidR="001B4F89" w:rsidRPr="00B941C5" w:rsidRDefault="001B4F89" w:rsidP="001B4F89">
      <w:pPr>
        <w:jc w:val="both"/>
        <w:rPr>
          <w:rFonts w:ascii="Arial" w:hAnsi="Arial" w:cs="Arial"/>
          <w:color w:val="002060"/>
        </w:rPr>
      </w:pPr>
    </w:p>
    <w:p w:rsidR="001B4F89" w:rsidRPr="00B941C5" w:rsidRDefault="00ED4969" w:rsidP="001B4F89">
      <w:pPr>
        <w:jc w:val="both"/>
        <w:rPr>
          <w:rFonts w:ascii="Arial" w:hAnsi="Arial" w:cs="Arial"/>
          <w:lang w:val="es-ES_tradnl"/>
        </w:rPr>
      </w:pPr>
      <w:r>
        <w:rPr>
          <w:rFonts w:ascii="Arial" w:hAnsi="Arial" w:cs="Arial"/>
          <w:noProof/>
          <w:lang w:eastAsia="es-CO"/>
        </w:rPr>
        <w:pict>
          <v:shape id="_x0000_s1189" type="#_x0000_t202" style="position:absolute;left:0;text-align:left;margin-left:180.45pt;margin-top:110.4pt;width:258.75pt;height:179.85pt;z-index:251704320">
            <v:textbox style="mso-next-textbox:#_x0000_s1189">
              <w:txbxContent>
                <w:p w:rsidR="001B6327" w:rsidRPr="000E6812" w:rsidRDefault="001B6327" w:rsidP="001B4F89">
                  <w:pPr>
                    <w:pStyle w:val="NormalWeb"/>
                    <w:shd w:val="clear" w:color="auto" w:fill="FFFFFF"/>
                    <w:jc w:val="both"/>
                    <w:rPr>
                      <w:rFonts w:ascii="Arial" w:hAnsi="Arial" w:cs="Arial"/>
                      <w:color w:val="002060"/>
                      <w:lang w:val="es-ES"/>
                    </w:rPr>
                  </w:pPr>
                  <w:r w:rsidRPr="000E6812">
                    <w:rPr>
                      <w:color w:val="002060"/>
                      <w:sz w:val="22"/>
                      <w:szCs w:val="22"/>
                    </w:rPr>
                    <w:t>…</w:t>
                  </w:r>
                  <w:r w:rsidRPr="00B329FC">
                    <w:rPr>
                      <w:rFonts w:ascii="Arial" w:hAnsi="Arial" w:cs="Arial"/>
                      <w:color w:val="002060"/>
                      <w:sz w:val="18"/>
                      <w:szCs w:val="18"/>
                    </w:rPr>
                    <w:t>En los últimos años se nota en el municipio de Puracé y en la afluencia hacia el Huila, una tendencia creciente en la demanda de productos que responden a criterios ambientales y/o ecológicos, deportes extremos, supervivencia en montaña, montañismo y el turismo es el principal escenario para su materialización. La naturaleza se convierte en uno de los atractivos fundamentales del turismo. Este creciente interés de la demanda por la ecología no es suficiente por sí solo para asegurar la preservación del entorno, condición imprescindible para un sector turístico sostenible a largo plazo. Es obvia la interdependencia entre las actividades turísticas y la gestión ambiental municipal para el desarrollo,  la demanda turística justifica y financia los gastos de aquella gestión y bien administrada, garantiza el valor social y el propio valor económico de la conservación</w:t>
                  </w:r>
                  <w:r w:rsidRPr="000E6812">
                    <w:rPr>
                      <w:color w:val="002060"/>
                    </w:rPr>
                    <w:t>.</w:t>
                  </w:r>
                </w:p>
                <w:p w:rsidR="001B6327" w:rsidRPr="00D857E2" w:rsidRDefault="001B6327" w:rsidP="001B4F89">
                  <w:pPr>
                    <w:shd w:val="clear" w:color="auto" w:fill="FFFFFF"/>
                  </w:pPr>
                </w:p>
              </w:txbxContent>
            </v:textbox>
            <w10:wrap type="square"/>
          </v:shape>
        </w:pict>
      </w:r>
      <w:r w:rsidR="001B4F89" w:rsidRPr="00B941C5">
        <w:rPr>
          <w:rFonts w:ascii="Arial" w:hAnsi="Arial" w:cs="Arial"/>
          <w:lang w:val="es-ES_tradnl"/>
        </w:rPr>
        <w:t xml:space="preserve">Es importante resaltar que el Resguardo de </w:t>
      </w:r>
      <w:proofErr w:type="spellStart"/>
      <w:r w:rsidR="001B4F89" w:rsidRPr="00B941C5">
        <w:rPr>
          <w:rFonts w:ascii="Arial" w:hAnsi="Arial" w:cs="Arial"/>
          <w:lang w:val="es-ES_tradnl"/>
        </w:rPr>
        <w:t>Paletará</w:t>
      </w:r>
      <w:proofErr w:type="spellEnd"/>
      <w:r w:rsidR="001B4F89" w:rsidRPr="00B941C5">
        <w:rPr>
          <w:rFonts w:ascii="Arial" w:hAnsi="Arial" w:cs="Arial"/>
          <w:lang w:val="es-ES_tradnl"/>
        </w:rPr>
        <w:t xml:space="preserve"> realiza un concurso anual de pesca deportiva; para ello hace un repoblamiento de trucha en el río Cauca y algunos afluentes principales. Al respecto el Gobernador Indígena manifiesta que “existe la incertidumbre de continuar con esta actividad, porque no se captura la totalidad de individuos sembrados, por lo que habitantes venidos de otras regiones ingresan a continuar con la pesca pero lo hacen de </w:t>
      </w:r>
      <w:r w:rsidR="001B4F89" w:rsidRPr="00B941C5">
        <w:rPr>
          <w:rFonts w:ascii="Arial" w:hAnsi="Arial" w:cs="Arial"/>
          <w:lang w:val="es-ES_tradnl"/>
        </w:rPr>
        <w:lastRenderedPageBreak/>
        <w:t>manera indiscriminada”, atentando con el ciclo biológico de la especie.</w:t>
      </w:r>
    </w:p>
    <w:p w:rsidR="001B4F89" w:rsidRPr="00B941C5" w:rsidRDefault="001B4F89" w:rsidP="001B4F89">
      <w:pPr>
        <w:pStyle w:val="Ttulo5"/>
        <w:spacing w:before="0"/>
        <w:jc w:val="both"/>
        <w:rPr>
          <w:rFonts w:ascii="Arial" w:hAnsi="Arial" w:cs="Arial"/>
          <w:b w:val="0"/>
          <w:sz w:val="24"/>
          <w:szCs w:val="24"/>
          <w:lang w:val="es-ES_tradnl"/>
        </w:rPr>
      </w:pPr>
    </w:p>
    <w:p w:rsidR="001B4F89" w:rsidRPr="00B941C5" w:rsidRDefault="005C727B" w:rsidP="001B4F89">
      <w:pPr>
        <w:pStyle w:val="Ttulo5"/>
        <w:spacing w:before="0"/>
        <w:jc w:val="both"/>
        <w:rPr>
          <w:rFonts w:ascii="Arial" w:hAnsi="Arial" w:cs="Arial"/>
          <w:b w:val="0"/>
          <w:i w:val="0"/>
          <w:sz w:val="24"/>
          <w:szCs w:val="24"/>
        </w:rPr>
      </w:pPr>
      <w:r>
        <w:rPr>
          <w:rFonts w:ascii="Arial" w:hAnsi="Arial" w:cs="Arial"/>
          <w:i w:val="0"/>
          <w:sz w:val="24"/>
          <w:szCs w:val="24"/>
        </w:rPr>
        <w:t xml:space="preserve">26.1 </w:t>
      </w:r>
      <w:r w:rsidR="001B4F89" w:rsidRPr="00B941C5">
        <w:rPr>
          <w:rFonts w:ascii="Arial" w:hAnsi="Arial" w:cs="Arial"/>
          <w:i w:val="0"/>
          <w:sz w:val="24"/>
          <w:szCs w:val="24"/>
        </w:rPr>
        <w:t>Recursos geotérmicos. Termalismo</w:t>
      </w:r>
    </w:p>
    <w:p w:rsidR="001B4F89" w:rsidRPr="00B941C5" w:rsidRDefault="001B4F89" w:rsidP="001B4F89">
      <w:pPr>
        <w:jc w:val="both"/>
        <w:rPr>
          <w:rFonts w:ascii="Arial" w:hAnsi="Arial" w:cs="Arial"/>
        </w:rPr>
      </w:pPr>
      <w:r w:rsidRPr="00B941C5">
        <w:rPr>
          <w:rFonts w:ascii="Arial" w:hAnsi="Arial" w:cs="Arial"/>
          <w:lang w:val="es-ES_tradnl"/>
        </w:rPr>
        <w:t>Se caracterizan por su elevada temperatura que puede alcanzar entre 35 y 180 º C y su alto contenido de azufre forma depósitos de vistosos colores (amarillentos, blancos, rojizos, verdes, azulados y negro) se pueden observar a simple vista</w:t>
      </w:r>
      <w:r w:rsidRPr="00B941C5">
        <w:rPr>
          <w:rStyle w:val="Refdenotaalpie"/>
          <w:rFonts w:ascii="Arial" w:hAnsi="Arial" w:cs="Arial"/>
          <w:lang w:val="es-ES_tradnl"/>
        </w:rPr>
        <w:footnoteReference w:id="76"/>
      </w:r>
      <w:r w:rsidRPr="00B941C5">
        <w:rPr>
          <w:rFonts w:ascii="Arial" w:hAnsi="Arial" w:cs="Arial"/>
          <w:lang w:val="es-ES_tradnl"/>
        </w:rPr>
        <w:t>.Se les atribuyen beneficios medicinales y por sus características físicas constituyen lugares con potencial turístico para el Municipio. S</w:t>
      </w:r>
      <w:r w:rsidRPr="00B941C5">
        <w:rPr>
          <w:rFonts w:ascii="Arial" w:hAnsi="Arial" w:cs="Arial"/>
        </w:rPr>
        <w:t xml:space="preserve">e encuentran en zonas cercanas a la cadena de volcanes activos, en este caso relacionadas con la actividad del volcán Puracé - Cadena de los </w:t>
      </w:r>
      <w:proofErr w:type="spellStart"/>
      <w:r w:rsidRPr="00B941C5">
        <w:rPr>
          <w:rFonts w:ascii="Arial" w:hAnsi="Arial" w:cs="Arial"/>
        </w:rPr>
        <w:t>Coconucos</w:t>
      </w:r>
      <w:proofErr w:type="spellEnd"/>
      <w:r w:rsidRPr="00B941C5">
        <w:rPr>
          <w:rStyle w:val="Refdenotaalpie"/>
          <w:rFonts w:ascii="Arial" w:hAnsi="Arial" w:cs="Arial"/>
        </w:rPr>
        <w:footnoteReference w:id="77"/>
      </w:r>
      <w:r w:rsidRPr="00B941C5">
        <w:rPr>
          <w:rFonts w:ascii="Arial" w:hAnsi="Arial" w:cs="Arial"/>
        </w:rPr>
        <w:t>.</w:t>
      </w:r>
    </w:p>
    <w:p w:rsidR="001B4F89" w:rsidRPr="00B941C5" w:rsidRDefault="001B4F89" w:rsidP="001B4F89">
      <w:pPr>
        <w:pStyle w:val="Ttulo5"/>
        <w:spacing w:before="0"/>
        <w:jc w:val="both"/>
        <w:rPr>
          <w:rFonts w:ascii="Arial" w:hAnsi="Arial" w:cs="Arial"/>
          <w:sz w:val="24"/>
          <w:szCs w:val="24"/>
        </w:rPr>
      </w:pPr>
    </w:p>
    <w:p w:rsidR="001B4F89" w:rsidRPr="00B941C5" w:rsidRDefault="001B4F89" w:rsidP="001B4F89">
      <w:pPr>
        <w:jc w:val="both"/>
        <w:rPr>
          <w:rFonts w:ascii="Arial" w:hAnsi="Arial" w:cs="Arial"/>
        </w:rPr>
      </w:pPr>
      <w:r w:rsidRPr="00B941C5">
        <w:rPr>
          <w:rFonts w:ascii="Arial" w:hAnsi="Arial" w:cs="Arial"/>
        </w:rPr>
        <w:t xml:space="preserve">Con adecuado uso, control y manejo pueden ser usadas para generar recursos de Ecoturismo, principalmente por la composición paisajística en donde se encuentran, por recreación y por sus propiedades medicinales. En muchos países son usadas para  sistemas de calentamiento en zonas urbanas, estaciones piscícolas o invernaderos, también para </w:t>
      </w:r>
      <w:proofErr w:type="spellStart"/>
      <w:r w:rsidRPr="00B941C5">
        <w:rPr>
          <w:rFonts w:ascii="Arial" w:hAnsi="Arial" w:cs="Arial"/>
        </w:rPr>
        <w:t>para</w:t>
      </w:r>
      <w:proofErr w:type="spellEnd"/>
      <w:r w:rsidRPr="00B941C5">
        <w:rPr>
          <w:rFonts w:ascii="Arial" w:hAnsi="Arial" w:cs="Arial"/>
        </w:rPr>
        <w:t xml:space="preserve"> la generación de energía geotérmica mediante la producción de vapor. Mediante el estudio de la  composición química y comportamiento de las fuentes termales se puede hacer seguimiento a la actividad volcánica</w:t>
      </w:r>
      <w:r w:rsidRPr="00B941C5">
        <w:rPr>
          <w:rStyle w:val="Refdenotaalpie"/>
          <w:rFonts w:ascii="Arial" w:hAnsi="Arial" w:cs="Arial"/>
        </w:rPr>
        <w:footnoteReference w:id="78"/>
      </w:r>
      <w:r w:rsidRPr="00B941C5">
        <w:rPr>
          <w:rFonts w:ascii="Arial" w:hAnsi="Arial" w:cs="Arial"/>
        </w:rPr>
        <w:t xml:space="preserve">.Algunas características de las fuentes termales del volcán </w:t>
      </w:r>
      <w:proofErr w:type="spellStart"/>
      <w:r w:rsidRPr="00B941C5">
        <w:rPr>
          <w:rFonts w:ascii="Arial" w:hAnsi="Arial" w:cs="Arial"/>
        </w:rPr>
        <w:t>Puracé</w:t>
      </w:r>
      <w:proofErr w:type="gramStart"/>
      <w:r w:rsidRPr="00B941C5">
        <w:rPr>
          <w:rFonts w:ascii="Arial" w:hAnsi="Arial" w:cs="Arial"/>
        </w:rPr>
        <w:t>,se</w:t>
      </w:r>
      <w:proofErr w:type="spellEnd"/>
      <w:proofErr w:type="gramEnd"/>
      <w:r w:rsidRPr="00B941C5">
        <w:rPr>
          <w:rFonts w:ascii="Arial" w:hAnsi="Arial" w:cs="Arial"/>
        </w:rPr>
        <w:t xml:space="preserve"> presentan en el siguiente cuadro:</w:t>
      </w:r>
    </w:p>
    <w:p w:rsidR="001B4F89" w:rsidRPr="00B941C5" w:rsidRDefault="001B4F89" w:rsidP="001B4F89">
      <w:pPr>
        <w:pStyle w:val="Epgrafe"/>
        <w:keepNext/>
        <w:spacing w:after="0" w:line="0" w:lineRule="atLeast"/>
        <w:jc w:val="both"/>
        <w:rPr>
          <w:rFonts w:ascii="Arial" w:hAnsi="Arial" w:cs="Arial"/>
          <w:color w:val="auto"/>
          <w:sz w:val="24"/>
          <w:szCs w:val="24"/>
        </w:rPr>
      </w:pPr>
      <w:bookmarkStart w:id="212" w:name="_Toc186732580"/>
    </w:p>
    <w:bookmarkEnd w:id="212"/>
    <w:p w:rsidR="001B4F89" w:rsidRPr="00B941C5" w:rsidRDefault="001B4F89" w:rsidP="001B4F89">
      <w:pPr>
        <w:jc w:val="both"/>
        <w:rPr>
          <w:rFonts w:ascii="Arial" w:hAnsi="Arial" w:cs="Arial"/>
        </w:rPr>
      </w:pPr>
      <w:r w:rsidRPr="00B941C5">
        <w:rPr>
          <w:rFonts w:ascii="Arial" w:hAnsi="Arial" w:cs="Arial"/>
        </w:rPr>
        <w:t xml:space="preserve">Las principales fuentes termales son: Agua hirviendo administradas por El Cabildo de Coconuco, cuenta con tres cabañas para alojamiento de turistas. La piscina de Agua Tibia de propiedad privada con adecuada infraestructura es el sitio de mayor afluencia turística. En el Resguardo Indígena de </w:t>
      </w:r>
      <w:proofErr w:type="spellStart"/>
      <w:r w:rsidRPr="00B941C5">
        <w:rPr>
          <w:rFonts w:ascii="Arial" w:hAnsi="Arial" w:cs="Arial"/>
        </w:rPr>
        <w:t>Paletará</w:t>
      </w:r>
      <w:proofErr w:type="spellEnd"/>
      <w:r w:rsidRPr="00B941C5">
        <w:rPr>
          <w:rFonts w:ascii="Arial" w:hAnsi="Arial" w:cs="Arial"/>
        </w:rPr>
        <w:t>, el Cabildo y el equipo de ECOPESCA, celebran encuentros anuales de Pesca Deportiva con gran afluencia participantes de diversos departamentos del País.</w:t>
      </w:r>
    </w:p>
    <w:p w:rsidR="001B4F89" w:rsidRPr="00B941C5" w:rsidRDefault="001B4F89" w:rsidP="001B4F89">
      <w:pPr>
        <w:autoSpaceDE w:val="0"/>
        <w:autoSpaceDN w:val="0"/>
        <w:adjustRightInd w:val="0"/>
        <w:jc w:val="both"/>
        <w:rPr>
          <w:rFonts w:ascii="Arial" w:hAnsi="Arial" w:cs="Arial"/>
          <w:b/>
        </w:rPr>
      </w:pPr>
    </w:p>
    <w:p w:rsidR="001B4F89" w:rsidRPr="00B941C5" w:rsidRDefault="005C727B" w:rsidP="001B4F89">
      <w:pPr>
        <w:autoSpaceDE w:val="0"/>
        <w:autoSpaceDN w:val="0"/>
        <w:adjustRightInd w:val="0"/>
        <w:jc w:val="both"/>
        <w:rPr>
          <w:rFonts w:ascii="Arial" w:hAnsi="Arial" w:cs="Arial"/>
          <w:b/>
        </w:rPr>
      </w:pPr>
      <w:r>
        <w:rPr>
          <w:rFonts w:ascii="Arial" w:hAnsi="Arial" w:cs="Arial"/>
          <w:b/>
        </w:rPr>
        <w:t>26.1.1</w:t>
      </w:r>
      <w:r w:rsidR="001B4F89" w:rsidRPr="00B941C5">
        <w:rPr>
          <w:rFonts w:ascii="Arial" w:hAnsi="Arial" w:cs="Arial"/>
          <w:b/>
        </w:rPr>
        <w:t>Proyección del sector.</w:t>
      </w:r>
    </w:p>
    <w:p w:rsidR="001B4F89" w:rsidRPr="00B941C5" w:rsidRDefault="001B4F89" w:rsidP="001B4F89">
      <w:pPr>
        <w:jc w:val="both"/>
        <w:rPr>
          <w:rFonts w:ascii="Arial" w:hAnsi="Arial" w:cs="Arial"/>
          <w:lang w:val="es-ES_tradnl"/>
        </w:rPr>
      </w:pPr>
      <w:r w:rsidRPr="00B941C5">
        <w:rPr>
          <w:rFonts w:ascii="Arial" w:hAnsi="Arial" w:cs="Arial"/>
          <w:lang w:val="es-ES_tradnl"/>
        </w:rPr>
        <w:t xml:space="preserve">Los Cabildos Indígenas y en especial el de Puracé elaboran en asocio con la Unidad del Parques, un proyecto para implementar y desarrollar el </w:t>
      </w:r>
      <w:proofErr w:type="spellStart"/>
      <w:r w:rsidRPr="00B941C5">
        <w:rPr>
          <w:rFonts w:ascii="Arial" w:hAnsi="Arial" w:cs="Arial"/>
          <w:lang w:val="es-ES_tradnl"/>
        </w:rPr>
        <w:t>etno</w:t>
      </w:r>
      <w:proofErr w:type="spellEnd"/>
      <w:r w:rsidRPr="00B941C5">
        <w:rPr>
          <w:rFonts w:ascii="Arial" w:hAnsi="Arial" w:cs="Arial"/>
          <w:lang w:val="es-ES_tradnl"/>
        </w:rPr>
        <w:t>-eco-turismo en su territorio para gestionar recursos y mejorar la  infraestructura existente, construir nuevas en busca de beneficios económicos y sociales. Se tiene proyectado fomentar programas productivos agro-industriales, piscícolas y turísticos, que contribuyan con el uso sostenido del recurso hídrico, gracias a la oferta que de ellos existe</w:t>
      </w:r>
      <w:proofErr w:type="gramStart"/>
      <w:r w:rsidRPr="00B941C5">
        <w:rPr>
          <w:rFonts w:ascii="Arial" w:hAnsi="Arial" w:cs="Arial"/>
          <w:lang w:val="es-ES_tradnl"/>
        </w:rPr>
        <w:t>..</w:t>
      </w:r>
      <w:proofErr w:type="gramEnd"/>
    </w:p>
    <w:p w:rsidR="001B4F89" w:rsidRPr="00B941C5" w:rsidRDefault="001B4F89" w:rsidP="001B4F89">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1B4F89" w:rsidRDefault="005C727B" w:rsidP="00EC7406">
      <w:pPr>
        <w:shd w:val="clear" w:color="auto" w:fill="FFFFFF"/>
        <w:tabs>
          <w:tab w:val="left" w:pos="-720"/>
        </w:tabs>
        <w:suppressAutoHyphens/>
        <w:jc w:val="center"/>
        <w:rPr>
          <w:rFonts w:ascii="Arial" w:hAnsi="Arial" w:cs="Arial"/>
          <w:b/>
          <w:spacing w:val="-3"/>
        </w:rPr>
      </w:pPr>
      <w:r>
        <w:rPr>
          <w:rFonts w:ascii="Arial" w:hAnsi="Arial" w:cs="Arial"/>
          <w:b/>
          <w:spacing w:val="-3"/>
        </w:rPr>
        <w:t xml:space="preserve">27. </w:t>
      </w:r>
      <w:r w:rsidR="001B4F89" w:rsidRPr="00B941C5">
        <w:rPr>
          <w:rFonts w:ascii="Arial" w:hAnsi="Arial" w:cs="Arial"/>
          <w:b/>
          <w:spacing w:val="-3"/>
        </w:rPr>
        <w:t>SISTEMA VIAL Y DE TRANSPORTE</w:t>
      </w:r>
    </w:p>
    <w:p w:rsidR="00EC7406" w:rsidRPr="00B941C5" w:rsidRDefault="00EC7406" w:rsidP="00EC7406">
      <w:pPr>
        <w:shd w:val="clear" w:color="auto" w:fill="FFFFFF"/>
        <w:tabs>
          <w:tab w:val="left" w:pos="-720"/>
        </w:tabs>
        <w:suppressAutoHyphens/>
        <w:jc w:val="center"/>
        <w:rPr>
          <w:rFonts w:ascii="Arial" w:hAnsi="Arial" w:cs="Arial"/>
          <w:b/>
          <w:spacing w:val="-3"/>
        </w:rPr>
      </w:pPr>
    </w:p>
    <w:p w:rsidR="001B4F89" w:rsidRPr="00B941C5" w:rsidRDefault="001B4F89" w:rsidP="001B4F89">
      <w:pPr>
        <w:jc w:val="both"/>
        <w:rPr>
          <w:rFonts w:ascii="Arial" w:hAnsi="Arial" w:cs="Arial"/>
        </w:rPr>
      </w:pPr>
      <w:r w:rsidRPr="00B941C5">
        <w:rPr>
          <w:rFonts w:ascii="Arial" w:hAnsi="Arial" w:cs="Arial"/>
        </w:rPr>
        <w:lastRenderedPageBreak/>
        <w:t>Es de significar que la infraestructura vial</w:t>
      </w:r>
      <w:r w:rsidRPr="00B941C5">
        <w:rPr>
          <w:rStyle w:val="Refdenotaalpie"/>
          <w:rFonts w:ascii="Arial" w:hAnsi="Arial" w:cs="Arial"/>
        </w:rPr>
        <w:footnoteReference w:id="79"/>
      </w:r>
      <w:r w:rsidRPr="00B941C5">
        <w:rPr>
          <w:rFonts w:ascii="Arial" w:hAnsi="Arial" w:cs="Arial"/>
        </w:rPr>
        <w:t xml:space="preserve">, proyectada en la zona oriente del  departamento en tanto el municipio está ubicado en el eje de corredores arteriales complementarios de competitividad como el corredor de </w:t>
      </w:r>
      <w:proofErr w:type="spellStart"/>
      <w:r w:rsidRPr="00B941C5">
        <w:rPr>
          <w:rFonts w:ascii="Arial" w:hAnsi="Arial" w:cs="Arial"/>
        </w:rPr>
        <w:t>Paletará</w:t>
      </w:r>
      <w:proofErr w:type="spellEnd"/>
      <w:r w:rsidRPr="00B941C5">
        <w:rPr>
          <w:rFonts w:ascii="Arial" w:hAnsi="Arial" w:cs="Arial"/>
        </w:rPr>
        <w:t xml:space="preserve"> (</w:t>
      </w:r>
      <w:proofErr w:type="spellStart"/>
      <w:r w:rsidRPr="00B941C5">
        <w:rPr>
          <w:rFonts w:ascii="Arial" w:hAnsi="Arial" w:cs="Arial"/>
        </w:rPr>
        <w:t>Isnos</w:t>
      </w:r>
      <w:proofErr w:type="spellEnd"/>
      <w:r w:rsidRPr="00B941C5">
        <w:rPr>
          <w:rFonts w:ascii="Arial" w:hAnsi="Arial" w:cs="Arial"/>
        </w:rPr>
        <w:t xml:space="preserve"> - </w:t>
      </w:r>
      <w:proofErr w:type="spellStart"/>
      <w:r w:rsidRPr="00B941C5">
        <w:rPr>
          <w:rFonts w:ascii="Arial" w:hAnsi="Arial" w:cs="Arial"/>
        </w:rPr>
        <w:t>Paletará</w:t>
      </w:r>
      <w:proofErr w:type="spellEnd"/>
      <w:r w:rsidRPr="00B941C5">
        <w:rPr>
          <w:rFonts w:ascii="Arial" w:hAnsi="Arial" w:cs="Arial"/>
        </w:rPr>
        <w:t xml:space="preserve"> - Popayán), y en el área de influencia indirecta de la transversal del Libertador (La Plata - Valencia - </w:t>
      </w:r>
      <w:proofErr w:type="spellStart"/>
      <w:r w:rsidRPr="00B941C5">
        <w:rPr>
          <w:rFonts w:ascii="Arial" w:hAnsi="Arial" w:cs="Arial"/>
        </w:rPr>
        <w:t>Inzá</w:t>
      </w:r>
      <w:proofErr w:type="spellEnd"/>
      <w:r w:rsidRPr="00B941C5">
        <w:rPr>
          <w:rFonts w:ascii="Arial" w:hAnsi="Arial" w:cs="Arial"/>
        </w:rPr>
        <w:t> - Popayán) terminará en el mediano plazo con buena parte de  la marginalidad municipal en términos de conectividad.</w:t>
      </w:r>
    </w:p>
    <w:p w:rsidR="001B4F89" w:rsidRPr="00B941C5" w:rsidRDefault="001B4F89" w:rsidP="001B4F89">
      <w:pPr>
        <w:jc w:val="both"/>
        <w:rPr>
          <w:rFonts w:ascii="Arial" w:hAnsi="Arial" w:cs="Arial"/>
          <w:b/>
          <w:highlight w:val="darkGray"/>
          <w:lang w:eastAsia="es-CO"/>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Puracé cuenta con una red vial  de 255 km. de los cuales solo el 37 km. ósea el 14.50 % están pavimentados, 218 km. 85.50% están sin pavimentar. 16 carreteras están inventariadas  de las cuales 2 que corresponde al 12.50% primarias del orden nacional  y el 87.50%  son  terciarias  orden municipal. La superficie de rodadura de la red vial se compone de pavimento 14.50%; en afirmado el 60.50% y el 25% en tierra.</w:t>
      </w:r>
    </w:p>
    <w:p w:rsidR="001B4F89" w:rsidRPr="00B941C5" w:rsidRDefault="001B4F89" w:rsidP="001B4F89">
      <w:pPr>
        <w:shd w:val="clear" w:color="auto" w:fill="FFFFFF"/>
        <w:rPr>
          <w:rFonts w:ascii="Arial" w:hAnsi="Arial" w:cs="Arial"/>
          <w:lang w:val="es-ES_tradnl"/>
        </w:rPr>
      </w:pPr>
    </w:p>
    <w:p w:rsidR="001B4F89" w:rsidRPr="00B941C5" w:rsidRDefault="001B4F89" w:rsidP="001B4F89">
      <w:pPr>
        <w:pStyle w:val="Ttulo2"/>
        <w:shd w:val="clear" w:color="auto" w:fill="FFFFFF"/>
        <w:tabs>
          <w:tab w:val="left" w:pos="-720"/>
        </w:tabs>
        <w:suppressAutoHyphens/>
        <w:rPr>
          <w:rFonts w:cs="Arial"/>
          <w:spacing w:val="-3"/>
          <w:szCs w:val="24"/>
        </w:rPr>
      </w:pPr>
      <w:bookmarkStart w:id="213" w:name="_Toc325481375"/>
      <w:bookmarkStart w:id="214" w:name="_Toc325617879"/>
      <w:bookmarkStart w:id="215" w:name="_Toc325657692"/>
      <w:bookmarkStart w:id="216" w:name="_Toc325667920"/>
      <w:r w:rsidRPr="00B941C5">
        <w:rPr>
          <w:rFonts w:cs="Arial"/>
          <w:spacing w:val="-3"/>
          <w:szCs w:val="24"/>
        </w:rPr>
        <w:t>Puracé. Red vial municipal</w:t>
      </w:r>
      <w:bookmarkEnd w:id="213"/>
      <w:bookmarkEnd w:id="214"/>
      <w:bookmarkEnd w:id="215"/>
      <w:bookmarkEnd w:id="216"/>
    </w:p>
    <w:p w:rsidR="001B4F89" w:rsidRPr="00B941C5" w:rsidRDefault="001B4F89" w:rsidP="001B4F89">
      <w:pPr>
        <w:shd w:val="clear" w:color="auto" w:fill="FFFFFF"/>
        <w:tabs>
          <w:tab w:val="left" w:pos="-720"/>
        </w:tabs>
        <w:suppressAutoHyphens/>
        <w:rPr>
          <w:rFonts w:ascii="Arial" w:hAnsi="Arial" w:cs="Arial"/>
          <w:spacing w:val="-3"/>
        </w:rPr>
      </w:pPr>
    </w:p>
    <w:tbl>
      <w:tblPr>
        <w:tblW w:w="0" w:type="auto"/>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tblPr>
      <w:tblGrid>
        <w:gridCol w:w="4820"/>
        <w:gridCol w:w="1701"/>
        <w:gridCol w:w="2551"/>
      </w:tblGrid>
      <w:tr w:rsidR="001B4F89" w:rsidRPr="00B941C5" w:rsidTr="00CD3348">
        <w:tc>
          <w:tcPr>
            <w:tcW w:w="4820"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CARRETERA</w:t>
            </w:r>
          </w:p>
        </w:tc>
        <w:tc>
          <w:tcPr>
            <w:tcW w:w="1701"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LONGITUD</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ESTADO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POPAYAN - PATICO-MAZAMORRAS</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70.0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CONSTRUCCION</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PATICO - SANTA LETICIA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65.0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PALETARA -EL DEPOSITO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3.6</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PALETARA RIO NEGRO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9.5</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PALETARA-RIO CLARO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3.9</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COCONUCO-AGUA HIRVIENDO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3.5</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PARA PAVIMENTAR</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COBALO- PISANRABO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2.8</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 xml:space="preserve"> COCONUCO-ALTO LA LAGUNA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12.0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BUENO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CHISVAR-HACIENDA MOSQUERA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2.5</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CRUCE TABIO-EL VOLADERO PULULO-CUARE</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6.5</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CHISVAR-HISPALA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3.0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PURACE-ALTO ANAMBIO</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5.0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EL CRUCERO- LA MINA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6.0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KILOMETRO 48-SAN JOSE</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9.0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SANTA LETICIA-LA PLAYA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25.0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both"/>
              <w:rPr>
                <w:rFonts w:ascii="Arial" w:hAnsi="Arial" w:cs="Arial"/>
                <w:spacing w:val="-3"/>
                <w:sz w:val="18"/>
                <w:szCs w:val="18"/>
              </w:rPr>
            </w:pPr>
            <w:r w:rsidRPr="004E5811">
              <w:rPr>
                <w:rFonts w:ascii="Arial" w:hAnsi="Arial" w:cs="Arial"/>
                <w:spacing w:val="-3"/>
                <w:sz w:val="18"/>
                <w:szCs w:val="18"/>
              </w:rPr>
              <w:t>ALTO CANDELARIA-BELLAVISTA-LA PLAYA</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spacing w:val="-3"/>
                <w:sz w:val="18"/>
                <w:szCs w:val="18"/>
              </w:rPr>
            </w:pPr>
            <w:r w:rsidRPr="004E5811">
              <w:rPr>
                <w:rFonts w:ascii="Arial" w:hAnsi="Arial" w:cs="Arial"/>
                <w:spacing w:val="-3"/>
                <w:sz w:val="18"/>
                <w:szCs w:val="18"/>
              </w:rPr>
              <w:t>28.0</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r w:rsidRPr="004E5811">
              <w:rPr>
                <w:rFonts w:ascii="Arial" w:hAnsi="Arial" w:cs="Arial"/>
                <w:spacing w:val="-3"/>
                <w:sz w:val="18"/>
                <w:szCs w:val="18"/>
              </w:rPr>
              <w:t>AFIRMADO MALO</w:t>
            </w:r>
          </w:p>
        </w:tc>
      </w:tr>
      <w:tr w:rsidR="001B4F89" w:rsidRPr="00B941C5" w:rsidTr="00CD3348">
        <w:tc>
          <w:tcPr>
            <w:tcW w:w="4820" w:type="dxa"/>
          </w:tcPr>
          <w:p w:rsidR="001B4F89" w:rsidRPr="004E5811" w:rsidRDefault="001B4F89" w:rsidP="00CD3348">
            <w:pPr>
              <w:shd w:val="clear" w:color="auto" w:fill="FFFFFF"/>
              <w:tabs>
                <w:tab w:val="left" w:pos="-720"/>
              </w:tabs>
              <w:suppressAutoHyphens/>
              <w:jc w:val="center"/>
              <w:rPr>
                <w:rFonts w:ascii="Arial" w:hAnsi="Arial" w:cs="Arial"/>
                <w:b/>
                <w:spacing w:val="-3"/>
                <w:sz w:val="18"/>
                <w:szCs w:val="18"/>
              </w:rPr>
            </w:pPr>
            <w:r w:rsidRPr="004E5811">
              <w:rPr>
                <w:rFonts w:ascii="Arial" w:hAnsi="Arial" w:cs="Arial"/>
                <w:b/>
                <w:spacing w:val="-3"/>
                <w:sz w:val="18"/>
                <w:szCs w:val="18"/>
              </w:rPr>
              <w:t>TOTAL KILOMETROS</w:t>
            </w:r>
          </w:p>
        </w:tc>
        <w:tc>
          <w:tcPr>
            <w:tcW w:w="1701" w:type="dxa"/>
          </w:tcPr>
          <w:p w:rsidR="001B4F89" w:rsidRPr="004E5811" w:rsidRDefault="001B4F89" w:rsidP="00CD3348">
            <w:pPr>
              <w:shd w:val="clear" w:color="auto" w:fill="FFFFFF"/>
              <w:tabs>
                <w:tab w:val="left" w:pos="-720"/>
              </w:tabs>
              <w:suppressAutoHyphens/>
              <w:jc w:val="right"/>
              <w:rPr>
                <w:rFonts w:ascii="Arial" w:hAnsi="Arial" w:cs="Arial"/>
                <w:b/>
                <w:spacing w:val="-3"/>
                <w:sz w:val="18"/>
                <w:szCs w:val="18"/>
              </w:rPr>
            </w:pPr>
            <w:r w:rsidRPr="004E5811">
              <w:rPr>
                <w:rFonts w:ascii="Arial" w:hAnsi="Arial" w:cs="Arial"/>
                <w:b/>
                <w:spacing w:val="-3"/>
                <w:sz w:val="18"/>
                <w:szCs w:val="18"/>
              </w:rPr>
              <w:t>255.3</w:t>
            </w:r>
          </w:p>
        </w:tc>
        <w:tc>
          <w:tcPr>
            <w:tcW w:w="2551" w:type="dxa"/>
          </w:tcPr>
          <w:p w:rsidR="001B4F89" w:rsidRPr="004E5811" w:rsidRDefault="001B4F89" w:rsidP="00CD3348">
            <w:pPr>
              <w:shd w:val="clear" w:color="auto" w:fill="FFFFFF"/>
              <w:tabs>
                <w:tab w:val="left" w:pos="-720"/>
              </w:tabs>
              <w:suppressAutoHyphens/>
              <w:jc w:val="center"/>
              <w:rPr>
                <w:rFonts w:ascii="Arial" w:hAnsi="Arial" w:cs="Arial"/>
                <w:spacing w:val="-3"/>
                <w:sz w:val="18"/>
                <w:szCs w:val="18"/>
              </w:rPr>
            </w:pPr>
          </w:p>
        </w:tc>
      </w:tr>
    </w:tbl>
    <w:p w:rsidR="001B4F89" w:rsidRPr="00B941C5" w:rsidRDefault="001B4F89" w:rsidP="001B4F89">
      <w:pPr>
        <w:shd w:val="clear" w:color="auto" w:fill="FFFFFF"/>
        <w:tabs>
          <w:tab w:val="left" w:pos="-720"/>
        </w:tabs>
        <w:suppressAutoHyphens/>
        <w:jc w:val="both"/>
        <w:rPr>
          <w:rFonts w:ascii="Arial" w:hAnsi="Arial" w:cs="Arial"/>
          <w:b/>
          <w:spacing w:val="-3"/>
        </w:rPr>
      </w:pPr>
      <w:r w:rsidRPr="00B941C5">
        <w:rPr>
          <w:rFonts w:ascii="Arial" w:hAnsi="Arial" w:cs="Arial"/>
          <w:b/>
          <w:spacing w:val="-3"/>
        </w:rPr>
        <w:t xml:space="preserve">Fuente: instituto nacional de </w:t>
      </w:r>
      <w:r w:rsidR="00773DF6" w:rsidRPr="00B941C5">
        <w:rPr>
          <w:rFonts w:ascii="Arial" w:hAnsi="Arial" w:cs="Arial"/>
          <w:b/>
          <w:spacing w:val="-3"/>
        </w:rPr>
        <w:t>vías</w:t>
      </w:r>
      <w:r w:rsidRPr="00B941C5">
        <w:rPr>
          <w:rFonts w:ascii="Arial" w:hAnsi="Arial" w:cs="Arial"/>
          <w:b/>
          <w:spacing w:val="-3"/>
        </w:rPr>
        <w:t xml:space="preserve"> (</w:t>
      </w:r>
      <w:proofErr w:type="spellStart"/>
      <w:r w:rsidRPr="00B941C5">
        <w:rPr>
          <w:rFonts w:ascii="Arial" w:hAnsi="Arial" w:cs="Arial"/>
          <w:b/>
          <w:spacing w:val="-3"/>
        </w:rPr>
        <w:t>invias</w:t>
      </w:r>
      <w:proofErr w:type="spellEnd"/>
      <w:r w:rsidRPr="00B941C5">
        <w:rPr>
          <w:rFonts w:ascii="Arial" w:hAnsi="Arial" w:cs="Arial"/>
          <w:b/>
          <w:spacing w:val="-3"/>
        </w:rPr>
        <w:t>)</w:t>
      </w:r>
    </w:p>
    <w:p w:rsidR="001B4F89" w:rsidRPr="00B941C5" w:rsidRDefault="001B4F89" w:rsidP="001B4F89">
      <w:pPr>
        <w:shd w:val="clear" w:color="auto" w:fill="FFFFFF"/>
        <w:tabs>
          <w:tab w:val="left" w:pos="-720"/>
        </w:tabs>
        <w:suppressAutoHyphens/>
        <w:jc w:val="both"/>
        <w:rPr>
          <w:rFonts w:ascii="Arial" w:hAnsi="Arial" w:cs="Arial"/>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En construcción. Pavimentación la vía Coconuco-</w:t>
      </w:r>
      <w:proofErr w:type="spellStart"/>
      <w:r w:rsidRPr="00B941C5">
        <w:rPr>
          <w:rFonts w:ascii="Arial" w:hAnsi="Arial" w:cs="Arial"/>
          <w:spacing w:val="-3"/>
        </w:rPr>
        <w:t>Paletará</w:t>
      </w:r>
      <w:proofErr w:type="spellEnd"/>
      <w:r w:rsidRPr="00B941C5">
        <w:rPr>
          <w:rFonts w:ascii="Arial" w:hAnsi="Arial" w:cs="Arial"/>
          <w:spacing w:val="-3"/>
        </w:rPr>
        <w:t xml:space="preserve">-Mazamorras. La vía Popayán-Coconuco pavimentada en 26 kilómetros. Se encuentra en mantenimiento y mejoramiento. La vía Patico Puracé 12 kilómetros de longitud 10 están pavimentados. </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La vía Puracé- Santa Leticia-Alto Candelaria se encuentra sin pavimentar. Su estado es malo especialmente en el sector comprendido entre los kilómetro 23 al 47 zona de paramo es estado es muy malo. Esta carretera es índole nacional, está incluida en el  Plan de Desarrollo 2.010-2.014 en el programa de Vías Para La Prosperidad para su pavimentación.</w:t>
      </w: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lastRenderedPageBreak/>
        <w:t>De los 255.3 kilómetros de vías entre Nacionales y red vial terciaria municipal, solo están pavimentados 36 kilómetros. El mantenimiento de las vías nacionales está a cargo de Invitas, para lo cual el Ministerio del Transporte por de la Microempresas adelanta los trabajos en ellas. Las vías terciarias se le hacen mantenimiento con los recursos del S.G.P. algunos recursos propios y los del Sistema General de Regalías.</w:t>
      </w:r>
    </w:p>
    <w:p w:rsidR="001B4F89" w:rsidRPr="00B941C5" w:rsidRDefault="001B4F89" w:rsidP="001B4F89">
      <w:pPr>
        <w:shd w:val="clear" w:color="auto" w:fill="FFFFFF"/>
        <w:jc w:val="both"/>
        <w:rPr>
          <w:rFonts w:ascii="Arial" w:hAnsi="Arial" w:cs="Arial"/>
          <w:b/>
          <w:color w:val="E36C0A"/>
          <w:spacing w:val="-3"/>
        </w:rPr>
      </w:pPr>
    </w:p>
    <w:p w:rsidR="001B4F89" w:rsidRPr="00B941C5" w:rsidRDefault="001B4F89" w:rsidP="001B4F89">
      <w:pPr>
        <w:shd w:val="clear" w:color="auto" w:fill="FFFFFF"/>
        <w:tabs>
          <w:tab w:val="left" w:pos="-720"/>
        </w:tabs>
        <w:suppressAutoHyphens/>
        <w:jc w:val="both"/>
        <w:rPr>
          <w:rFonts w:ascii="Arial" w:hAnsi="Arial" w:cs="Arial"/>
          <w:b/>
          <w:color w:val="E36C0A"/>
          <w:spacing w:val="-3"/>
        </w:rPr>
      </w:pPr>
    </w:p>
    <w:p w:rsidR="001B4F89" w:rsidRDefault="00EC7406" w:rsidP="00EC7406">
      <w:pPr>
        <w:tabs>
          <w:tab w:val="left" w:pos="-720"/>
        </w:tabs>
        <w:suppressAutoHyphens/>
        <w:jc w:val="center"/>
        <w:rPr>
          <w:rFonts w:ascii="Arial" w:hAnsi="Arial" w:cs="Arial"/>
          <w:b/>
          <w:spacing w:val="-3"/>
        </w:rPr>
      </w:pPr>
      <w:r>
        <w:rPr>
          <w:rFonts w:ascii="Arial" w:hAnsi="Arial" w:cs="Arial"/>
          <w:b/>
          <w:spacing w:val="-3"/>
        </w:rPr>
        <w:t xml:space="preserve">28. </w:t>
      </w:r>
      <w:r w:rsidR="001B4F89" w:rsidRPr="00B941C5">
        <w:rPr>
          <w:rFonts w:ascii="Arial" w:hAnsi="Arial" w:cs="Arial"/>
          <w:b/>
          <w:spacing w:val="-3"/>
        </w:rPr>
        <w:t>EQUIPAMIENTO MUNICIPAL</w:t>
      </w:r>
    </w:p>
    <w:p w:rsidR="00EC7406" w:rsidRPr="00B941C5" w:rsidRDefault="00EC7406" w:rsidP="00EC7406">
      <w:pPr>
        <w:tabs>
          <w:tab w:val="left" w:pos="-720"/>
        </w:tabs>
        <w:suppressAutoHyphens/>
        <w:jc w:val="center"/>
        <w:rPr>
          <w:rFonts w:ascii="Arial" w:hAnsi="Arial" w:cs="Arial"/>
          <w:b/>
          <w:spacing w:val="-3"/>
        </w:rPr>
      </w:pPr>
    </w:p>
    <w:p w:rsidR="001B4F89" w:rsidRPr="00B941C5" w:rsidRDefault="001B4F89" w:rsidP="001B4F89">
      <w:pPr>
        <w:tabs>
          <w:tab w:val="left" w:pos="-720"/>
        </w:tabs>
        <w:suppressAutoHyphens/>
        <w:jc w:val="both"/>
        <w:rPr>
          <w:rFonts w:ascii="Arial" w:hAnsi="Arial" w:cs="Arial"/>
          <w:spacing w:val="-3"/>
        </w:rPr>
      </w:pPr>
      <w:r w:rsidRPr="00B941C5">
        <w:rPr>
          <w:rFonts w:ascii="Arial" w:hAnsi="Arial" w:cs="Arial"/>
          <w:spacing w:val="-3"/>
        </w:rPr>
        <w:t>La infraestructura inmobiliaria del municipio es poca, cuenta con pocos edificios donde se administra y gerencia el municipio, plazas de mercado, escenarios deportivos, parques, mataderos, cementerios. Las condiciones físicas en algunos de ellos no son las mejores.</w:t>
      </w:r>
    </w:p>
    <w:p w:rsidR="001B4F89" w:rsidRPr="00B941C5" w:rsidRDefault="001B4F89" w:rsidP="001B4F89">
      <w:pPr>
        <w:pStyle w:val="Ttulo5"/>
        <w:numPr>
          <w:ilvl w:val="4"/>
          <w:numId w:val="0"/>
        </w:numPr>
        <w:tabs>
          <w:tab w:val="left" w:pos="1701"/>
          <w:tab w:val="num" w:pos="1844"/>
        </w:tabs>
        <w:spacing w:before="0" w:after="0" w:line="0" w:lineRule="atLeast"/>
        <w:contextualSpacing/>
        <w:jc w:val="both"/>
        <w:rPr>
          <w:rFonts w:ascii="Arial" w:hAnsi="Arial" w:cs="Arial"/>
          <w:i w:val="0"/>
          <w:sz w:val="24"/>
          <w:szCs w:val="24"/>
        </w:rPr>
      </w:pPr>
    </w:p>
    <w:p w:rsidR="001B4F89" w:rsidRPr="00B941C5" w:rsidRDefault="001B4F89" w:rsidP="001B4F89">
      <w:pPr>
        <w:rPr>
          <w:rFonts w:ascii="Arial" w:hAnsi="Arial" w:cs="Arial"/>
        </w:rPr>
      </w:pPr>
    </w:p>
    <w:p w:rsidR="001B4F89" w:rsidRPr="00B941C5" w:rsidRDefault="001B4F89" w:rsidP="001B4F89">
      <w:pPr>
        <w:pStyle w:val="Ttulo5"/>
        <w:numPr>
          <w:ilvl w:val="4"/>
          <w:numId w:val="0"/>
        </w:numPr>
        <w:tabs>
          <w:tab w:val="left" w:pos="1701"/>
          <w:tab w:val="num" w:pos="1844"/>
        </w:tabs>
        <w:spacing w:before="0" w:after="0" w:line="0" w:lineRule="atLeast"/>
        <w:contextualSpacing/>
        <w:jc w:val="both"/>
        <w:rPr>
          <w:rFonts w:ascii="Arial" w:hAnsi="Arial" w:cs="Arial"/>
          <w:i w:val="0"/>
          <w:sz w:val="24"/>
          <w:szCs w:val="24"/>
        </w:rPr>
      </w:pPr>
      <w:r w:rsidRPr="00B941C5">
        <w:rPr>
          <w:rFonts w:ascii="Arial" w:hAnsi="Arial" w:cs="Arial"/>
          <w:i w:val="0"/>
          <w:sz w:val="24"/>
          <w:szCs w:val="24"/>
        </w:rPr>
        <w:t xml:space="preserve">Cobertura Construida. Zona Urbana   </w:t>
      </w:r>
    </w:p>
    <w:p w:rsidR="001B4F89" w:rsidRPr="00B941C5" w:rsidRDefault="001B4F89" w:rsidP="001B4F89">
      <w:pPr>
        <w:spacing w:line="0" w:lineRule="atLeast"/>
        <w:contextualSpacing/>
        <w:jc w:val="both"/>
        <w:rPr>
          <w:rFonts w:ascii="Arial" w:hAnsi="Arial" w:cs="Arial"/>
        </w:rPr>
      </w:pPr>
      <w:r w:rsidRPr="00B941C5">
        <w:rPr>
          <w:rFonts w:ascii="Arial" w:hAnsi="Arial" w:cs="Arial"/>
        </w:rPr>
        <w:t xml:space="preserve">Corresponde a la cabecera municipal Coconuco y a los centros poblados de Puracé y Santa Leticia, que representan atributos como la prestación de servicios que a diferencia de </w:t>
      </w:r>
      <w:proofErr w:type="spellStart"/>
      <w:r w:rsidRPr="00B941C5">
        <w:rPr>
          <w:rFonts w:ascii="Arial" w:hAnsi="Arial" w:cs="Arial"/>
        </w:rPr>
        <w:t>Paletará</w:t>
      </w:r>
      <w:proofErr w:type="spellEnd"/>
      <w:r w:rsidRPr="00B941C5">
        <w:rPr>
          <w:rFonts w:ascii="Arial" w:hAnsi="Arial" w:cs="Arial"/>
        </w:rPr>
        <w:t xml:space="preserve"> centro, que son consideradas como zonas </w:t>
      </w:r>
      <w:proofErr w:type="spellStart"/>
      <w:r w:rsidRPr="00B941C5">
        <w:rPr>
          <w:rFonts w:ascii="Arial" w:hAnsi="Arial" w:cs="Arial"/>
        </w:rPr>
        <w:t>urbanas.Paletará</w:t>
      </w:r>
      <w:proofErr w:type="spellEnd"/>
      <w:r w:rsidRPr="00B941C5">
        <w:rPr>
          <w:rFonts w:ascii="Arial" w:hAnsi="Arial" w:cs="Arial"/>
        </w:rPr>
        <w:t xml:space="preserve"> por su parte, es un conjunto de viviendas agrupadas, tendiente a crecer y a consolidarse como un verdadero centro poblado. La zona de cascos urbanos tiene una extensión de 24,41 Ha-el 0.03% del total del territorio del Municipio de Puracé.</w:t>
      </w:r>
    </w:p>
    <w:p w:rsidR="001B4F89" w:rsidRPr="00B941C5" w:rsidRDefault="001B4F89" w:rsidP="001B4F89">
      <w:pPr>
        <w:pStyle w:val="Ttulo6"/>
        <w:keepNext w:val="0"/>
        <w:numPr>
          <w:ilvl w:val="5"/>
          <w:numId w:val="0"/>
        </w:numPr>
        <w:tabs>
          <w:tab w:val="clear" w:pos="-720"/>
          <w:tab w:val="num" w:pos="1843"/>
        </w:tabs>
        <w:suppressAutoHyphens w:val="0"/>
        <w:spacing w:line="0" w:lineRule="atLeast"/>
        <w:contextualSpacing/>
        <w:jc w:val="both"/>
        <w:rPr>
          <w:rFonts w:cs="Arial"/>
          <w:szCs w:val="24"/>
        </w:rPr>
      </w:pPr>
      <w:r w:rsidRPr="00B941C5">
        <w:rPr>
          <w:rFonts w:cs="Arial"/>
          <w:szCs w:val="24"/>
        </w:rPr>
        <w:t xml:space="preserve">Construcciones dispersas. </w:t>
      </w:r>
      <w:r w:rsidRPr="00B941C5">
        <w:rPr>
          <w:rFonts w:cs="Arial"/>
          <w:b w:val="0"/>
          <w:szCs w:val="24"/>
        </w:rPr>
        <w:t>Corresponden viviendas aisladas en las fincas o predios. Entre las construcciones dispersas con fines agroindustriales o infraestructura productiva  cabe destacar</w:t>
      </w:r>
      <w:r w:rsidRPr="00B941C5">
        <w:rPr>
          <w:rFonts w:cs="Arial"/>
          <w:szCs w:val="24"/>
        </w:rPr>
        <w:t xml:space="preserve">, </w:t>
      </w:r>
      <w:r w:rsidRPr="00B941C5">
        <w:rPr>
          <w:rFonts w:cs="Arial"/>
          <w:b w:val="0"/>
          <w:szCs w:val="24"/>
        </w:rPr>
        <w:t>la planta procesadora de lácteos pertenecientes al cabildo indígena de Puracé y las construcciones dispersas con fines institucionales como l</w:t>
      </w:r>
      <w:r w:rsidRPr="00B941C5">
        <w:rPr>
          <w:rFonts w:cs="Arial"/>
          <w:szCs w:val="24"/>
        </w:rPr>
        <w:t xml:space="preserve">a </w:t>
      </w:r>
      <w:r w:rsidRPr="00B941C5">
        <w:rPr>
          <w:rFonts w:cs="Arial"/>
          <w:b w:val="0"/>
          <w:szCs w:val="24"/>
        </w:rPr>
        <w:t>Hidroeléctrica de Coconuco</w:t>
      </w:r>
      <w:r w:rsidRPr="00B941C5">
        <w:rPr>
          <w:rFonts w:cs="Arial"/>
          <w:szCs w:val="24"/>
        </w:rPr>
        <w:t>.</w:t>
      </w:r>
    </w:p>
    <w:p w:rsidR="001B4F89" w:rsidRPr="00B941C5" w:rsidRDefault="001B4F89" w:rsidP="001B4F89">
      <w:pPr>
        <w:rPr>
          <w:rFonts w:ascii="Arial" w:hAnsi="Arial" w:cs="Arial"/>
          <w:lang w:val="es-ES_tradnl"/>
        </w:rPr>
      </w:pPr>
    </w:p>
    <w:p w:rsidR="001B4F89" w:rsidRPr="00B941C5" w:rsidRDefault="001B4F89" w:rsidP="001B4F89">
      <w:pPr>
        <w:pStyle w:val="Ttulo5"/>
        <w:numPr>
          <w:ilvl w:val="4"/>
          <w:numId w:val="0"/>
        </w:numPr>
        <w:tabs>
          <w:tab w:val="left" w:pos="1701"/>
          <w:tab w:val="num" w:pos="1844"/>
        </w:tabs>
        <w:spacing w:before="0" w:after="0" w:line="0" w:lineRule="atLeast"/>
        <w:contextualSpacing/>
        <w:jc w:val="both"/>
        <w:rPr>
          <w:rFonts w:ascii="Arial" w:hAnsi="Arial" w:cs="Arial"/>
          <w:i w:val="0"/>
          <w:sz w:val="24"/>
          <w:szCs w:val="24"/>
        </w:rPr>
      </w:pPr>
      <w:r w:rsidRPr="00B941C5">
        <w:rPr>
          <w:rFonts w:ascii="Arial" w:hAnsi="Arial" w:cs="Arial"/>
          <w:i w:val="0"/>
          <w:sz w:val="24"/>
          <w:szCs w:val="24"/>
        </w:rPr>
        <w:t xml:space="preserve">Parques y/o zonas verdes.  </w:t>
      </w:r>
    </w:p>
    <w:p w:rsidR="001B4F89" w:rsidRPr="00B941C5" w:rsidRDefault="001B4F89" w:rsidP="001B4F89">
      <w:pPr>
        <w:spacing w:line="0" w:lineRule="atLeast"/>
        <w:contextualSpacing/>
        <w:jc w:val="both"/>
        <w:rPr>
          <w:rFonts w:ascii="Arial" w:hAnsi="Arial" w:cs="Arial"/>
        </w:rPr>
      </w:pPr>
      <w:r w:rsidRPr="00B941C5">
        <w:rPr>
          <w:rFonts w:ascii="Arial" w:hAnsi="Arial" w:cs="Arial"/>
        </w:rPr>
        <w:t>Es el área destinada a embellecer y congregar personas o individuos y son para el uso o el disfrute colectivo.</w:t>
      </w:r>
    </w:p>
    <w:p w:rsidR="001B4F89" w:rsidRPr="00B941C5" w:rsidRDefault="001B4F89" w:rsidP="001B4F89">
      <w:pPr>
        <w:spacing w:line="0" w:lineRule="atLeast"/>
        <w:contextualSpacing/>
        <w:jc w:val="both"/>
        <w:rPr>
          <w:rFonts w:ascii="Arial" w:hAnsi="Arial" w:cs="Arial"/>
        </w:rPr>
      </w:pPr>
      <w:r w:rsidRPr="00B941C5">
        <w:rPr>
          <w:rFonts w:ascii="Arial" w:hAnsi="Arial" w:cs="Arial"/>
        </w:rPr>
        <w:t>Existe la carencia de estos espacios dentro del casco urbano de Coconuco. El único reconocido es el Parque Central.</w:t>
      </w:r>
    </w:p>
    <w:p w:rsidR="001B4F89" w:rsidRPr="00B941C5" w:rsidRDefault="001B4F89" w:rsidP="001B4F89">
      <w:pPr>
        <w:spacing w:line="0" w:lineRule="atLeast"/>
        <w:contextualSpacing/>
        <w:jc w:val="both"/>
        <w:rPr>
          <w:rFonts w:ascii="Arial" w:hAnsi="Arial" w:cs="Arial"/>
        </w:rPr>
      </w:pPr>
      <w:r w:rsidRPr="00B941C5">
        <w:rPr>
          <w:rFonts w:ascii="Arial" w:hAnsi="Arial" w:cs="Arial"/>
        </w:rPr>
        <w:t>La necesidad de crear más espacios públicos se hace evidente y deben ser otorgados a corto plazo a la comunidad. Los únicos reconocidos son el Parque Central y el Parque el Triángulo.</w:t>
      </w:r>
    </w:p>
    <w:p w:rsidR="001B4F89" w:rsidRPr="00B941C5" w:rsidRDefault="001B4F89" w:rsidP="001B4F89">
      <w:pPr>
        <w:pStyle w:val="Ttulo5"/>
        <w:numPr>
          <w:ilvl w:val="4"/>
          <w:numId w:val="0"/>
        </w:numPr>
        <w:tabs>
          <w:tab w:val="left" w:pos="1701"/>
          <w:tab w:val="num" w:pos="1844"/>
        </w:tabs>
        <w:spacing w:before="0" w:after="0" w:line="0" w:lineRule="atLeast"/>
        <w:contextualSpacing/>
        <w:jc w:val="both"/>
        <w:rPr>
          <w:rFonts w:ascii="Arial" w:hAnsi="Arial" w:cs="Arial"/>
          <w:i w:val="0"/>
          <w:sz w:val="24"/>
          <w:szCs w:val="24"/>
        </w:rPr>
      </w:pPr>
    </w:p>
    <w:p w:rsidR="001B4F89" w:rsidRDefault="005C727B" w:rsidP="00EC7406">
      <w:pPr>
        <w:shd w:val="clear" w:color="auto" w:fill="FFFFFF" w:themeFill="background1"/>
        <w:tabs>
          <w:tab w:val="left" w:pos="-720"/>
        </w:tabs>
        <w:suppressAutoHyphens/>
        <w:jc w:val="center"/>
        <w:rPr>
          <w:rFonts w:ascii="Arial" w:hAnsi="Arial" w:cs="Arial"/>
          <w:b/>
          <w:spacing w:val="-3"/>
        </w:rPr>
      </w:pPr>
      <w:r>
        <w:rPr>
          <w:rFonts w:ascii="Arial" w:hAnsi="Arial" w:cs="Arial"/>
          <w:b/>
          <w:spacing w:val="-3"/>
        </w:rPr>
        <w:t xml:space="preserve">29. </w:t>
      </w:r>
      <w:r w:rsidR="001B4F89" w:rsidRPr="00B941C5">
        <w:rPr>
          <w:rFonts w:ascii="Arial" w:hAnsi="Arial" w:cs="Arial"/>
          <w:b/>
          <w:spacing w:val="-3"/>
        </w:rPr>
        <w:t>FORTALECIMIENTO INSTITUCIONAL</w:t>
      </w:r>
    </w:p>
    <w:p w:rsidR="00EC7406" w:rsidRPr="00B941C5" w:rsidRDefault="00EC7406" w:rsidP="00EC7406">
      <w:pPr>
        <w:shd w:val="clear" w:color="auto" w:fill="FFFFFF" w:themeFill="background1"/>
        <w:tabs>
          <w:tab w:val="left" w:pos="-720"/>
        </w:tabs>
        <w:suppressAutoHyphens/>
        <w:jc w:val="center"/>
        <w:rPr>
          <w:rFonts w:ascii="Arial" w:hAnsi="Arial" w:cs="Arial"/>
          <w:b/>
          <w:spacing w:val="-3"/>
        </w:rPr>
      </w:pPr>
    </w:p>
    <w:p w:rsidR="001B4F89" w:rsidRPr="00B941C5" w:rsidRDefault="001B4F89" w:rsidP="001C3AB9">
      <w:pPr>
        <w:shd w:val="clear" w:color="auto" w:fill="FFFFFF" w:themeFill="background1"/>
        <w:tabs>
          <w:tab w:val="left" w:pos="-720"/>
        </w:tabs>
        <w:suppressAutoHyphens/>
        <w:jc w:val="both"/>
        <w:rPr>
          <w:rFonts w:ascii="Arial" w:hAnsi="Arial" w:cs="Arial"/>
          <w:spacing w:val="-3"/>
        </w:rPr>
      </w:pPr>
      <w:r w:rsidRPr="00B941C5">
        <w:rPr>
          <w:rFonts w:ascii="Arial" w:hAnsi="Arial" w:cs="Arial"/>
          <w:spacing w:val="-3"/>
        </w:rPr>
        <w:t xml:space="preserve">Existe  el reto de posicionar el municipio aprovechando la capacidad instalada, la experiencia de los funcionarios, con el concurso de los nuevos y con el aporte de organizaciones, formas organizativas y actores externos con compromiso con el desarrollo municipal. La gestión y bajo el lema </w:t>
      </w:r>
      <w:proofErr w:type="gramStart"/>
      <w:r w:rsidRPr="00B941C5">
        <w:rPr>
          <w:rFonts w:ascii="Arial" w:hAnsi="Arial" w:cs="Arial"/>
          <w:spacing w:val="-3"/>
        </w:rPr>
        <w:t>“ unidos</w:t>
      </w:r>
      <w:proofErr w:type="gramEnd"/>
      <w:r w:rsidRPr="00B941C5">
        <w:rPr>
          <w:rFonts w:ascii="Arial" w:hAnsi="Arial" w:cs="Arial"/>
          <w:spacing w:val="-3"/>
        </w:rPr>
        <w:t xml:space="preserve"> en la diferencia” se cualificará la gestión a nivel departamental, nacional e internacional.</w:t>
      </w:r>
    </w:p>
    <w:p w:rsidR="001B4F89" w:rsidRPr="00B941C5" w:rsidRDefault="001B4F89" w:rsidP="001C3AB9">
      <w:pPr>
        <w:shd w:val="clear" w:color="auto" w:fill="FFFFFF" w:themeFill="background1"/>
        <w:tabs>
          <w:tab w:val="left" w:pos="-720"/>
        </w:tabs>
        <w:suppressAutoHyphens/>
        <w:jc w:val="both"/>
        <w:rPr>
          <w:rFonts w:ascii="Arial" w:hAnsi="Arial" w:cs="Arial"/>
          <w:spacing w:val="-3"/>
        </w:rPr>
      </w:pPr>
      <w:r w:rsidRPr="00B941C5">
        <w:rPr>
          <w:rFonts w:ascii="Arial" w:hAnsi="Arial" w:cs="Arial"/>
          <w:spacing w:val="-3"/>
        </w:rPr>
        <w:lastRenderedPageBreak/>
        <w:t xml:space="preserve">Hacer que el municipio comience a fortalecerse a nivel institucional, en el marco de la normatividad y bajo parámetros de eficiencia y eficacia la administración municipal </w:t>
      </w:r>
      <w:r w:rsidR="001C3AB9" w:rsidRPr="00B941C5">
        <w:rPr>
          <w:rFonts w:ascii="Arial" w:hAnsi="Arial" w:cs="Arial"/>
          <w:spacing w:val="-3"/>
        </w:rPr>
        <w:t>intervendrá el diferente recurso empezando por el talento y capital</w:t>
      </w:r>
      <w:r w:rsidRPr="00B941C5">
        <w:rPr>
          <w:rFonts w:ascii="Arial" w:hAnsi="Arial" w:cs="Arial"/>
          <w:spacing w:val="-3"/>
        </w:rPr>
        <w:t xml:space="preserve"> humano determinante para el logro de los objetivos del programa de </w:t>
      </w:r>
      <w:r w:rsidR="001C3AB9" w:rsidRPr="00B941C5">
        <w:rPr>
          <w:rFonts w:ascii="Arial" w:hAnsi="Arial" w:cs="Arial"/>
          <w:spacing w:val="-3"/>
        </w:rPr>
        <w:t>Gobierno.</w:t>
      </w:r>
    </w:p>
    <w:p w:rsidR="001B4F89" w:rsidRPr="00B941C5" w:rsidRDefault="001B4F89" w:rsidP="001B4F89">
      <w:pPr>
        <w:shd w:val="clear" w:color="auto" w:fill="FFFFFF"/>
        <w:tabs>
          <w:tab w:val="left" w:pos="-720"/>
        </w:tabs>
        <w:suppressAutoHyphens/>
        <w:jc w:val="both"/>
        <w:rPr>
          <w:rFonts w:ascii="Arial" w:hAnsi="Arial" w:cs="Arial"/>
          <w:b/>
          <w:color w:val="E36C0A"/>
          <w:spacing w:val="-3"/>
        </w:rPr>
      </w:pPr>
    </w:p>
    <w:p w:rsidR="001B4F89" w:rsidRDefault="005C727B" w:rsidP="00EC7406">
      <w:pPr>
        <w:shd w:val="clear" w:color="auto" w:fill="FFFFFF"/>
        <w:tabs>
          <w:tab w:val="left" w:pos="-720"/>
        </w:tabs>
        <w:suppressAutoHyphens/>
        <w:jc w:val="center"/>
        <w:rPr>
          <w:rFonts w:ascii="Arial" w:hAnsi="Arial" w:cs="Arial"/>
          <w:b/>
          <w:spacing w:val="-3"/>
        </w:rPr>
      </w:pPr>
      <w:r>
        <w:rPr>
          <w:rFonts w:ascii="Arial" w:hAnsi="Arial" w:cs="Arial"/>
          <w:b/>
          <w:spacing w:val="-3"/>
        </w:rPr>
        <w:t xml:space="preserve">30. </w:t>
      </w:r>
      <w:r w:rsidR="001B4F89" w:rsidRPr="00B941C5">
        <w:rPr>
          <w:rFonts w:ascii="Arial" w:hAnsi="Arial" w:cs="Arial"/>
          <w:b/>
          <w:spacing w:val="-3"/>
        </w:rPr>
        <w:t>JUSTICIA Y DERECHOS HUMANOS.</w:t>
      </w:r>
    </w:p>
    <w:p w:rsidR="001403F6" w:rsidRPr="00B941C5" w:rsidRDefault="001403F6" w:rsidP="00EC7406">
      <w:pPr>
        <w:shd w:val="clear" w:color="auto" w:fill="FFFFFF"/>
        <w:tabs>
          <w:tab w:val="left" w:pos="-720"/>
        </w:tabs>
        <w:suppressAutoHyphens/>
        <w:jc w:val="center"/>
        <w:rPr>
          <w:rFonts w:ascii="Arial" w:hAnsi="Arial" w:cs="Arial"/>
          <w:b/>
          <w:spacing w:val="-3"/>
        </w:rPr>
      </w:pPr>
    </w:p>
    <w:p w:rsidR="001B4F89" w:rsidRPr="00B941C5" w:rsidRDefault="001B4F89" w:rsidP="001B4F89">
      <w:pPr>
        <w:shd w:val="clear" w:color="auto" w:fill="FFFFFF"/>
        <w:tabs>
          <w:tab w:val="left" w:pos="-720"/>
        </w:tabs>
        <w:suppressAutoHyphens/>
        <w:jc w:val="both"/>
        <w:rPr>
          <w:rFonts w:ascii="Arial" w:hAnsi="Arial" w:cs="Arial"/>
          <w:spacing w:val="-3"/>
        </w:rPr>
      </w:pPr>
      <w:r w:rsidRPr="00B941C5">
        <w:rPr>
          <w:rFonts w:ascii="Arial" w:hAnsi="Arial" w:cs="Arial"/>
          <w:spacing w:val="-3"/>
        </w:rPr>
        <w:t xml:space="preserve">El municipio de Puracé, depende en gran porcentaje de los recursos que provienen del Sistema General de Participaciones, los recursos propios son muy pocos y otros que se gestionan a nivel nacional y departamental. Con estos recursos se tratará </w:t>
      </w:r>
      <w:proofErr w:type="spellStart"/>
      <w:r w:rsidRPr="00B941C5">
        <w:rPr>
          <w:rFonts w:ascii="Arial" w:hAnsi="Arial" w:cs="Arial"/>
          <w:spacing w:val="-3"/>
        </w:rPr>
        <w:t>se</w:t>
      </w:r>
      <w:proofErr w:type="spellEnd"/>
      <w:r w:rsidRPr="00B941C5">
        <w:rPr>
          <w:rFonts w:ascii="Arial" w:hAnsi="Arial" w:cs="Arial"/>
          <w:spacing w:val="-3"/>
        </w:rPr>
        <w:t xml:space="preserve"> sacar adelante las políticas del programa de Gobierno para la vigencia 2.012-2.015. </w:t>
      </w:r>
    </w:p>
    <w:p w:rsidR="001B4F89" w:rsidRPr="00B941C5" w:rsidRDefault="001B4F89" w:rsidP="001B4F89">
      <w:pPr>
        <w:jc w:val="both"/>
        <w:outlineLvl w:val="0"/>
        <w:rPr>
          <w:rFonts w:ascii="Arial" w:hAnsi="Arial" w:cs="Arial"/>
          <w:b/>
          <w:lang w:val="es-ES_tradnl"/>
        </w:rPr>
      </w:pPr>
      <w:bookmarkStart w:id="217" w:name="_Toc325657693"/>
      <w:bookmarkStart w:id="218" w:name="_Toc325667921"/>
    </w:p>
    <w:bookmarkEnd w:id="217"/>
    <w:bookmarkEnd w:id="218"/>
    <w:p w:rsidR="001B4F89" w:rsidRPr="00B941C5" w:rsidRDefault="001B4F89" w:rsidP="001B4F89">
      <w:pPr>
        <w:jc w:val="both"/>
        <w:outlineLvl w:val="0"/>
        <w:rPr>
          <w:rFonts w:ascii="Arial" w:hAnsi="Arial" w:cs="Arial"/>
          <w:lang w:val="es-ES_tradnl"/>
        </w:rPr>
      </w:pPr>
      <w:r w:rsidRPr="00B941C5">
        <w:rPr>
          <w:rFonts w:ascii="Arial" w:hAnsi="Arial" w:cs="Arial"/>
          <w:lang w:val="es-ES_tradnl"/>
        </w:rPr>
        <w:t xml:space="preserve">Teniendo en cuenta  que los  pueblos indígenas  tienen  propias formas de administración de    </w:t>
      </w:r>
      <w:r w:rsidRPr="00B941C5">
        <w:rPr>
          <w:rFonts w:ascii="Arial" w:hAnsi="Arial" w:cs="Arial"/>
          <w:b/>
          <w:lang w:val="es-ES_tradnl"/>
        </w:rPr>
        <w:t xml:space="preserve">justicia  propia </w:t>
      </w:r>
      <w:r w:rsidRPr="00B941C5">
        <w:rPr>
          <w:rFonts w:ascii="Arial" w:hAnsi="Arial" w:cs="Arial"/>
          <w:lang w:val="es-ES_tradnl"/>
        </w:rPr>
        <w:t>de acuerdo a la ley de origen o  derecho  mayor y que es la mayoría de la población, la justicia  en el territorio tendrá diferentes niveles de complementariedad y cooperación.</w:t>
      </w:r>
    </w:p>
    <w:p w:rsidR="00CD3348" w:rsidRPr="00B941C5" w:rsidRDefault="00CD3348" w:rsidP="001B4F89">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DF1088" w:rsidRPr="00B941C5" w:rsidRDefault="00DF1088" w:rsidP="00CD3348">
      <w:pPr>
        <w:tabs>
          <w:tab w:val="left" w:pos="-720"/>
        </w:tabs>
        <w:suppressAutoHyphens/>
        <w:jc w:val="both"/>
        <w:rPr>
          <w:rFonts w:ascii="Arial" w:hAnsi="Arial" w:cs="Arial"/>
          <w:b/>
          <w:spacing w:val="-3"/>
        </w:rPr>
      </w:pPr>
    </w:p>
    <w:p w:rsidR="00DF1088" w:rsidRPr="00B941C5" w:rsidRDefault="00DF1088" w:rsidP="00CD3348">
      <w:pPr>
        <w:tabs>
          <w:tab w:val="left" w:pos="-720"/>
        </w:tabs>
        <w:suppressAutoHyphens/>
        <w:jc w:val="both"/>
        <w:rPr>
          <w:rFonts w:ascii="Arial" w:hAnsi="Arial" w:cs="Arial"/>
          <w:b/>
          <w:spacing w:val="-3"/>
        </w:rPr>
      </w:pPr>
    </w:p>
    <w:p w:rsidR="00C13831" w:rsidRDefault="00C13831"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Default="001908B5" w:rsidP="00CD3348">
      <w:pPr>
        <w:tabs>
          <w:tab w:val="left" w:pos="-720"/>
        </w:tabs>
        <w:suppressAutoHyphens/>
        <w:jc w:val="both"/>
        <w:rPr>
          <w:rFonts w:ascii="Arial" w:hAnsi="Arial" w:cs="Arial"/>
          <w:b/>
          <w:spacing w:val="-3"/>
        </w:rPr>
      </w:pPr>
    </w:p>
    <w:p w:rsidR="001908B5" w:rsidRPr="00B941C5" w:rsidRDefault="001908B5" w:rsidP="00CD3348">
      <w:pPr>
        <w:tabs>
          <w:tab w:val="left" w:pos="-720"/>
        </w:tabs>
        <w:suppressAutoHyphens/>
        <w:jc w:val="both"/>
        <w:rPr>
          <w:rFonts w:ascii="Arial" w:hAnsi="Arial" w:cs="Arial"/>
          <w:b/>
          <w:spacing w:val="-3"/>
        </w:rPr>
      </w:pPr>
    </w:p>
    <w:p w:rsidR="00DF1088" w:rsidRPr="00B941C5" w:rsidRDefault="00DF1088" w:rsidP="00CD3348">
      <w:pPr>
        <w:tabs>
          <w:tab w:val="left" w:pos="-720"/>
        </w:tabs>
        <w:suppressAutoHyphens/>
        <w:jc w:val="both"/>
        <w:rPr>
          <w:rFonts w:ascii="Arial" w:hAnsi="Arial" w:cs="Arial"/>
          <w:b/>
          <w:spacing w:val="-3"/>
        </w:rPr>
      </w:pPr>
    </w:p>
    <w:p w:rsidR="00971663" w:rsidRPr="00B941C5" w:rsidRDefault="00971663" w:rsidP="00CD3348">
      <w:pPr>
        <w:tabs>
          <w:tab w:val="left" w:pos="-720"/>
        </w:tabs>
        <w:suppressAutoHyphens/>
        <w:jc w:val="both"/>
        <w:rPr>
          <w:rFonts w:ascii="Arial" w:hAnsi="Arial" w:cs="Arial"/>
          <w:b/>
          <w:spacing w:val="-3"/>
        </w:rPr>
      </w:pP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MUNICIPIO DE</w:t>
      </w: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PURACE – COC</w:t>
      </w:r>
      <w:r w:rsidR="00971663" w:rsidRPr="00773DF6">
        <w:rPr>
          <w:rFonts w:ascii="Arial" w:hAnsi="Arial" w:cs="Arial"/>
          <w:b/>
          <w:spacing w:val="-3"/>
          <w:sz w:val="60"/>
          <w:szCs w:val="60"/>
        </w:rPr>
        <w:t>O</w:t>
      </w:r>
      <w:r w:rsidRPr="00773DF6">
        <w:rPr>
          <w:rFonts w:ascii="Arial" w:hAnsi="Arial" w:cs="Arial"/>
          <w:b/>
          <w:spacing w:val="-3"/>
          <w:sz w:val="60"/>
          <w:szCs w:val="60"/>
        </w:rPr>
        <w:t>NUCO</w:t>
      </w:r>
    </w:p>
    <w:p w:rsidR="00C13831" w:rsidRDefault="00C13831" w:rsidP="00773DF6">
      <w:pPr>
        <w:tabs>
          <w:tab w:val="left" w:pos="-720"/>
        </w:tabs>
        <w:suppressAutoHyphens/>
        <w:jc w:val="center"/>
        <w:rPr>
          <w:rFonts w:ascii="Arial" w:hAnsi="Arial" w:cs="Arial"/>
          <w:b/>
          <w:spacing w:val="-3"/>
          <w:sz w:val="60"/>
          <w:szCs w:val="60"/>
        </w:rPr>
      </w:pPr>
    </w:p>
    <w:p w:rsidR="00773DF6" w:rsidRPr="00773DF6" w:rsidRDefault="00773DF6" w:rsidP="00773DF6">
      <w:pPr>
        <w:tabs>
          <w:tab w:val="left" w:pos="-720"/>
        </w:tabs>
        <w:suppressAutoHyphens/>
        <w:jc w:val="center"/>
        <w:rPr>
          <w:rFonts w:ascii="Arial" w:hAnsi="Arial" w:cs="Arial"/>
          <w:b/>
          <w:spacing w:val="-3"/>
          <w:sz w:val="60"/>
          <w:szCs w:val="60"/>
        </w:rPr>
      </w:pP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P</w:t>
      </w:r>
      <w:r w:rsidR="00773DF6" w:rsidRPr="00773DF6">
        <w:rPr>
          <w:rFonts w:ascii="Arial" w:hAnsi="Arial" w:cs="Arial"/>
          <w:b/>
          <w:spacing w:val="-3"/>
          <w:sz w:val="60"/>
          <w:szCs w:val="60"/>
        </w:rPr>
        <w:t>LAN DE DESARROLLO MUNICIPAL</w:t>
      </w: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2012 – 2015</w:t>
      </w:r>
    </w:p>
    <w:p w:rsidR="00C13831" w:rsidRDefault="00C13831" w:rsidP="00773DF6">
      <w:pPr>
        <w:tabs>
          <w:tab w:val="left" w:pos="-720"/>
        </w:tabs>
        <w:suppressAutoHyphens/>
        <w:jc w:val="center"/>
        <w:rPr>
          <w:rFonts w:ascii="Arial" w:hAnsi="Arial" w:cs="Arial"/>
          <w:b/>
          <w:spacing w:val="-3"/>
          <w:sz w:val="60"/>
          <w:szCs w:val="60"/>
        </w:rPr>
      </w:pPr>
    </w:p>
    <w:p w:rsidR="00773DF6" w:rsidRPr="00773DF6" w:rsidRDefault="00773DF6" w:rsidP="00773DF6">
      <w:pPr>
        <w:tabs>
          <w:tab w:val="left" w:pos="-720"/>
        </w:tabs>
        <w:suppressAutoHyphens/>
        <w:jc w:val="center"/>
        <w:rPr>
          <w:rFonts w:ascii="Arial" w:hAnsi="Arial" w:cs="Arial"/>
          <w:b/>
          <w:spacing w:val="-3"/>
          <w:sz w:val="60"/>
          <w:szCs w:val="60"/>
        </w:rPr>
      </w:pP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SECTORES, PROGRAMAS, SUBPROGRAMAS.</w:t>
      </w:r>
    </w:p>
    <w:p w:rsidR="00C13831" w:rsidRDefault="00C13831" w:rsidP="00773DF6">
      <w:pPr>
        <w:tabs>
          <w:tab w:val="left" w:pos="-720"/>
        </w:tabs>
        <w:suppressAutoHyphens/>
        <w:jc w:val="center"/>
        <w:rPr>
          <w:rFonts w:ascii="Arial" w:hAnsi="Arial" w:cs="Arial"/>
          <w:b/>
          <w:spacing w:val="-3"/>
          <w:sz w:val="60"/>
          <w:szCs w:val="60"/>
        </w:rPr>
      </w:pPr>
    </w:p>
    <w:p w:rsidR="001908B5" w:rsidRPr="00773DF6" w:rsidRDefault="001908B5" w:rsidP="00773DF6">
      <w:pPr>
        <w:tabs>
          <w:tab w:val="left" w:pos="-720"/>
        </w:tabs>
        <w:suppressAutoHyphens/>
        <w:jc w:val="center"/>
        <w:rPr>
          <w:rFonts w:ascii="Arial" w:hAnsi="Arial" w:cs="Arial"/>
          <w:b/>
          <w:spacing w:val="-3"/>
          <w:sz w:val="60"/>
          <w:szCs w:val="60"/>
        </w:rPr>
      </w:pPr>
    </w:p>
    <w:p w:rsidR="00C13831" w:rsidRPr="00773DF6" w:rsidRDefault="00C13831" w:rsidP="00773DF6">
      <w:pPr>
        <w:tabs>
          <w:tab w:val="left" w:pos="-720"/>
        </w:tabs>
        <w:suppressAutoHyphens/>
        <w:jc w:val="center"/>
        <w:rPr>
          <w:rFonts w:ascii="Arial" w:hAnsi="Arial" w:cs="Arial"/>
          <w:b/>
          <w:spacing w:val="-3"/>
          <w:sz w:val="60"/>
          <w:szCs w:val="60"/>
        </w:rPr>
      </w:pPr>
      <w:r w:rsidRPr="00773DF6">
        <w:rPr>
          <w:rFonts w:ascii="Arial" w:hAnsi="Arial" w:cs="Arial"/>
          <w:b/>
          <w:spacing w:val="-3"/>
          <w:sz w:val="60"/>
          <w:szCs w:val="60"/>
        </w:rPr>
        <w:t>(METAS E INDICADORES)</w:t>
      </w:r>
    </w:p>
    <w:p w:rsidR="00C13831" w:rsidRPr="00773DF6" w:rsidRDefault="00C13831" w:rsidP="00773DF6">
      <w:pPr>
        <w:tabs>
          <w:tab w:val="left" w:pos="-720"/>
        </w:tabs>
        <w:suppressAutoHyphens/>
        <w:jc w:val="center"/>
        <w:rPr>
          <w:rFonts w:ascii="Arial" w:hAnsi="Arial" w:cs="Arial"/>
          <w:b/>
          <w:spacing w:val="-3"/>
          <w:sz w:val="60"/>
          <w:szCs w:val="60"/>
        </w:rPr>
      </w:pPr>
    </w:p>
    <w:p w:rsidR="00C13831" w:rsidRPr="001908B5" w:rsidRDefault="00C13831" w:rsidP="00631A01">
      <w:pPr>
        <w:tabs>
          <w:tab w:val="left" w:pos="-720"/>
        </w:tabs>
        <w:suppressAutoHyphens/>
        <w:rPr>
          <w:rFonts w:ascii="Arial" w:hAnsi="Arial" w:cs="Arial"/>
          <w:b/>
          <w:spacing w:val="-3"/>
        </w:rPr>
      </w:pPr>
    </w:p>
    <w:p w:rsidR="00631A01" w:rsidRPr="004E5811" w:rsidRDefault="00631A01" w:rsidP="00CD3348">
      <w:pPr>
        <w:tabs>
          <w:tab w:val="left" w:pos="-720"/>
        </w:tabs>
        <w:suppressAutoHyphens/>
        <w:jc w:val="both"/>
        <w:rPr>
          <w:rFonts w:ascii="Arial" w:hAnsi="Arial" w:cs="Arial"/>
          <w:b/>
          <w:spacing w:val="-3"/>
        </w:rPr>
      </w:pPr>
    </w:p>
    <w:p w:rsidR="001908B5" w:rsidRPr="001908B5" w:rsidRDefault="001908B5" w:rsidP="00CD3348">
      <w:pPr>
        <w:tabs>
          <w:tab w:val="left" w:pos="-720"/>
        </w:tabs>
        <w:suppressAutoHyphens/>
        <w:jc w:val="both"/>
        <w:rPr>
          <w:rFonts w:ascii="Arial" w:hAnsi="Arial" w:cs="Arial"/>
          <w:b/>
          <w:spacing w:val="-3"/>
        </w:rPr>
      </w:pPr>
    </w:p>
    <w:p w:rsidR="00CD3348" w:rsidRPr="00B941C5" w:rsidRDefault="00A427A0" w:rsidP="001403F6">
      <w:pPr>
        <w:tabs>
          <w:tab w:val="left" w:pos="-720"/>
        </w:tabs>
        <w:suppressAutoHyphens/>
        <w:jc w:val="center"/>
        <w:rPr>
          <w:rFonts w:ascii="Arial" w:hAnsi="Arial" w:cs="Arial"/>
          <w:spacing w:val="-3"/>
        </w:rPr>
      </w:pPr>
      <w:bookmarkStart w:id="219" w:name="_GoBack"/>
      <w:bookmarkEnd w:id="219"/>
      <w:r>
        <w:rPr>
          <w:rFonts w:ascii="Arial" w:hAnsi="Arial" w:cs="Arial"/>
          <w:b/>
          <w:spacing w:val="-3"/>
        </w:rPr>
        <w:lastRenderedPageBreak/>
        <w:t xml:space="preserve">I. </w:t>
      </w:r>
      <w:r w:rsidR="00CD3348" w:rsidRPr="00B941C5">
        <w:rPr>
          <w:rFonts w:ascii="Arial" w:hAnsi="Arial" w:cs="Arial"/>
          <w:b/>
          <w:spacing w:val="-3"/>
        </w:rPr>
        <w:t>SECTOR AGUA POTABLE Y SANEAMIENTO BASICO</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autoSpaceDE w:val="0"/>
        <w:autoSpaceDN w:val="0"/>
        <w:adjustRightInd w:val="0"/>
        <w:jc w:val="both"/>
        <w:rPr>
          <w:rFonts w:ascii="Arial" w:hAnsi="Arial" w:cs="Arial"/>
          <w:color w:val="333333"/>
        </w:rPr>
      </w:pPr>
      <w:r w:rsidRPr="00B941C5">
        <w:rPr>
          <w:rFonts w:ascii="Arial" w:hAnsi="Arial" w:cs="Arial"/>
          <w:color w:val="333333"/>
        </w:rPr>
        <w:t>Este sector es fundamental, dado que contribuye en forma determinante en la calidad de vida de cada una de las personas que hacen parte del municipio, así como la importancia que brinda en el crecimiento socio económico del territorio, pues aquí como en todo lugar del mundo, se gestan grandes poblaciones basadas en el agua como elemento natural y fuente de vida así como la forma en que se disponen estos preciados líquidos.</w:t>
      </w:r>
    </w:p>
    <w:p w:rsidR="00CD3348" w:rsidRPr="00B941C5" w:rsidRDefault="00CD3348" w:rsidP="00CD3348">
      <w:pPr>
        <w:autoSpaceDE w:val="0"/>
        <w:autoSpaceDN w:val="0"/>
        <w:adjustRightInd w:val="0"/>
        <w:jc w:val="both"/>
        <w:rPr>
          <w:rFonts w:ascii="Arial" w:hAnsi="Arial" w:cs="Arial"/>
          <w:color w:val="333333"/>
        </w:rPr>
      </w:pPr>
    </w:p>
    <w:p w:rsidR="00CD3348" w:rsidRPr="00B941C5" w:rsidRDefault="00CD3348" w:rsidP="00CD3348">
      <w:pPr>
        <w:jc w:val="both"/>
        <w:rPr>
          <w:rFonts w:ascii="Arial" w:hAnsi="Arial" w:cs="Arial"/>
          <w:lang w:val="es-ES_tradnl"/>
        </w:rPr>
      </w:pPr>
      <w:r w:rsidRPr="00B941C5">
        <w:rPr>
          <w:rFonts w:ascii="Arial" w:hAnsi="Arial" w:cs="Arial"/>
          <w:b/>
          <w:lang w:val="es-ES_tradnl"/>
        </w:rPr>
        <w:t>Objetivo</w:t>
      </w:r>
      <w:r w:rsidRPr="00B941C5">
        <w:rPr>
          <w:rFonts w:ascii="Arial" w:hAnsi="Arial" w:cs="Arial"/>
          <w:lang w:val="es-ES_tradnl"/>
        </w:rPr>
        <w:t xml:space="preserve">: </w:t>
      </w:r>
    </w:p>
    <w:p w:rsidR="00A712CF" w:rsidRPr="00B941C5" w:rsidRDefault="00A712CF" w:rsidP="00CD3348">
      <w:pPr>
        <w:jc w:val="both"/>
        <w:rPr>
          <w:rFonts w:ascii="Arial" w:hAnsi="Arial" w:cs="Arial"/>
          <w:lang w:val="es-ES_tradnl"/>
        </w:rPr>
      </w:pPr>
    </w:p>
    <w:p w:rsidR="00CD3348" w:rsidRPr="00B941C5" w:rsidRDefault="00CD3348" w:rsidP="00CD3348">
      <w:pPr>
        <w:jc w:val="both"/>
        <w:rPr>
          <w:rFonts w:ascii="Arial" w:hAnsi="Arial" w:cs="Arial"/>
        </w:rPr>
      </w:pPr>
      <w:r w:rsidRPr="00B941C5">
        <w:rPr>
          <w:rFonts w:ascii="Arial" w:hAnsi="Arial" w:cs="Arial"/>
        </w:rPr>
        <w:t>Teniendo en cuenta el Programa de Gobierno, las necesidades puntuales del municipio de Puracé Coconuco y las metas trazadas por el Gobierno Nacional, el Municipio priorizará y se concentrará en:</w:t>
      </w:r>
    </w:p>
    <w:p w:rsidR="00CD3348" w:rsidRPr="00B941C5" w:rsidRDefault="00CD3348" w:rsidP="007E4EDA">
      <w:pPr>
        <w:numPr>
          <w:ilvl w:val="0"/>
          <w:numId w:val="81"/>
        </w:numPr>
        <w:spacing w:after="200" w:line="276" w:lineRule="auto"/>
        <w:jc w:val="both"/>
        <w:rPr>
          <w:rFonts w:ascii="Arial" w:hAnsi="Arial" w:cs="Arial"/>
        </w:rPr>
      </w:pPr>
      <w:r w:rsidRPr="00B941C5">
        <w:rPr>
          <w:rFonts w:ascii="Arial" w:hAnsi="Arial" w:cs="Arial"/>
        </w:rPr>
        <w:t>Incrementar la cobertura de los servicios</w:t>
      </w:r>
    </w:p>
    <w:p w:rsidR="00CD3348" w:rsidRPr="00B941C5" w:rsidRDefault="00CD3348" w:rsidP="007E4EDA">
      <w:pPr>
        <w:numPr>
          <w:ilvl w:val="0"/>
          <w:numId w:val="81"/>
        </w:numPr>
        <w:spacing w:after="200" w:line="276" w:lineRule="auto"/>
        <w:jc w:val="both"/>
        <w:rPr>
          <w:rFonts w:ascii="Arial" w:hAnsi="Arial" w:cs="Arial"/>
        </w:rPr>
      </w:pPr>
      <w:r w:rsidRPr="00B941C5">
        <w:rPr>
          <w:rFonts w:ascii="Arial" w:hAnsi="Arial" w:cs="Arial"/>
        </w:rPr>
        <w:t>Mejorar la calidad del agua para consumo humano</w:t>
      </w:r>
    </w:p>
    <w:p w:rsidR="00CD3348" w:rsidRPr="00B941C5" w:rsidRDefault="00CD3348" w:rsidP="007E4EDA">
      <w:pPr>
        <w:numPr>
          <w:ilvl w:val="0"/>
          <w:numId w:val="81"/>
        </w:numPr>
        <w:spacing w:after="200" w:line="276" w:lineRule="auto"/>
        <w:jc w:val="both"/>
        <w:rPr>
          <w:rFonts w:ascii="Arial" w:hAnsi="Arial" w:cs="Arial"/>
        </w:rPr>
      </w:pPr>
      <w:r w:rsidRPr="00B941C5">
        <w:rPr>
          <w:rFonts w:ascii="Arial" w:hAnsi="Arial" w:cs="Arial"/>
        </w:rPr>
        <w:t>Aumentar la continuidad en la prestación de los servicios públicos</w:t>
      </w:r>
    </w:p>
    <w:p w:rsidR="00CD3348" w:rsidRPr="00B941C5" w:rsidRDefault="00CD3348" w:rsidP="007E4EDA">
      <w:pPr>
        <w:numPr>
          <w:ilvl w:val="0"/>
          <w:numId w:val="81"/>
        </w:numPr>
        <w:spacing w:after="200" w:line="276" w:lineRule="auto"/>
        <w:jc w:val="both"/>
        <w:rPr>
          <w:rFonts w:ascii="Arial" w:hAnsi="Arial" w:cs="Arial"/>
        </w:rPr>
      </w:pPr>
      <w:r w:rsidRPr="00B941C5">
        <w:rPr>
          <w:rFonts w:ascii="Arial" w:hAnsi="Arial" w:cs="Arial"/>
        </w:rPr>
        <w:t>Proteger cuencas abastecedoras</w:t>
      </w:r>
    </w:p>
    <w:p w:rsidR="00CD3348" w:rsidRPr="00B941C5" w:rsidRDefault="00CD3348" w:rsidP="007E4EDA">
      <w:pPr>
        <w:numPr>
          <w:ilvl w:val="0"/>
          <w:numId w:val="81"/>
        </w:numPr>
        <w:spacing w:after="200" w:line="276" w:lineRule="auto"/>
        <w:jc w:val="both"/>
        <w:rPr>
          <w:rFonts w:ascii="Arial" w:hAnsi="Arial" w:cs="Arial"/>
        </w:rPr>
      </w:pPr>
      <w:r w:rsidRPr="00B941C5">
        <w:rPr>
          <w:rFonts w:ascii="Arial" w:hAnsi="Arial" w:cs="Arial"/>
        </w:rPr>
        <w:t>Fortalecer la prestación de los servicios públicos</w:t>
      </w:r>
    </w:p>
    <w:p w:rsidR="00CD3348" w:rsidRPr="00B941C5" w:rsidRDefault="00CD3348" w:rsidP="000F2075">
      <w:pPr>
        <w:numPr>
          <w:ilvl w:val="0"/>
          <w:numId w:val="81"/>
        </w:numPr>
        <w:spacing w:after="200" w:line="276" w:lineRule="auto"/>
        <w:jc w:val="both"/>
        <w:rPr>
          <w:rFonts w:ascii="Arial" w:hAnsi="Arial" w:cs="Arial"/>
        </w:rPr>
      </w:pPr>
      <w:r w:rsidRPr="00B941C5">
        <w:rPr>
          <w:rFonts w:ascii="Arial" w:hAnsi="Arial" w:cs="Arial"/>
        </w:rPr>
        <w:t>Fortalecer la gestión ambiental en la prestación de los servicios de agua y saneamiento</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Estrategia: </w:t>
      </w:r>
      <w:r w:rsidRPr="00B941C5">
        <w:rPr>
          <w:rFonts w:ascii="Arial" w:hAnsi="Arial" w:cs="Arial"/>
          <w:spacing w:val="-3"/>
        </w:rPr>
        <w:t>Se recurrirá a la participación de los usuarios, a la apropiación comunitaria de las obras para garantizar su sostenibilidad, mantenimiento y operación adecuada de la infraestructura.</w:t>
      </w:r>
    </w:p>
    <w:p w:rsidR="00A712CF" w:rsidRPr="00B941C5" w:rsidRDefault="00A712CF" w:rsidP="00CD3348">
      <w:pPr>
        <w:tabs>
          <w:tab w:val="left" w:pos="-720"/>
        </w:tabs>
        <w:suppressAutoHyphens/>
        <w:jc w:val="both"/>
        <w:rPr>
          <w:rFonts w:ascii="Arial" w:hAnsi="Arial" w:cs="Arial"/>
          <w:spacing w:val="-3"/>
        </w:rPr>
      </w:pP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Diagnosticando el sector del agua potable y saneamiento básico en el municipio de Puracé Coconuco</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Participación de toda la población del municipio en la gestión de recursos para el sector</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Identificación de los recursos naturales con los que cuenta el municipio</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Gestión de recursos por parte del municipio en la diferentes entidades oficiales y privadas nacionales e internacionales</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Presentación de proyectos comunitarios</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spacing w:val="-3"/>
        </w:rPr>
        <w:t>Contribución del municipio y la comunidad en la financiación y ejecución de las obras</w:t>
      </w:r>
    </w:p>
    <w:p w:rsidR="00CD3348" w:rsidRPr="00B941C5" w:rsidRDefault="00CD3348" w:rsidP="007E4EDA">
      <w:pPr>
        <w:pStyle w:val="Prrafodelista"/>
        <w:numPr>
          <w:ilvl w:val="0"/>
          <w:numId w:val="82"/>
        </w:numPr>
        <w:spacing w:after="200" w:line="276" w:lineRule="auto"/>
        <w:jc w:val="both"/>
        <w:rPr>
          <w:rFonts w:ascii="Arial" w:hAnsi="Arial" w:cs="Arial"/>
        </w:rPr>
      </w:pPr>
      <w:r w:rsidRPr="00B941C5">
        <w:rPr>
          <w:rFonts w:ascii="Arial" w:hAnsi="Arial" w:cs="Arial"/>
        </w:rPr>
        <w:t>Participación del Municipio en la cofinanciación y ejecución de obras de mejoramiento</w:t>
      </w:r>
    </w:p>
    <w:p w:rsidR="00CD3348" w:rsidRPr="00B941C5" w:rsidRDefault="00CD3348" w:rsidP="007E4EDA">
      <w:pPr>
        <w:pStyle w:val="Prrafodelista"/>
        <w:numPr>
          <w:ilvl w:val="0"/>
          <w:numId w:val="82"/>
        </w:numPr>
        <w:tabs>
          <w:tab w:val="left" w:pos="-720"/>
        </w:tabs>
        <w:suppressAutoHyphens/>
        <w:jc w:val="both"/>
        <w:rPr>
          <w:rFonts w:ascii="Arial" w:hAnsi="Arial" w:cs="Arial"/>
          <w:spacing w:val="-3"/>
        </w:rPr>
      </w:pPr>
      <w:r w:rsidRPr="00B941C5">
        <w:rPr>
          <w:rFonts w:ascii="Arial" w:hAnsi="Arial" w:cs="Arial"/>
        </w:rPr>
        <w:lastRenderedPageBreak/>
        <w:t>Acompañamiento institucional y comunitario en la formulación de proyectos para el sector</w:t>
      </w:r>
    </w:p>
    <w:p w:rsidR="00CD3348" w:rsidRPr="00B941C5" w:rsidRDefault="00CD3348" w:rsidP="007E4EDA">
      <w:pPr>
        <w:pStyle w:val="Prrafodelista"/>
        <w:numPr>
          <w:ilvl w:val="0"/>
          <w:numId w:val="82"/>
        </w:numPr>
        <w:tabs>
          <w:tab w:val="left" w:pos="-720"/>
        </w:tabs>
        <w:suppressAutoHyphens/>
        <w:jc w:val="both"/>
        <w:rPr>
          <w:rFonts w:ascii="Arial" w:hAnsi="Arial" w:cs="Arial"/>
          <w:spacing w:val="-3"/>
        </w:rPr>
      </w:pPr>
      <w:r w:rsidRPr="00B941C5">
        <w:rPr>
          <w:rFonts w:ascii="Arial" w:hAnsi="Arial" w:cs="Arial"/>
          <w:spacing w:val="-3"/>
        </w:rPr>
        <w:t>Remodelación y adecuación infraestructura de plantas de potabilización y plantas de tratamiento ya construidas</w:t>
      </w:r>
    </w:p>
    <w:p w:rsidR="00CD3348" w:rsidRPr="00B941C5" w:rsidRDefault="00CD3348" w:rsidP="007E4EDA">
      <w:pPr>
        <w:pStyle w:val="Prrafodelista"/>
        <w:numPr>
          <w:ilvl w:val="0"/>
          <w:numId w:val="82"/>
        </w:numPr>
        <w:tabs>
          <w:tab w:val="left" w:pos="-720"/>
        </w:tabs>
        <w:suppressAutoHyphens/>
        <w:jc w:val="both"/>
        <w:rPr>
          <w:rFonts w:ascii="Arial" w:hAnsi="Arial" w:cs="Arial"/>
          <w:spacing w:val="-3"/>
        </w:rPr>
      </w:pPr>
      <w:r w:rsidRPr="00B941C5">
        <w:rPr>
          <w:rFonts w:ascii="Arial" w:hAnsi="Arial" w:cs="Arial"/>
        </w:rPr>
        <w:t>Construir el Plan de agua no contabilizada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jc w:val="both"/>
        <w:rPr>
          <w:rFonts w:ascii="Arial" w:hAnsi="Arial" w:cs="Arial"/>
        </w:rPr>
      </w:pPr>
      <w:r w:rsidRPr="00B941C5">
        <w:rPr>
          <w:rFonts w:ascii="Arial" w:hAnsi="Arial" w:cs="Arial"/>
          <w:b/>
          <w:spacing w:val="-3"/>
        </w:rPr>
        <w:t>Política:</w:t>
      </w:r>
      <w:r w:rsidRPr="00B941C5">
        <w:rPr>
          <w:rFonts w:ascii="Arial" w:hAnsi="Arial" w:cs="Arial"/>
          <w:spacing w:val="-3"/>
        </w:rPr>
        <w:t xml:space="preserve"> </w:t>
      </w:r>
      <w:r w:rsidRPr="00B941C5">
        <w:rPr>
          <w:rFonts w:ascii="Arial" w:hAnsi="Arial" w:cs="Arial"/>
        </w:rPr>
        <w:t>Municipio de Puracé Coconuco, Agua potable para todos</w:t>
      </w:r>
    </w:p>
    <w:p w:rsidR="00CD3348" w:rsidRPr="00B941C5" w:rsidRDefault="00CD3348" w:rsidP="00CD3348">
      <w:pPr>
        <w:rPr>
          <w:rFonts w:ascii="Arial" w:hAnsi="Arial" w:cs="Arial"/>
          <w:lang w:val="es-ES_tradnl"/>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Programa: </w:t>
      </w:r>
      <w:r w:rsidRPr="00B941C5">
        <w:rPr>
          <w:rFonts w:ascii="Arial" w:hAnsi="Arial" w:cs="Arial"/>
          <w:spacing w:val="-3"/>
        </w:rPr>
        <w:t>Cobertura de los servicios públicos</w:t>
      </w:r>
    </w:p>
    <w:p w:rsidR="00CD3348" w:rsidRPr="00B941C5" w:rsidRDefault="00CD3348" w:rsidP="000E2D9E">
      <w:pPr>
        <w:shd w:val="clear" w:color="auto" w:fill="FFFFFF" w:themeFill="background1"/>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rPr>
        <w:t xml:space="preserve">Subprograma. </w:t>
      </w:r>
      <w:r w:rsidRPr="00B941C5">
        <w:rPr>
          <w:rFonts w:ascii="Arial" w:hAnsi="Arial" w:cs="Arial"/>
        </w:rPr>
        <w:t>A</w:t>
      </w:r>
      <w:r w:rsidRPr="00B941C5">
        <w:rPr>
          <w:rFonts w:ascii="Arial" w:hAnsi="Arial" w:cs="Arial"/>
          <w:spacing w:val="-3"/>
        </w:rPr>
        <w:t>cueductos</w:t>
      </w:r>
      <w:r w:rsidR="00DD1305" w:rsidRPr="00B941C5">
        <w:rPr>
          <w:rFonts w:ascii="Arial" w:hAnsi="Arial" w:cs="Arial"/>
          <w:spacing w:val="-3"/>
        </w:rPr>
        <w:t>.</w:t>
      </w: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Disminuir la población sin servicio de acueducto urbano y rural.</w:t>
      </w:r>
    </w:p>
    <w:p w:rsidR="00CD3348" w:rsidRPr="00B941C5" w:rsidRDefault="00CD3348" w:rsidP="00CD3348">
      <w:pPr>
        <w:tabs>
          <w:tab w:val="left" w:pos="-720"/>
        </w:tabs>
        <w:suppressAutoHyphens/>
        <w:jc w:val="both"/>
        <w:rPr>
          <w:rFonts w:ascii="Arial" w:hAnsi="Arial" w:cs="Arial"/>
          <w:b/>
          <w:spacing w:val="-3"/>
        </w:rPr>
      </w:pPr>
    </w:p>
    <w:tbl>
      <w:tblPr>
        <w:tblW w:w="9142" w:type="dxa"/>
        <w:shd w:val="clear" w:color="auto" w:fill="FFFFFF" w:themeFill="background1"/>
        <w:tblCellMar>
          <w:left w:w="70" w:type="dxa"/>
          <w:right w:w="70" w:type="dxa"/>
        </w:tblCellMar>
        <w:tblLook w:val="04A0"/>
      </w:tblPr>
      <w:tblGrid>
        <w:gridCol w:w="2338"/>
        <w:gridCol w:w="4678"/>
        <w:gridCol w:w="2126"/>
      </w:tblGrid>
      <w:tr w:rsidR="00CD3348" w:rsidRPr="00F7717B" w:rsidTr="00AF55C1">
        <w:trPr>
          <w:trHeight w:val="255"/>
        </w:trPr>
        <w:tc>
          <w:tcPr>
            <w:tcW w:w="23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8E49CB"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AF55C1">
        <w:trPr>
          <w:trHeight w:val="900"/>
        </w:trPr>
        <w:tc>
          <w:tcPr>
            <w:tcW w:w="2338" w:type="dxa"/>
            <w:tcBorders>
              <w:top w:val="nil"/>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0466D" w:rsidP="009C1A68">
            <w:pPr>
              <w:jc w:val="both"/>
              <w:rPr>
                <w:rFonts w:ascii="Arial" w:hAnsi="Arial" w:cs="Arial"/>
                <w:sz w:val="18"/>
                <w:szCs w:val="18"/>
                <w:lang w:val="es-CO" w:eastAsia="es-CO"/>
              </w:rPr>
            </w:pPr>
            <w:r w:rsidRPr="00F7717B">
              <w:rPr>
                <w:rFonts w:ascii="Arial" w:hAnsi="Arial" w:cs="Arial"/>
                <w:sz w:val="18"/>
                <w:szCs w:val="18"/>
                <w:lang w:val="es-CO" w:eastAsia="es-CO"/>
              </w:rPr>
              <w:t xml:space="preserve">Acueductos urbanos mejorados </w:t>
            </w:r>
          </w:p>
        </w:tc>
        <w:tc>
          <w:tcPr>
            <w:tcW w:w="4678" w:type="dxa"/>
            <w:tcBorders>
              <w:top w:val="nil"/>
              <w:left w:val="nil"/>
              <w:bottom w:val="single" w:sz="4" w:space="0" w:color="auto"/>
              <w:right w:val="single" w:sz="4" w:space="0" w:color="auto"/>
            </w:tcBorders>
            <w:shd w:val="clear" w:color="auto" w:fill="FFFFFF" w:themeFill="background1"/>
            <w:vAlign w:val="center"/>
            <w:hideMark/>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Nº de  acueducto</w:t>
            </w:r>
            <w:r w:rsidR="00C0466D" w:rsidRPr="00F7717B">
              <w:rPr>
                <w:rFonts w:ascii="Arial" w:hAnsi="Arial" w:cs="Arial"/>
                <w:sz w:val="18"/>
                <w:szCs w:val="18"/>
                <w:lang w:val="es-CO" w:eastAsia="es-CO"/>
              </w:rPr>
              <w:t>s</w:t>
            </w:r>
            <w:r w:rsidRPr="00F7717B">
              <w:rPr>
                <w:rFonts w:ascii="Arial" w:hAnsi="Arial" w:cs="Arial"/>
                <w:sz w:val="18"/>
                <w:szCs w:val="18"/>
                <w:lang w:val="es-CO" w:eastAsia="es-CO"/>
              </w:rPr>
              <w:t xml:space="preserve"> urbano</w:t>
            </w:r>
            <w:r w:rsidR="00C0466D" w:rsidRPr="00F7717B">
              <w:rPr>
                <w:rFonts w:ascii="Arial" w:hAnsi="Arial" w:cs="Arial"/>
                <w:sz w:val="18"/>
                <w:szCs w:val="18"/>
                <w:lang w:val="es-CO" w:eastAsia="es-CO"/>
              </w:rPr>
              <w:t>s</w:t>
            </w:r>
            <w:r w:rsidRPr="00F7717B">
              <w:rPr>
                <w:rFonts w:ascii="Arial" w:hAnsi="Arial" w:cs="Arial"/>
                <w:sz w:val="18"/>
                <w:szCs w:val="18"/>
                <w:lang w:val="es-CO" w:eastAsia="es-CO"/>
              </w:rPr>
              <w:t xml:space="preserve"> mejorado</w:t>
            </w:r>
            <w:r w:rsidR="00C0466D" w:rsidRPr="00F7717B">
              <w:rPr>
                <w:rFonts w:ascii="Arial" w:hAnsi="Arial" w:cs="Arial"/>
                <w:sz w:val="18"/>
                <w:szCs w:val="18"/>
                <w:lang w:val="es-CO" w:eastAsia="es-CO"/>
              </w:rPr>
              <w:t>s</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F7717B" w:rsidRDefault="00CD3348" w:rsidP="00CD3348">
      <w:pPr>
        <w:tabs>
          <w:tab w:val="left" w:pos="-720"/>
        </w:tabs>
        <w:suppressAutoHyphens/>
        <w:jc w:val="both"/>
        <w:rPr>
          <w:rFonts w:ascii="Arial" w:hAnsi="Arial" w:cs="Arial"/>
          <w:b/>
          <w:spacing w:val="-3"/>
          <w:sz w:val="18"/>
          <w:szCs w:val="18"/>
          <w:lang w:val="es-CO"/>
        </w:rPr>
      </w:pPr>
    </w:p>
    <w:tbl>
      <w:tblPr>
        <w:tblW w:w="9142" w:type="dxa"/>
        <w:shd w:val="clear" w:color="auto" w:fill="FFFFFF" w:themeFill="background1"/>
        <w:tblCellMar>
          <w:left w:w="70" w:type="dxa"/>
          <w:right w:w="70" w:type="dxa"/>
        </w:tblCellMar>
        <w:tblLook w:val="04A0"/>
      </w:tblPr>
      <w:tblGrid>
        <w:gridCol w:w="2338"/>
        <w:gridCol w:w="4678"/>
        <w:gridCol w:w="2126"/>
      </w:tblGrid>
      <w:tr w:rsidR="00CD3348" w:rsidRPr="00F7717B" w:rsidTr="00AF55C1">
        <w:trPr>
          <w:trHeight w:val="255"/>
        </w:trPr>
        <w:tc>
          <w:tcPr>
            <w:tcW w:w="23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8E49CB"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AF55C1">
        <w:trPr>
          <w:trHeight w:val="900"/>
        </w:trPr>
        <w:tc>
          <w:tcPr>
            <w:tcW w:w="2338" w:type="dxa"/>
            <w:tcBorders>
              <w:top w:val="nil"/>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0466D" w:rsidP="009C1A68">
            <w:pPr>
              <w:jc w:val="both"/>
              <w:rPr>
                <w:rFonts w:ascii="Arial" w:hAnsi="Arial" w:cs="Arial"/>
                <w:sz w:val="18"/>
                <w:szCs w:val="18"/>
                <w:lang w:val="es-CO" w:eastAsia="es-CO"/>
              </w:rPr>
            </w:pPr>
            <w:r w:rsidRPr="00F7717B">
              <w:rPr>
                <w:rFonts w:ascii="Arial" w:hAnsi="Arial" w:cs="Arial"/>
                <w:sz w:val="18"/>
                <w:szCs w:val="18"/>
                <w:lang w:val="es-CO" w:eastAsia="es-CO"/>
              </w:rPr>
              <w:t>Acueductos rurales construidos o mejorados.</w:t>
            </w:r>
          </w:p>
        </w:tc>
        <w:tc>
          <w:tcPr>
            <w:tcW w:w="4678" w:type="dxa"/>
            <w:tcBorders>
              <w:top w:val="nil"/>
              <w:left w:val="nil"/>
              <w:bottom w:val="single" w:sz="4" w:space="0" w:color="auto"/>
              <w:right w:val="single" w:sz="4" w:space="0" w:color="auto"/>
            </w:tcBorders>
            <w:shd w:val="clear" w:color="auto" w:fill="FFFFFF" w:themeFill="background1"/>
            <w:vAlign w:val="center"/>
            <w:hideMark/>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Nº de  acueducto rural construidos</w:t>
            </w:r>
            <w:r w:rsidR="00C0466D" w:rsidRPr="00F7717B">
              <w:rPr>
                <w:rFonts w:ascii="Arial" w:hAnsi="Arial" w:cs="Arial"/>
                <w:sz w:val="18"/>
                <w:szCs w:val="18"/>
                <w:lang w:val="es-CO" w:eastAsia="es-CO"/>
              </w:rPr>
              <w:t xml:space="preserve"> o mejorados</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rPr>
        <w:t>Subprograma. Alcantarillado</w:t>
      </w: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Disminuir la población sin servicio de alcantarillado urbano y rural.</w:t>
      </w:r>
    </w:p>
    <w:p w:rsidR="00AF55C1" w:rsidRPr="00B941C5" w:rsidRDefault="00AF55C1" w:rsidP="00CD3348">
      <w:pPr>
        <w:tabs>
          <w:tab w:val="left" w:pos="-720"/>
        </w:tabs>
        <w:suppressAutoHyphens/>
        <w:jc w:val="both"/>
        <w:rPr>
          <w:rFonts w:ascii="Arial" w:hAnsi="Arial" w:cs="Arial"/>
          <w:spacing w:val="-3"/>
        </w:rPr>
      </w:pPr>
    </w:p>
    <w:tbl>
      <w:tblPr>
        <w:tblW w:w="9142" w:type="dxa"/>
        <w:shd w:val="clear" w:color="auto" w:fill="FFFFFF" w:themeFill="background1"/>
        <w:tblCellMar>
          <w:left w:w="70" w:type="dxa"/>
          <w:right w:w="70" w:type="dxa"/>
        </w:tblCellMar>
        <w:tblLook w:val="04A0"/>
      </w:tblPr>
      <w:tblGrid>
        <w:gridCol w:w="2338"/>
        <w:gridCol w:w="4678"/>
        <w:gridCol w:w="2126"/>
      </w:tblGrid>
      <w:tr w:rsidR="00CD3348" w:rsidRPr="00F7717B" w:rsidTr="00AF55C1">
        <w:trPr>
          <w:trHeight w:val="255"/>
        </w:trPr>
        <w:tc>
          <w:tcPr>
            <w:tcW w:w="23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192122"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AF55C1">
        <w:trPr>
          <w:trHeight w:val="900"/>
        </w:trPr>
        <w:tc>
          <w:tcPr>
            <w:tcW w:w="2338" w:type="dxa"/>
            <w:tcBorders>
              <w:top w:val="nil"/>
              <w:left w:val="single" w:sz="4" w:space="0" w:color="auto"/>
              <w:bottom w:val="single" w:sz="4" w:space="0" w:color="auto"/>
              <w:right w:val="single" w:sz="4" w:space="0" w:color="auto"/>
            </w:tcBorders>
            <w:shd w:val="clear" w:color="auto" w:fill="FFFFFF" w:themeFill="background1"/>
            <w:vAlign w:val="center"/>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300 metros lineales de alcantarillado construidos zona urbana</w:t>
            </w:r>
          </w:p>
        </w:tc>
        <w:tc>
          <w:tcPr>
            <w:tcW w:w="4678" w:type="dxa"/>
            <w:tcBorders>
              <w:top w:val="nil"/>
              <w:left w:val="nil"/>
              <w:bottom w:val="single" w:sz="4" w:space="0" w:color="auto"/>
              <w:right w:val="single" w:sz="4" w:space="0" w:color="auto"/>
            </w:tcBorders>
            <w:shd w:val="clear" w:color="auto" w:fill="FFFFFF" w:themeFill="background1"/>
            <w:vAlign w:val="center"/>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Nº de  metros lineales de alcantarillado construidos zona urbana</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F7717B" w:rsidRDefault="00CD3348" w:rsidP="00CD3348">
      <w:pPr>
        <w:tabs>
          <w:tab w:val="left" w:pos="-720"/>
        </w:tabs>
        <w:suppressAutoHyphens/>
        <w:jc w:val="both"/>
        <w:rPr>
          <w:rFonts w:ascii="Arial" w:hAnsi="Arial" w:cs="Arial"/>
          <w:b/>
          <w:spacing w:val="-3"/>
          <w:sz w:val="18"/>
          <w:szCs w:val="18"/>
          <w:lang w:val="es-CO"/>
        </w:rPr>
      </w:pPr>
    </w:p>
    <w:tbl>
      <w:tblPr>
        <w:tblW w:w="9142" w:type="dxa"/>
        <w:shd w:val="clear" w:color="auto" w:fill="FFFFFF" w:themeFill="background1"/>
        <w:tblCellMar>
          <w:left w:w="70" w:type="dxa"/>
          <w:right w:w="70" w:type="dxa"/>
        </w:tblCellMar>
        <w:tblLook w:val="04A0"/>
      </w:tblPr>
      <w:tblGrid>
        <w:gridCol w:w="2338"/>
        <w:gridCol w:w="4678"/>
        <w:gridCol w:w="2126"/>
      </w:tblGrid>
      <w:tr w:rsidR="00CD3348" w:rsidRPr="00F7717B" w:rsidTr="00AF55C1">
        <w:trPr>
          <w:trHeight w:val="255"/>
        </w:trPr>
        <w:tc>
          <w:tcPr>
            <w:tcW w:w="23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CD3348" w:rsidRPr="00F7717B" w:rsidRDefault="00CD3348"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192122" w:rsidP="00CD3348">
            <w:pPr>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AF55C1">
        <w:trPr>
          <w:trHeight w:val="900"/>
        </w:trPr>
        <w:tc>
          <w:tcPr>
            <w:tcW w:w="2338" w:type="dxa"/>
            <w:tcBorders>
              <w:top w:val="nil"/>
              <w:left w:val="single" w:sz="4" w:space="0" w:color="auto"/>
              <w:bottom w:val="single" w:sz="4" w:space="0" w:color="auto"/>
              <w:right w:val="single" w:sz="4" w:space="0" w:color="auto"/>
            </w:tcBorders>
            <w:shd w:val="clear" w:color="auto" w:fill="FFFFFF" w:themeFill="background1"/>
            <w:vAlign w:val="center"/>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500 metros lineales de alcantarillado construidos zona rural</w:t>
            </w:r>
          </w:p>
        </w:tc>
        <w:tc>
          <w:tcPr>
            <w:tcW w:w="4678" w:type="dxa"/>
            <w:tcBorders>
              <w:top w:val="nil"/>
              <w:left w:val="nil"/>
              <w:bottom w:val="single" w:sz="4" w:space="0" w:color="auto"/>
              <w:right w:val="single" w:sz="4" w:space="0" w:color="auto"/>
            </w:tcBorders>
            <w:shd w:val="clear" w:color="auto" w:fill="FFFFFF" w:themeFill="background1"/>
            <w:vAlign w:val="center"/>
          </w:tcPr>
          <w:p w:rsidR="00CD3348" w:rsidRPr="00F7717B" w:rsidRDefault="00CD3348" w:rsidP="009C1A68">
            <w:pPr>
              <w:jc w:val="both"/>
              <w:rPr>
                <w:rFonts w:ascii="Arial" w:hAnsi="Arial" w:cs="Arial"/>
                <w:sz w:val="18"/>
                <w:szCs w:val="18"/>
                <w:lang w:val="es-CO" w:eastAsia="es-CO"/>
              </w:rPr>
            </w:pPr>
            <w:r w:rsidRPr="00F7717B">
              <w:rPr>
                <w:rFonts w:ascii="Arial" w:hAnsi="Arial" w:cs="Arial"/>
                <w:sz w:val="18"/>
                <w:szCs w:val="18"/>
                <w:lang w:val="es-CO" w:eastAsia="es-CO"/>
              </w:rPr>
              <w:t>Nº de  metros lineales de alcantarillado construidos zona rural</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p>
          <w:p w:rsidR="00CD3348" w:rsidRPr="00F7717B" w:rsidRDefault="00CD3348" w:rsidP="00CD3348">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F7717B" w:rsidRDefault="00CD3348" w:rsidP="00CD3348">
      <w:pPr>
        <w:tabs>
          <w:tab w:val="left" w:pos="-720"/>
        </w:tabs>
        <w:suppressAutoHyphens/>
        <w:jc w:val="both"/>
        <w:rPr>
          <w:rFonts w:ascii="Arial" w:hAnsi="Arial" w:cs="Arial"/>
          <w:b/>
          <w:spacing w:val="-3"/>
          <w:sz w:val="18"/>
          <w:szCs w:val="18"/>
          <w:lang w:val="es-CO"/>
        </w:rPr>
      </w:pPr>
    </w:p>
    <w:p w:rsidR="00192122" w:rsidRPr="00B941C5" w:rsidRDefault="00192122" w:rsidP="00CD3348">
      <w:pPr>
        <w:tabs>
          <w:tab w:val="left" w:pos="-720"/>
        </w:tabs>
        <w:suppressAutoHyphens/>
        <w:jc w:val="both"/>
        <w:rPr>
          <w:rFonts w:ascii="Arial" w:hAnsi="Arial" w:cs="Arial"/>
          <w:b/>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rPr>
        <w:t>Subprograma. Aseo</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reducir la población sin servicio de aseo urbano y rural.</w:t>
      </w:r>
    </w:p>
    <w:p w:rsidR="00CD3348" w:rsidRPr="00B941C5" w:rsidRDefault="00CD3348" w:rsidP="00CD3348">
      <w:pPr>
        <w:tabs>
          <w:tab w:val="left" w:pos="-720"/>
        </w:tabs>
        <w:suppressAutoHyphens/>
        <w:jc w:val="both"/>
        <w:rPr>
          <w:rFonts w:ascii="Arial" w:hAnsi="Arial" w:cs="Arial"/>
          <w:b/>
          <w:spacing w:val="-3"/>
        </w:rPr>
      </w:pPr>
    </w:p>
    <w:tbl>
      <w:tblPr>
        <w:tblW w:w="9142" w:type="dxa"/>
        <w:tblCellMar>
          <w:left w:w="70" w:type="dxa"/>
          <w:right w:w="70" w:type="dxa"/>
        </w:tblCellMar>
        <w:tblLook w:val="04A0"/>
      </w:tblPr>
      <w:tblGrid>
        <w:gridCol w:w="2338"/>
        <w:gridCol w:w="4678"/>
        <w:gridCol w:w="2126"/>
      </w:tblGrid>
      <w:tr w:rsidR="00CD3348" w:rsidRPr="00F7717B" w:rsidTr="008E49CB">
        <w:trPr>
          <w:trHeight w:val="255"/>
        </w:trPr>
        <w:tc>
          <w:tcPr>
            <w:tcW w:w="23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D3348" w:rsidRPr="00F7717B" w:rsidRDefault="00CD3348"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CD3348" w:rsidRPr="00F7717B" w:rsidRDefault="00CD3348"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000000" w:fill="FFFFFF"/>
          </w:tcPr>
          <w:p w:rsidR="00CD3348" w:rsidRPr="00F7717B" w:rsidRDefault="00192122"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8C2495">
        <w:trPr>
          <w:trHeight w:val="900"/>
        </w:trPr>
        <w:tc>
          <w:tcPr>
            <w:tcW w:w="2338" w:type="dxa"/>
            <w:tcBorders>
              <w:top w:val="nil"/>
              <w:left w:val="single" w:sz="4" w:space="0" w:color="auto"/>
              <w:bottom w:val="single" w:sz="4" w:space="0" w:color="auto"/>
              <w:right w:val="single" w:sz="4" w:space="0" w:color="auto"/>
            </w:tcBorders>
            <w:shd w:val="clear" w:color="000000" w:fill="FFFFFF"/>
            <w:vAlign w:val="center"/>
          </w:tcPr>
          <w:p w:rsidR="00CD3348" w:rsidRPr="00F7717B" w:rsidRDefault="00192122"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1 convenio o contrato para el depósito de los RS</w:t>
            </w:r>
          </w:p>
        </w:tc>
        <w:tc>
          <w:tcPr>
            <w:tcW w:w="4678" w:type="dxa"/>
            <w:tcBorders>
              <w:top w:val="nil"/>
              <w:left w:val="nil"/>
              <w:bottom w:val="single" w:sz="4" w:space="0" w:color="auto"/>
              <w:right w:val="single" w:sz="4" w:space="0" w:color="auto"/>
            </w:tcBorders>
            <w:shd w:val="clear" w:color="auto" w:fill="FFFFFF" w:themeFill="background1"/>
            <w:vAlign w:val="center"/>
          </w:tcPr>
          <w:p w:rsidR="00CD3348" w:rsidRPr="00F7717B" w:rsidRDefault="00192122"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Nº de  convenio o contrato para el depósito de los RS</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0E2D9E">
            <w:pPr>
              <w:shd w:val="clear" w:color="auto" w:fill="FFFFFF" w:themeFill="background1"/>
              <w:jc w:val="center"/>
              <w:rPr>
                <w:rFonts w:ascii="Arial" w:hAnsi="Arial" w:cs="Arial"/>
                <w:sz w:val="18"/>
                <w:szCs w:val="18"/>
                <w:lang w:val="es-CO" w:eastAsia="es-CO"/>
              </w:rPr>
            </w:pPr>
          </w:p>
          <w:p w:rsidR="00CD3348" w:rsidRPr="00F7717B" w:rsidRDefault="00CD3348" w:rsidP="000E2D9E">
            <w:pPr>
              <w:shd w:val="clear" w:color="auto" w:fill="FFFFFF" w:themeFill="background1"/>
              <w:jc w:val="center"/>
              <w:rPr>
                <w:rFonts w:ascii="Arial" w:hAnsi="Arial" w:cs="Arial"/>
                <w:sz w:val="18"/>
                <w:szCs w:val="18"/>
                <w:lang w:val="es-CO" w:eastAsia="es-CO"/>
              </w:rPr>
            </w:pPr>
          </w:p>
          <w:p w:rsidR="00CD3348" w:rsidRPr="00F7717B" w:rsidRDefault="00CD3348" w:rsidP="000E2D9E">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F7717B" w:rsidRDefault="00CD3348" w:rsidP="000E2D9E">
      <w:pPr>
        <w:shd w:val="clear" w:color="auto" w:fill="FFFFFF" w:themeFill="background1"/>
        <w:tabs>
          <w:tab w:val="left" w:pos="-720"/>
        </w:tabs>
        <w:suppressAutoHyphens/>
        <w:jc w:val="both"/>
        <w:rPr>
          <w:rFonts w:ascii="Arial" w:hAnsi="Arial" w:cs="Arial"/>
          <w:b/>
          <w:spacing w:val="-3"/>
          <w:sz w:val="18"/>
          <w:szCs w:val="18"/>
          <w:lang w:val="es-CO"/>
        </w:rPr>
      </w:pPr>
    </w:p>
    <w:tbl>
      <w:tblPr>
        <w:tblW w:w="9142" w:type="dxa"/>
        <w:tblCellMar>
          <w:left w:w="70" w:type="dxa"/>
          <w:right w:w="70" w:type="dxa"/>
        </w:tblCellMar>
        <w:tblLook w:val="04A0"/>
      </w:tblPr>
      <w:tblGrid>
        <w:gridCol w:w="2338"/>
        <w:gridCol w:w="4678"/>
        <w:gridCol w:w="2126"/>
      </w:tblGrid>
      <w:tr w:rsidR="00CD3348" w:rsidRPr="00F7717B" w:rsidTr="008E49CB">
        <w:trPr>
          <w:trHeight w:val="255"/>
        </w:trPr>
        <w:tc>
          <w:tcPr>
            <w:tcW w:w="23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CD3348" w:rsidRPr="00F7717B" w:rsidRDefault="00CD3348"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 xml:space="preserve">Metas </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CD3348" w:rsidRPr="00F7717B" w:rsidRDefault="00CD3348"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Indicador Producto</w:t>
            </w:r>
          </w:p>
        </w:tc>
        <w:tc>
          <w:tcPr>
            <w:tcW w:w="2126" w:type="dxa"/>
            <w:tcBorders>
              <w:top w:val="single" w:sz="4" w:space="0" w:color="auto"/>
              <w:left w:val="nil"/>
              <w:bottom w:val="single" w:sz="4" w:space="0" w:color="auto"/>
              <w:right w:val="single" w:sz="4" w:space="0" w:color="auto"/>
            </w:tcBorders>
            <w:shd w:val="clear" w:color="000000" w:fill="FFFFFF"/>
          </w:tcPr>
          <w:p w:rsidR="00CD3348" w:rsidRPr="00F7717B" w:rsidRDefault="00AB4921" w:rsidP="000E2D9E">
            <w:pPr>
              <w:shd w:val="clear" w:color="auto" w:fill="FFFFFF" w:themeFill="background1"/>
              <w:jc w:val="center"/>
              <w:rPr>
                <w:rFonts w:ascii="Arial" w:hAnsi="Arial" w:cs="Arial"/>
                <w:b/>
                <w:bCs/>
                <w:sz w:val="18"/>
                <w:szCs w:val="18"/>
                <w:lang w:val="es-CO" w:eastAsia="es-CO"/>
              </w:rPr>
            </w:pPr>
            <w:r w:rsidRPr="00F7717B">
              <w:rPr>
                <w:rFonts w:ascii="Arial" w:hAnsi="Arial" w:cs="Arial"/>
                <w:b/>
                <w:bCs/>
                <w:sz w:val="18"/>
                <w:szCs w:val="18"/>
                <w:lang w:val="es-CO" w:eastAsia="es-CO"/>
              </w:rPr>
              <w:t>Línea</w:t>
            </w:r>
            <w:r w:rsidR="00CD3348" w:rsidRPr="00F7717B">
              <w:rPr>
                <w:rFonts w:ascii="Arial" w:hAnsi="Arial" w:cs="Arial"/>
                <w:b/>
                <w:bCs/>
                <w:sz w:val="18"/>
                <w:szCs w:val="18"/>
                <w:lang w:val="es-CO" w:eastAsia="es-CO"/>
              </w:rPr>
              <w:t xml:space="preserve"> base</w:t>
            </w:r>
          </w:p>
        </w:tc>
      </w:tr>
      <w:tr w:rsidR="00CD3348" w:rsidRPr="00F7717B" w:rsidTr="008C2495">
        <w:trPr>
          <w:trHeight w:val="900"/>
        </w:trPr>
        <w:tc>
          <w:tcPr>
            <w:tcW w:w="2338" w:type="dxa"/>
            <w:tcBorders>
              <w:top w:val="nil"/>
              <w:left w:val="single" w:sz="4" w:space="0" w:color="auto"/>
              <w:bottom w:val="single" w:sz="4" w:space="0" w:color="auto"/>
              <w:right w:val="single" w:sz="4" w:space="0" w:color="auto"/>
            </w:tcBorders>
            <w:shd w:val="clear" w:color="000000" w:fill="FFFFFF"/>
            <w:vAlign w:val="center"/>
          </w:tcPr>
          <w:p w:rsidR="00CD3348" w:rsidRPr="00F7717B" w:rsidRDefault="00AB4921"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8 talleres para la sensibilización de manejo de RS.</w:t>
            </w:r>
          </w:p>
        </w:tc>
        <w:tc>
          <w:tcPr>
            <w:tcW w:w="4678" w:type="dxa"/>
            <w:tcBorders>
              <w:top w:val="nil"/>
              <w:left w:val="nil"/>
              <w:bottom w:val="single" w:sz="4" w:space="0" w:color="auto"/>
              <w:right w:val="single" w:sz="4" w:space="0" w:color="auto"/>
            </w:tcBorders>
            <w:shd w:val="clear" w:color="auto" w:fill="FFFFFF" w:themeFill="background1"/>
            <w:vAlign w:val="center"/>
          </w:tcPr>
          <w:p w:rsidR="00CD3348" w:rsidRPr="00F7717B" w:rsidRDefault="00CD3348"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 xml:space="preserve">Nº </w:t>
            </w:r>
            <w:r w:rsidR="00AB4921" w:rsidRPr="00F7717B">
              <w:rPr>
                <w:rFonts w:ascii="Arial" w:hAnsi="Arial" w:cs="Arial"/>
                <w:sz w:val="18"/>
                <w:szCs w:val="18"/>
                <w:lang w:val="es-CO" w:eastAsia="es-CO"/>
              </w:rPr>
              <w:t>de talleres para la sensibilización de manejo de RS.</w:t>
            </w:r>
          </w:p>
        </w:tc>
        <w:tc>
          <w:tcPr>
            <w:tcW w:w="2126" w:type="dxa"/>
            <w:tcBorders>
              <w:top w:val="nil"/>
              <w:left w:val="nil"/>
              <w:bottom w:val="single" w:sz="4" w:space="0" w:color="auto"/>
              <w:right w:val="single" w:sz="4" w:space="0" w:color="auto"/>
            </w:tcBorders>
            <w:shd w:val="clear" w:color="auto" w:fill="FFFFFF" w:themeFill="background1"/>
          </w:tcPr>
          <w:p w:rsidR="00CD3348" w:rsidRPr="00F7717B" w:rsidRDefault="00CD3348" w:rsidP="000E2D9E">
            <w:pPr>
              <w:shd w:val="clear" w:color="auto" w:fill="FFFFFF" w:themeFill="background1"/>
              <w:jc w:val="center"/>
              <w:rPr>
                <w:rFonts w:ascii="Arial" w:hAnsi="Arial" w:cs="Arial"/>
                <w:sz w:val="18"/>
                <w:szCs w:val="18"/>
                <w:lang w:val="es-CO" w:eastAsia="es-CO"/>
              </w:rPr>
            </w:pPr>
          </w:p>
          <w:p w:rsidR="00CD3348" w:rsidRPr="00F7717B" w:rsidRDefault="00CD3348" w:rsidP="000E2D9E">
            <w:pPr>
              <w:shd w:val="clear" w:color="auto" w:fill="FFFFFF" w:themeFill="background1"/>
              <w:jc w:val="center"/>
              <w:rPr>
                <w:rFonts w:ascii="Arial" w:hAnsi="Arial" w:cs="Arial"/>
                <w:sz w:val="18"/>
                <w:szCs w:val="18"/>
                <w:lang w:val="es-CO" w:eastAsia="es-CO"/>
              </w:rPr>
            </w:pPr>
          </w:p>
          <w:p w:rsidR="00CD3348" w:rsidRPr="00F7717B" w:rsidRDefault="00CD3348" w:rsidP="000E2D9E">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F7717B" w:rsidRDefault="00CD3348" w:rsidP="00AE1A87">
      <w:pPr>
        <w:shd w:val="clear" w:color="auto" w:fill="FFFFFF" w:themeFill="background1"/>
        <w:tabs>
          <w:tab w:val="left" w:pos="-720"/>
        </w:tabs>
        <w:suppressAutoHyphens/>
        <w:jc w:val="both"/>
        <w:rPr>
          <w:rFonts w:ascii="Arial" w:hAnsi="Arial" w:cs="Arial"/>
          <w:spacing w:val="-3"/>
          <w:sz w:val="18"/>
          <w:szCs w:val="18"/>
        </w:rPr>
      </w:pPr>
    </w:p>
    <w:p w:rsidR="00AC1290" w:rsidRPr="00F7717B" w:rsidRDefault="00AC1290" w:rsidP="00CD3348">
      <w:pPr>
        <w:tabs>
          <w:tab w:val="left" w:pos="-720"/>
        </w:tabs>
        <w:suppressAutoHyphens/>
        <w:jc w:val="both"/>
        <w:rPr>
          <w:rFonts w:ascii="Arial" w:hAnsi="Arial" w:cs="Arial"/>
          <w:spacing w:val="-3"/>
          <w:sz w:val="18"/>
          <w:szCs w:val="18"/>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left w:w="70" w:type="dxa"/>
          <w:right w:w="70" w:type="dxa"/>
        </w:tblCellMar>
        <w:tblLook w:val="04A0"/>
      </w:tblPr>
      <w:tblGrid>
        <w:gridCol w:w="2410"/>
        <w:gridCol w:w="4678"/>
        <w:gridCol w:w="2126"/>
      </w:tblGrid>
      <w:tr w:rsidR="00AC1290" w:rsidRPr="00F7717B" w:rsidTr="00AE1A87">
        <w:trPr>
          <w:trHeight w:val="245"/>
        </w:trPr>
        <w:tc>
          <w:tcPr>
            <w:tcW w:w="2410" w:type="dxa"/>
            <w:shd w:val="clear" w:color="auto" w:fill="FFFFFF" w:themeFill="background1"/>
            <w:hideMark/>
          </w:tcPr>
          <w:p w:rsidR="00AC1290" w:rsidRPr="00F7717B" w:rsidRDefault="00AC1290" w:rsidP="008C249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Meta</w:t>
            </w:r>
          </w:p>
        </w:tc>
        <w:tc>
          <w:tcPr>
            <w:tcW w:w="4678" w:type="dxa"/>
            <w:shd w:val="clear" w:color="auto" w:fill="FFFFFF" w:themeFill="background1"/>
            <w:hideMark/>
          </w:tcPr>
          <w:p w:rsidR="00AC1290" w:rsidRPr="00F7717B" w:rsidRDefault="00AC1290" w:rsidP="008C249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Indicador</w:t>
            </w:r>
          </w:p>
        </w:tc>
        <w:tc>
          <w:tcPr>
            <w:tcW w:w="2126" w:type="dxa"/>
            <w:shd w:val="clear" w:color="auto" w:fill="FFFFFF" w:themeFill="background1"/>
          </w:tcPr>
          <w:p w:rsidR="00AC1290" w:rsidRPr="00F7717B" w:rsidRDefault="00AC1290" w:rsidP="008C249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Línea base</w:t>
            </w:r>
          </w:p>
        </w:tc>
      </w:tr>
      <w:tr w:rsidR="00AC1290" w:rsidRPr="00F7717B" w:rsidTr="00AE1A87">
        <w:trPr>
          <w:trHeight w:val="675"/>
        </w:trPr>
        <w:tc>
          <w:tcPr>
            <w:tcW w:w="2410" w:type="dxa"/>
            <w:shd w:val="clear" w:color="auto" w:fill="FFFFFF" w:themeFill="background1"/>
            <w:vAlign w:val="center"/>
          </w:tcPr>
          <w:p w:rsidR="00AC1290" w:rsidRPr="00F7717B" w:rsidRDefault="00AC1290"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Incrementar en 8% la disposición adecuada de los residuos sólidos generados</w:t>
            </w:r>
          </w:p>
        </w:tc>
        <w:tc>
          <w:tcPr>
            <w:tcW w:w="4678" w:type="dxa"/>
            <w:shd w:val="clear" w:color="auto" w:fill="FFFFFF" w:themeFill="background1"/>
            <w:vAlign w:val="center"/>
          </w:tcPr>
          <w:p w:rsidR="00AC1290" w:rsidRPr="00F7717B" w:rsidRDefault="00AC1290" w:rsidP="009C1A68">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 de Incrementar  de la disposición adecuada de los residuos sólidos generados</w:t>
            </w:r>
          </w:p>
        </w:tc>
        <w:tc>
          <w:tcPr>
            <w:tcW w:w="2126" w:type="dxa"/>
            <w:shd w:val="clear" w:color="auto" w:fill="FFFFFF" w:themeFill="background1"/>
          </w:tcPr>
          <w:p w:rsidR="00AC1290" w:rsidRPr="00F7717B" w:rsidRDefault="00AC1290" w:rsidP="008C2495">
            <w:pPr>
              <w:shd w:val="clear" w:color="auto" w:fill="FFFFFF" w:themeFill="background1"/>
              <w:jc w:val="center"/>
              <w:rPr>
                <w:rFonts w:ascii="Arial" w:hAnsi="Arial" w:cs="Arial"/>
                <w:sz w:val="18"/>
                <w:szCs w:val="18"/>
                <w:lang w:val="es-CO" w:eastAsia="es-CO"/>
              </w:rPr>
            </w:pPr>
          </w:p>
          <w:p w:rsidR="00AC1290" w:rsidRPr="00F7717B" w:rsidRDefault="00AC1290" w:rsidP="008C249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87%</w:t>
            </w:r>
          </w:p>
        </w:tc>
      </w:tr>
    </w:tbl>
    <w:p w:rsidR="00AC1290" w:rsidRPr="00B941C5" w:rsidRDefault="00AC1290" w:rsidP="008C2495">
      <w:pPr>
        <w:shd w:val="clear" w:color="auto" w:fill="FFFFFF" w:themeFill="background1"/>
        <w:jc w:val="center"/>
        <w:rPr>
          <w:rFonts w:ascii="Arial" w:hAnsi="Arial" w:cs="Arial"/>
          <w:lang w:val="es-CO" w:eastAsia="es-CO"/>
        </w:rPr>
      </w:pPr>
    </w:p>
    <w:p w:rsidR="00971663" w:rsidRPr="00B941C5" w:rsidRDefault="00971663"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b/>
          <w:spacing w:val="-3"/>
          <w:lang w:val="es-CO"/>
        </w:rPr>
      </w:pPr>
      <w:r w:rsidRPr="00B941C5">
        <w:rPr>
          <w:rFonts w:ascii="Arial" w:hAnsi="Arial" w:cs="Arial"/>
          <w:b/>
          <w:spacing w:val="-3"/>
          <w:lang w:val="es-CO"/>
        </w:rPr>
        <w:t>Programa: Calidad de agua</w:t>
      </w:r>
    </w:p>
    <w:p w:rsidR="00CD3348" w:rsidRPr="00B941C5" w:rsidRDefault="00CD3348"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b/>
          <w:spacing w:val="-3"/>
          <w:lang w:val="es-CO"/>
        </w:rPr>
        <w:t>Subprograma. C</w:t>
      </w:r>
      <w:r w:rsidRPr="00B941C5">
        <w:rPr>
          <w:rFonts w:ascii="Arial" w:hAnsi="Arial" w:cs="Arial"/>
          <w:spacing w:val="-3"/>
          <w:lang w:val="es-CO"/>
        </w:rPr>
        <w:t>alidad de agua para el consumo humano</w:t>
      </w:r>
    </w:p>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b/>
          <w:spacing w:val="-3"/>
          <w:lang w:val="es-CO"/>
        </w:rPr>
        <w:t>Objetivo</w:t>
      </w:r>
      <w:r w:rsidRPr="00B941C5">
        <w:rPr>
          <w:rFonts w:ascii="Arial" w:hAnsi="Arial" w:cs="Arial"/>
          <w:spacing w:val="-3"/>
          <w:lang w:val="es-CO"/>
        </w:rPr>
        <w:t>: Disminuir los índices de enfermedades causada por el no tratamiento del agua para el consumo humano.</w:t>
      </w:r>
    </w:p>
    <w:p w:rsidR="00CD3348" w:rsidRPr="00B941C5" w:rsidRDefault="00CD3348" w:rsidP="00F7717B">
      <w:pPr>
        <w:shd w:val="clear" w:color="auto" w:fill="FFFFFF" w:themeFill="background1"/>
        <w:rPr>
          <w:rFonts w:ascii="Arial" w:hAnsi="Arial" w:cs="Arial"/>
          <w:spacing w:val="-3"/>
          <w:lang w:val="es-CO"/>
        </w:rPr>
      </w:pPr>
    </w:p>
    <w:tbl>
      <w:tblPr>
        <w:tblW w:w="9087" w:type="dxa"/>
        <w:tblInd w:w="55" w:type="dxa"/>
        <w:shd w:val="clear" w:color="auto" w:fill="C6D9F1"/>
        <w:tblCellMar>
          <w:left w:w="70" w:type="dxa"/>
          <w:right w:w="70" w:type="dxa"/>
        </w:tblCellMar>
        <w:tblLook w:val="04A0"/>
      </w:tblPr>
      <w:tblGrid>
        <w:gridCol w:w="2283"/>
        <w:gridCol w:w="4678"/>
        <w:gridCol w:w="2126"/>
      </w:tblGrid>
      <w:tr w:rsidR="00CD3348" w:rsidRPr="00F7717B" w:rsidTr="00AE1A87">
        <w:trPr>
          <w:trHeight w:val="476"/>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Línea base</w:t>
            </w:r>
          </w:p>
        </w:tc>
      </w:tr>
      <w:tr w:rsidR="00CD3348" w:rsidRPr="00F7717B" w:rsidTr="00AE1A87">
        <w:trPr>
          <w:trHeight w:val="675"/>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Disminuir al 5 % de riesgo de la calidad del agua para consumo humano</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tcPr>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 índice de riesgo de la calidad de agua para consumo humano (IRCA)</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CD3348" w:rsidP="00AE1A87">
            <w:pPr>
              <w:shd w:val="clear" w:color="auto" w:fill="FFFFFF" w:themeFill="background1"/>
              <w:jc w:val="center"/>
              <w:rPr>
                <w:rFonts w:ascii="Arial" w:hAnsi="Arial" w:cs="Arial"/>
                <w:sz w:val="18"/>
                <w:szCs w:val="18"/>
                <w:lang w:val="es-CO" w:eastAsia="es-CO"/>
              </w:rPr>
            </w:pPr>
          </w:p>
          <w:p w:rsidR="00CD3348" w:rsidRPr="00F7717B" w:rsidRDefault="00CD3348" w:rsidP="00AE1A87">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45.5%</w:t>
            </w:r>
          </w:p>
        </w:tc>
      </w:tr>
    </w:tbl>
    <w:p w:rsidR="00CD3348" w:rsidRPr="00B941C5" w:rsidRDefault="00CD3348" w:rsidP="00F7717B">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Subprograma: tratamiento de Aguas residuales </w:t>
      </w:r>
    </w:p>
    <w:p w:rsidR="00CD3348" w:rsidRPr="00B941C5" w:rsidRDefault="00CD3348" w:rsidP="00CD3348">
      <w:pPr>
        <w:tabs>
          <w:tab w:val="left" w:pos="-720"/>
        </w:tabs>
        <w:suppressAutoHyphens/>
        <w:ind w:left="420"/>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 aumentar la cantidad de aguas residuales tratadas</w:t>
      </w:r>
    </w:p>
    <w:p w:rsidR="00CD3348" w:rsidRPr="00B941C5" w:rsidRDefault="00CD3348" w:rsidP="00F7717B">
      <w:pPr>
        <w:tabs>
          <w:tab w:val="left" w:pos="-720"/>
        </w:tabs>
        <w:suppressAutoHyphens/>
        <w:jc w:val="both"/>
        <w:rPr>
          <w:rFonts w:ascii="Arial" w:hAnsi="Arial" w:cs="Arial"/>
          <w:spacing w:val="-3"/>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CD3348" w:rsidRPr="00B941C5" w:rsidTr="00AE1A87">
        <w:trPr>
          <w:trHeight w:val="476"/>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D3348" w:rsidRPr="00F7717B" w:rsidRDefault="00CD3348" w:rsidP="00AE1A87">
            <w:pPr>
              <w:shd w:val="clear" w:color="auto" w:fill="FFFFFF" w:themeFill="background1"/>
              <w:jc w:val="center"/>
              <w:rPr>
                <w:rFonts w:ascii="Arial" w:hAnsi="Arial" w:cs="Arial"/>
                <w:spacing w:val="-3"/>
                <w:sz w:val="18"/>
                <w:szCs w:val="18"/>
                <w:lang w:val="es-CO"/>
              </w:rPr>
            </w:pPr>
            <w:r w:rsidRPr="00F7717B">
              <w:rPr>
                <w:rFonts w:ascii="Arial" w:hAnsi="Arial" w:cs="Arial"/>
                <w:spacing w:val="-3"/>
                <w:sz w:val="18"/>
                <w:szCs w:val="18"/>
                <w:lang w:val="es-CO"/>
              </w:rPr>
              <w:t xml:space="preserve">Meta </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CD3348" w:rsidRPr="00F7717B" w:rsidRDefault="00CD3348" w:rsidP="00AE1A87">
            <w:pPr>
              <w:shd w:val="clear" w:color="auto" w:fill="FFFFFF" w:themeFill="background1"/>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CD3348" w:rsidP="00AE1A87">
            <w:pPr>
              <w:shd w:val="clear" w:color="auto" w:fill="FFFFFF" w:themeFill="background1"/>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CD3348" w:rsidRPr="00B941C5" w:rsidTr="00AE1A87">
        <w:trPr>
          <w:trHeight w:val="675"/>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D3348" w:rsidRPr="00F7717B" w:rsidRDefault="00CD3348" w:rsidP="003D4160">
            <w:pPr>
              <w:shd w:val="clear" w:color="auto" w:fill="FFFFFF" w:themeFill="background1"/>
              <w:jc w:val="both"/>
              <w:rPr>
                <w:rFonts w:ascii="Arial" w:hAnsi="Arial" w:cs="Arial"/>
                <w:spacing w:val="-3"/>
                <w:sz w:val="18"/>
                <w:szCs w:val="18"/>
                <w:lang w:val="es-CO"/>
              </w:rPr>
            </w:pPr>
            <w:r w:rsidRPr="00F7717B">
              <w:rPr>
                <w:rFonts w:ascii="Arial" w:hAnsi="Arial" w:cs="Arial"/>
                <w:spacing w:val="-3"/>
                <w:sz w:val="18"/>
                <w:szCs w:val="18"/>
                <w:lang w:val="es-CO"/>
              </w:rPr>
              <w:t>Incrementar en un 20% el tratamiento de aguas residuales</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tcPr>
          <w:p w:rsidR="00CD3348" w:rsidRPr="00F7717B" w:rsidRDefault="00CD3348" w:rsidP="003D4160">
            <w:pPr>
              <w:shd w:val="clear" w:color="auto" w:fill="FFFFFF" w:themeFill="background1"/>
              <w:jc w:val="both"/>
              <w:rPr>
                <w:rFonts w:ascii="Arial" w:hAnsi="Arial" w:cs="Arial"/>
                <w:spacing w:val="-3"/>
                <w:sz w:val="18"/>
                <w:szCs w:val="18"/>
                <w:lang w:val="es-CO"/>
              </w:rPr>
            </w:pPr>
            <w:r w:rsidRPr="00F7717B">
              <w:rPr>
                <w:rFonts w:ascii="Arial" w:hAnsi="Arial" w:cs="Arial"/>
                <w:spacing w:val="-3"/>
                <w:sz w:val="18"/>
                <w:szCs w:val="18"/>
                <w:lang w:val="es-CO"/>
              </w:rPr>
              <w:t>% de aguas residuales tratadas</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CD3348" w:rsidP="00AE1A87">
            <w:pPr>
              <w:shd w:val="clear" w:color="auto" w:fill="FFFFFF" w:themeFill="background1"/>
              <w:jc w:val="center"/>
              <w:rPr>
                <w:rFonts w:ascii="Arial" w:hAnsi="Arial" w:cs="Arial"/>
                <w:spacing w:val="-3"/>
                <w:sz w:val="18"/>
                <w:szCs w:val="18"/>
                <w:lang w:val="es-CO"/>
              </w:rPr>
            </w:pPr>
          </w:p>
          <w:p w:rsidR="00CD3348" w:rsidRPr="00F7717B" w:rsidRDefault="00CD3348" w:rsidP="00AE1A87">
            <w:pPr>
              <w:shd w:val="clear" w:color="auto" w:fill="FFFFFF" w:themeFill="background1"/>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Programa: </w:t>
      </w:r>
      <w:r w:rsidRPr="00B941C5">
        <w:rPr>
          <w:rFonts w:ascii="Arial" w:hAnsi="Arial" w:cs="Arial"/>
          <w:spacing w:val="-3"/>
        </w:rPr>
        <w:t>Aseguramiento de los servicios públicos</w:t>
      </w: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b/>
          <w:spacing w:val="-3"/>
          <w:lang w:val="es-CO"/>
        </w:rPr>
        <w:t>Subprograma</w:t>
      </w:r>
      <w:r w:rsidRPr="00B941C5">
        <w:rPr>
          <w:rFonts w:ascii="Arial" w:hAnsi="Arial" w:cs="Arial"/>
          <w:spacing w:val="-3"/>
          <w:lang w:val="es-CO"/>
        </w:rPr>
        <w:t>: Administración y operación de Servicios Públicos</w:t>
      </w:r>
    </w:p>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b/>
          <w:spacing w:val="-3"/>
          <w:lang w:val="es-CO"/>
        </w:rPr>
        <w:t>Objetivo:</w:t>
      </w:r>
      <w:r w:rsidRPr="00B941C5">
        <w:rPr>
          <w:rFonts w:ascii="Arial" w:hAnsi="Arial" w:cs="Arial"/>
          <w:spacing w:val="-3"/>
          <w:lang w:val="es-CO"/>
        </w:rPr>
        <w:t xml:space="preserve"> aumentar la población atendida con un prestador de servicios públicos de acueducto, alcantarillado y aseo registrado ante el RUPS (registro único de prestadores de servicios públicos).</w:t>
      </w:r>
    </w:p>
    <w:p w:rsidR="00CD3348" w:rsidRPr="00B941C5" w:rsidRDefault="00CD3348" w:rsidP="00CD3348">
      <w:pPr>
        <w:tabs>
          <w:tab w:val="left" w:pos="-720"/>
        </w:tabs>
        <w:suppressAutoHyphens/>
        <w:jc w:val="both"/>
        <w:rPr>
          <w:rFonts w:ascii="Arial" w:hAnsi="Arial" w:cs="Arial"/>
          <w:spacing w:val="-3"/>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E6257F">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Línea base</w:t>
            </w:r>
          </w:p>
        </w:tc>
      </w:tr>
      <w:tr w:rsidR="00B25994" w:rsidRPr="00F7717B" w:rsidTr="00E6257F">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B25994" w:rsidP="003D4160">
            <w:pPr>
              <w:jc w:val="both"/>
              <w:rPr>
                <w:rFonts w:ascii="Arial" w:hAnsi="Arial" w:cs="Arial"/>
                <w:sz w:val="18"/>
                <w:szCs w:val="18"/>
                <w:lang w:val="es-CO" w:eastAsia="es-CO"/>
              </w:rPr>
            </w:pPr>
            <w:r w:rsidRPr="00F7717B">
              <w:rPr>
                <w:rFonts w:ascii="Arial" w:hAnsi="Arial" w:cs="Arial"/>
                <w:sz w:val="18"/>
                <w:szCs w:val="18"/>
                <w:lang w:val="es-CO" w:eastAsia="es-CO"/>
              </w:rPr>
              <w:t>Una empresa creada</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B25994" w:rsidP="003D4160">
            <w:pPr>
              <w:jc w:val="both"/>
              <w:rPr>
                <w:rFonts w:ascii="Arial" w:hAnsi="Arial" w:cs="Arial"/>
                <w:sz w:val="18"/>
                <w:szCs w:val="18"/>
                <w:lang w:val="es-CO" w:eastAsia="es-CO"/>
              </w:rPr>
            </w:pPr>
            <w:r w:rsidRPr="00F7717B">
              <w:rPr>
                <w:rFonts w:ascii="Arial" w:hAnsi="Arial" w:cs="Arial"/>
                <w:sz w:val="18"/>
                <w:szCs w:val="18"/>
                <w:lang w:val="es-CO" w:eastAsia="es-CO"/>
              </w:rPr>
              <w:t>Nº de empresas  creadas</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325D34">
            <w:pPr>
              <w:rPr>
                <w:rFonts w:ascii="Arial" w:hAnsi="Arial" w:cs="Arial"/>
                <w:sz w:val="18"/>
                <w:szCs w:val="18"/>
                <w:lang w:val="es-CO" w:eastAsia="es-CO"/>
              </w:rPr>
            </w:pPr>
          </w:p>
          <w:p w:rsidR="00B25994" w:rsidRPr="00F7717B" w:rsidRDefault="00B25994" w:rsidP="00325D34">
            <w:pPr>
              <w:rPr>
                <w:rFonts w:ascii="Arial" w:hAnsi="Arial" w:cs="Arial"/>
                <w:sz w:val="18"/>
                <w:szCs w:val="18"/>
                <w:lang w:val="es-CO" w:eastAsia="es-CO"/>
              </w:rPr>
            </w:pPr>
          </w:p>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B25994" w:rsidRPr="00F7717B" w:rsidRDefault="00B25994" w:rsidP="00CD3348">
      <w:pPr>
        <w:tabs>
          <w:tab w:val="left" w:pos="-720"/>
        </w:tabs>
        <w:suppressAutoHyphens/>
        <w:jc w:val="both"/>
        <w:rPr>
          <w:rFonts w:ascii="Arial" w:hAnsi="Arial" w:cs="Arial"/>
          <w:spacing w:val="-3"/>
          <w:sz w:val="18"/>
          <w:szCs w:val="18"/>
          <w:lang w:val="es-CO"/>
        </w:rPr>
      </w:pPr>
    </w:p>
    <w:p w:rsidR="00B25994" w:rsidRPr="00F7717B" w:rsidRDefault="00B25994" w:rsidP="00E6257F">
      <w:pPr>
        <w:shd w:val="clear" w:color="auto" w:fill="FFFFFF" w:themeFill="background1"/>
        <w:tabs>
          <w:tab w:val="left" w:pos="-720"/>
        </w:tabs>
        <w:suppressAutoHyphens/>
        <w:jc w:val="both"/>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E6257F">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Línea base</w:t>
            </w:r>
          </w:p>
        </w:tc>
      </w:tr>
      <w:tr w:rsidR="00B25994" w:rsidRPr="00F7717B" w:rsidTr="00E6257F">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B25994" w:rsidP="003D4160">
            <w:pPr>
              <w:jc w:val="both"/>
              <w:rPr>
                <w:rFonts w:ascii="Arial" w:hAnsi="Arial" w:cs="Arial"/>
                <w:sz w:val="18"/>
                <w:szCs w:val="18"/>
                <w:lang w:val="es-CO" w:eastAsia="es-CO"/>
              </w:rPr>
            </w:pPr>
            <w:r w:rsidRPr="00F7717B">
              <w:rPr>
                <w:rFonts w:ascii="Arial" w:hAnsi="Arial" w:cs="Arial"/>
                <w:sz w:val="18"/>
                <w:szCs w:val="18"/>
                <w:lang w:val="es-CO" w:eastAsia="es-CO"/>
              </w:rPr>
              <w:t>Una asociación creada</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B25994" w:rsidP="003D4160">
            <w:pPr>
              <w:jc w:val="both"/>
              <w:rPr>
                <w:rFonts w:ascii="Arial" w:hAnsi="Arial" w:cs="Arial"/>
                <w:sz w:val="18"/>
                <w:szCs w:val="18"/>
                <w:lang w:val="es-CO" w:eastAsia="es-CO"/>
              </w:rPr>
            </w:pPr>
            <w:r w:rsidRPr="00F7717B">
              <w:rPr>
                <w:rFonts w:ascii="Arial" w:hAnsi="Arial" w:cs="Arial"/>
                <w:sz w:val="18"/>
                <w:szCs w:val="18"/>
                <w:lang w:val="es-CO" w:eastAsia="es-CO"/>
              </w:rPr>
              <w:t>Nº de asociaciones  creadas</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325D34">
            <w:pPr>
              <w:rPr>
                <w:rFonts w:ascii="Arial" w:hAnsi="Arial" w:cs="Arial"/>
                <w:sz w:val="18"/>
                <w:szCs w:val="18"/>
                <w:lang w:val="es-CO" w:eastAsia="es-CO"/>
              </w:rPr>
            </w:pPr>
          </w:p>
          <w:p w:rsidR="00B25994" w:rsidRPr="00F7717B" w:rsidRDefault="00B25994" w:rsidP="00325D34">
            <w:pPr>
              <w:rPr>
                <w:rFonts w:ascii="Arial" w:hAnsi="Arial" w:cs="Arial"/>
                <w:sz w:val="18"/>
                <w:szCs w:val="18"/>
                <w:lang w:val="es-CO" w:eastAsia="es-CO"/>
              </w:rPr>
            </w:pPr>
          </w:p>
          <w:p w:rsidR="00B25994" w:rsidRPr="00F7717B" w:rsidRDefault="00B25994" w:rsidP="00325D34">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B25994" w:rsidRPr="00F7717B" w:rsidRDefault="00B25994" w:rsidP="00415BC5">
      <w:pPr>
        <w:shd w:val="clear" w:color="auto" w:fill="FFFFFF" w:themeFill="background1"/>
        <w:jc w:val="center"/>
        <w:rPr>
          <w:rFonts w:ascii="Arial" w:hAnsi="Arial" w:cs="Arial"/>
          <w:sz w:val="18"/>
          <w:szCs w:val="18"/>
          <w:lang w:val="es-CO" w:eastAsia="es-CO"/>
        </w:rPr>
      </w:pPr>
    </w:p>
    <w:p w:rsidR="00B25994" w:rsidRPr="00F7717B" w:rsidRDefault="00B25994" w:rsidP="00415BC5">
      <w:pPr>
        <w:shd w:val="clear" w:color="auto" w:fill="FFFFFF" w:themeFill="background1"/>
        <w:jc w:val="center"/>
        <w:rPr>
          <w:rFonts w:ascii="Arial" w:hAnsi="Arial" w:cs="Arial"/>
          <w:sz w:val="18"/>
          <w:szCs w:val="18"/>
          <w:lang w:val="es-CO" w:eastAsia="es-CO"/>
        </w:rPr>
      </w:pPr>
    </w:p>
    <w:tbl>
      <w:tblPr>
        <w:tblW w:w="9087" w:type="dxa"/>
        <w:tblInd w:w="55" w:type="dxa"/>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415BC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415BC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415BC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B25994" w:rsidP="003D4160">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Tres asociaciones fortalecidas</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B25994" w:rsidP="003D4160">
            <w:pPr>
              <w:shd w:val="clear" w:color="auto" w:fill="FFFFFF" w:themeFill="background1"/>
              <w:jc w:val="both"/>
              <w:rPr>
                <w:rFonts w:ascii="Arial" w:hAnsi="Arial" w:cs="Arial"/>
                <w:sz w:val="18"/>
                <w:szCs w:val="18"/>
                <w:lang w:val="es-CO" w:eastAsia="es-CO"/>
              </w:rPr>
            </w:pPr>
            <w:r w:rsidRPr="00F7717B">
              <w:rPr>
                <w:rFonts w:ascii="Arial" w:hAnsi="Arial" w:cs="Arial"/>
                <w:sz w:val="18"/>
                <w:szCs w:val="18"/>
                <w:lang w:val="es-CO" w:eastAsia="es-CO"/>
              </w:rPr>
              <w:t>Nº de asociaciones fortalecidas</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415BC5">
            <w:pPr>
              <w:shd w:val="clear" w:color="auto" w:fill="FFFFFF" w:themeFill="background1"/>
              <w:jc w:val="center"/>
              <w:rPr>
                <w:rFonts w:ascii="Arial" w:hAnsi="Arial" w:cs="Arial"/>
                <w:sz w:val="18"/>
                <w:szCs w:val="18"/>
                <w:lang w:val="es-CO" w:eastAsia="es-CO"/>
              </w:rPr>
            </w:pPr>
          </w:p>
          <w:p w:rsidR="00B25994" w:rsidRPr="00F7717B" w:rsidRDefault="00B25994" w:rsidP="00415BC5">
            <w:pPr>
              <w:shd w:val="clear" w:color="auto" w:fill="FFFFFF" w:themeFill="background1"/>
              <w:jc w:val="center"/>
              <w:rPr>
                <w:rFonts w:ascii="Arial" w:hAnsi="Arial" w:cs="Arial"/>
                <w:sz w:val="18"/>
                <w:szCs w:val="18"/>
                <w:lang w:val="es-CO" w:eastAsia="es-CO"/>
              </w:rPr>
            </w:pPr>
          </w:p>
          <w:p w:rsidR="00B25994" w:rsidRPr="00F7717B" w:rsidRDefault="00B25994" w:rsidP="00415BC5">
            <w:pPr>
              <w:shd w:val="clear" w:color="auto" w:fill="FFFFFF" w:themeFill="background1"/>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B25994" w:rsidRPr="00F7717B" w:rsidRDefault="00B25994" w:rsidP="00415BC5">
      <w:pPr>
        <w:shd w:val="clear" w:color="auto" w:fill="FFFFFF" w:themeFill="background1"/>
        <w:jc w:val="center"/>
        <w:rPr>
          <w:rFonts w:ascii="Arial" w:hAnsi="Arial" w:cs="Arial"/>
          <w:sz w:val="18"/>
          <w:szCs w:val="18"/>
          <w:lang w:val="es-CO" w:eastAsia="es-CO"/>
        </w:rPr>
      </w:pPr>
    </w:p>
    <w:p w:rsidR="00B25994" w:rsidRPr="00F7717B" w:rsidRDefault="00B25994" w:rsidP="00A82277">
      <w:pPr>
        <w:shd w:val="clear" w:color="auto" w:fill="FFFFFF" w:themeFill="background1"/>
        <w:tabs>
          <w:tab w:val="left" w:pos="-720"/>
        </w:tabs>
        <w:suppressAutoHyphens/>
        <w:jc w:val="both"/>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8F67A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Un PEGIRS actualizado</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8F67A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Nº de PEGIR actualizado (documento)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786A65" w:rsidRPr="00F7717B" w:rsidRDefault="00786A65" w:rsidP="00A82277">
      <w:pPr>
        <w:shd w:val="clear" w:color="auto" w:fill="FFFFFF" w:themeFill="background1"/>
        <w:tabs>
          <w:tab w:val="left" w:pos="-720"/>
        </w:tabs>
        <w:suppressAutoHyphens/>
        <w:jc w:val="center"/>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Un PSMV actualizado</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Nº de PSMV actualizado (documento)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786A65" w:rsidRPr="00F7717B" w:rsidRDefault="00786A65" w:rsidP="00A82277">
      <w:pPr>
        <w:shd w:val="clear" w:color="auto" w:fill="FFFFFF" w:themeFill="background1"/>
        <w:tabs>
          <w:tab w:val="left" w:pos="-720"/>
        </w:tabs>
        <w:suppressAutoHyphens/>
        <w:jc w:val="center"/>
        <w:rPr>
          <w:rFonts w:ascii="Arial" w:hAnsi="Arial" w:cs="Arial"/>
          <w:spacing w:val="-3"/>
          <w:sz w:val="18"/>
          <w:szCs w:val="18"/>
          <w:lang w:val="es-CO"/>
        </w:rPr>
      </w:pPr>
    </w:p>
    <w:p w:rsidR="00B570AD" w:rsidRPr="00F7717B" w:rsidRDefault="00B570AD" w:rsidP="00A82277">
      <w:pPr>
        <w:shd w:val="clear" w:color="auto" w:fill="FFFFFF" w:themeFill="background1"/>
        <w:tabs>
          <w:tab w:val="left" w:pos="-720"/>
        </w:tabs>
        <w:suppressAutoHyphens/>
        <w:jc w:val="center"/>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Una agenda ambiental actualizada.</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Nº de agendas ambientales actualizadas (documento)</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Transferencia al PDA</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541044"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Nº de transferencias al PDA  años 2012- 2013-2014-2015</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786A65" w:rsidRPr="00F7717B" w:rsidRDefault="00786A65" w:rsidP="00A82277">
      <w:pPr>
        <w:shd w:val="clear" w:color="auto" w:fill="FFFFFF" w:themeFill="background1"/>
        <w:tabs>
          <w:tab w:val="left" w:pos="-720"/>
        </w:tabs>
        <w:suppressAutoHyphens/>
        <w:jc w:val="center"/>
        <w:rPr>
          <w:rFonts w:ascii="Arial" w:hAnsi="Arial" w:cs="Arial"/>
          <w:spacing w:val="-3"/>
          <w:sz w:val="18"/>
          <w:szCs w:val="18"/>
          <w:lang w:val="es-CO"/>
        </w:rPr>
      </w:pPr>
    </w:p>
    <w:tbl>
      <w:tblPr>
        <w:tblW w:w="9087" w:type="dxa"/>
        <w:tblInd w:w="55" w:type="dxa"/>
        <w:shd w:val="clear" w:color="auto" w:fill="FFFFFF" w:themeFill="background1"/>
        <w:tblCellMar>
          <w:left w:w="70" w:type="dxa"/>
          <w:right w:w="70" w:type="dxa"/>
        </w:tblCellMar>
        <w:tblLook w:val="04A0"/>
      </w:tblPr>
      <w:tblGrid>
        <w:gridCol w:w="2283"/>
        <w:gridCol w:w="4678"/>
        <w:gridCol w:w="2126"/>
      </w:tblGrid>
      <w:tr w:rsidR="00B25994" w:rsidRPr="00F7717B" w:rsidTr="00A82277">
        <w:trPr>
          <w:trHeight w:val="249"/>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Meta</w:t>
            </w:r>
          </w:p>
        </w:tc>
        <w:tc>
          <w:tcPr>
            <w:tcW w:w="4678" w:type="dxa"/>
            <w:tcBorders>
              <w:top w:val="single" w:sz="4" w:space="0" w:color="auto"/>
              <w:left w:val="nil"/>
              <w:bottom w:val="single" w:sz="4" w:space="0" w:color="auto"/>
              <w:right w:val="single" w:sz="4" w:space="0" w:color="auto"/>
            </w:tcBorders>
            <w:shd w:val="clear" w:color="auto" w:fill="FFFFFF" w:themeFill="background1"/>
            <w:hideMark/>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Indicador</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Línea base</w:t>
            </w:r>
          </w:p>
        </w:tc>
      </w:tr>
      <w:tr w:rsidR="00B25994" w:rsidRPr="00F7717B" w:rsidTr="00A82277">
        <w:trPr>
          <w:trHeight w:val="657"/>
        </w:trPr>
        <w:tc>
          <w:tcPr>
            <w:tcW w:w="228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25994" w:rsidRPr="00F7717B" w:rsidRDefault="00596D2E"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Subsidios FSRI a los servicios de acueducto y alcantarillado</w:t>
            </w:r>
          </w:p>
        </w:tc>
        <w:tc>
          <w:tcPr>
            <w:tcW w:w="4678" w:type="dxa"/>
            <w:tcBorders>
              <w:top w:val="single" w:sz="4" w:space="0" w:color="auto"/>
              <w:left w:val="nil"/>
              <w:bottom w:val="single" w:sz="4" w:space="0" w:color="auto"/>
              <w:right w:val="single" w:sz="4" w:space="0" w:color="auto"/>
            </w:tcBorders>
            <w:shd w:val="clear" w:color="auto" w:fill="FFFFFF" w:themeFill="background1"/>
            <w:vAlign w:val="center"/>
            <w:hideMark/>
          </w:tcPr>
          <w:p w:rsidR="00B25994" w:rsidRPr="00F7717B" w:rsidRDefault="00596D2E" w:rsidP="003D4160">
            <w:pPr>
              <w:shd w:val="clear" w:color="auto" w:fill="FFFFFF" w:themeFill="background1"/>
              <w:tabs>
                <w:tab w:val="left" w:pos="-720"/>
              </w:tabs>
              <w:suppressAutoHyphens/>
              <w:jc w:val="both"/>
              <w:rPr>
                <w:rFonts w:ascii="Arial" w:hAnsi="Arial" w:cs="Arial"/>
                <w:spacing w:val="-3"/>
                <w:sz w:val="18"/>
                <w:szCs w:val="18"/>
                <w:lang w:val="es-CO"/>
              </w:rPr>
            </w:pPr>
            <w:r w:rsidRPr="00F7717B">
              <w:rPr>
                <w:rFonts w:ascii="Arial" w:hAnsi="Arial" w:cs="Arial"/>
                <w:spacing w:val="-3"/>
                <w:sz w:val="18"/>
                <w:szCs w:val="18"/>
                <w:lang w:val="es-CO"/>
              </w:rPr>
              <w:t>Nº de suscriptores atendidos por un prestador de servicios públicos.</w:t>
            </w:r>
          </w:p>
        </w:tc>
        <w:tc>
          <w:tcPr>
            <w:tcW w:w="2126" w:type="dxa"/>
            <w:tcBorders>
              <w:top w:val="single" w:sz="4" w:space="0" w:color="auto"/>
              <w:left w:val="nil"/>
              <w:bottom w:val="single" w:sz="4" w:space="0" w:color="auto"/>
              <w:right w:val="single" w:sz="4" w:space="0" w:color="auto"/>
            </w:tcBorders>
            <w:shd w:val="clear" w:color="auto" w:fill="FFFFFF" w:themeFill="background1"/>
          </w:tcPr>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r w:rsidRPr="00F7717B">
              <w:rPr>
                <w:rFonts w:ascii="Arial" w:hAnsi="Arial" w:cs="Arial"/>
                <w:spacing w:val="-3"/>
                <w:sz w:val="18"/>
                <w:szCs w:val="18"/>
                <w:lang w:val="es-CO"/>
              </w:rPr>
              <w:t>0</w:t>
            </w:r>
          </w:p>
        </w:tc>
      </w:tr>
    </w:tbl>
    <w:p w:rsidR="00B25994" w:rsidRPr="00F7717B" w:rsidRDefault="00B25994" w:rsidP="00A82277">
      <w:pPr>
        <w:shd w:val="clear" w:color="auto" w:fill="FFFFFF" w:themeFill="background1"/>
        <w:tabs>
          <w:tab w:val="left" w:pos="-720"/>
        </w:tabs>
        <w:suppressAutoHyphens/>
        <w:jc w:val="center"/>
        <w:rPr>
          <w:rFonts w:ascii="Arial" w:hAnsi="Arial" w:cs="Arial"/>
          <w:spacing w:val="-3"/>
          <w:sz w:val="18"/>
          <w:szCs w:val="18"/>
          <w:lang w:val="es-CO"/>
        </w:rPr>
      </w:pPr>
    </w:p>
    <w:p w:rsidR="00CD3348" w:rsidRPr="00F7717B" w:rsidRDefault="00CD3348" w:rsidP="00CD3348">
      <w:pPr>
        <w:tabs>
          <w:tab w:val="left" w:pos="-720"/>
        </w:tabs>
        <w:suppressAutoHyphens/>
        <w:jc w:val="both"/>
        <w:rPr>
          <w:rFonts w:ascii="Arial" w:hAnsi="Arial" w:cs="Arial"/>
          <w:b/>
          <w:spacing w:val="-3"/>
          <w:sz w:val="18"/>
          <w:szCs w:val="18"/>
        </w:rPr>
      </w:pPr>
    </w:p>
    <w:p w:rsidR="00CD3348" w:rsidRPr="00B941C5" w:rsidRDefault="00A427A0" w:rsidP="001403F6">
      <w:pPr>
        <w:tabs>
          <w:tab w:val="left" w:pos="-720"/>
        </w:tabs>
        <w:suppressAutoHyphens/>
        <w:jc w:val="center"/>
        <w:rPr>
          <w:rFonts w:ascii="Arial" w:hAnsi="Arial" w:cs="Arial"/>
          <w:b/>
          <w:spacing w:val="-3"/>
        </w:rPr>
      </w:pPr>
      <w:r>
        <w:rPr>
          <w:rFonts w:ascii="Arial" w:hAnsi="Arial" w:cs="Arial"/>
          <w:b/>
          <w:spacing w:val="-3"/>
        </w:rPr>
        <w:t xml:space="preserve">II. </w:t>
      </w:r>
      <w:r w:rsidR="00DF1088" w:rsidRPr="00B941C5">
        <w:rPr>
          <w:rFonts w:ascii="Arial" w:hAnsi="Arial" w:cs="Arial"/>
          <w:b/>
          <w:spacing w:val="-3"/>
        </w:rPr>
        <w:t xml:space="preserve">SECTOR </w:t>
      </w:r>
      <w:r w:rsidR="00CD3348" w:rsidRPr="00B941C5">
        <w:rPr>
          <w:rFonts w:ascii="Arial" w:hAnsi="Arial" w:cs="Arial"/>
          <w:b/>
          <w:spacing w:val="-3"/>
        </w:rPr>
        <w:t>SALUD</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Es la salud uno de los factores determinantes prioritarios del bienestar social de la población ya que su estado repercute en las capacidades productivas del individuo.</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lastRenderedPageBreak/>
        <w:t>Dirigir y coordinar el Sistema General de Seguridad Social en Salud activamente para que la</w:t>
      </w:r>
      <w:r w:rsidR="00325D34" w:rsidRPr="00B941C5">
        <w:rPr>
          <w:rFonts w:ascii="Arial" w:hAnsi="Arial" w:cs="Arial"/>
          <w:spacing w:val="-3"/>
        </w:rPr>
        <w:t xml:space="preserve"> </w:t>
      </w:r>
      <w:r w:rsidRPr="00B941C5">
        <w:rPr>
          <w:rFonts w:ascii="Arial" w:hAnsi="Arial" w:cs="Arial"/>
          <w:spacing w:val="-3"/>
        </w:rPr>
        <w:t xml:space="preserve"> A. R. S., E. P. S., I. P. S. y de entidades de control cumplan efectivamente sus funciones y preste un buen servicio a la comunidad.    </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Establecer los mecanismos para que los beneficiarios del Régimen subsidiado reciban una buena atención en salud, para lo cual se organizará un sistema de recepción de quejas y se apoyarán los trámites de los usuarios frente a las A. R. S. y las E. P. S.</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Fortalecer nuestros centros hospitalarios.</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Formular, ejecutar y evaluar el Plan de Atención Básica (PAB), con la participación de la comunidad, que estará orientado a promover la salud y prevenir la enfermedad de los habitantes del Municipio.</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Trabajar por la implementación de un sistema de información que preste un servicio a los usuarios, I. P. S., E. P. S., A. R. S. y autoridades de salud que nos permita tener un control de las necesidades y los avances de la salud.</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Gestionar la ampliación de  cobertura del régimen subsidiado.</w:t>
      </w: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spacing w:val="-3"/>
        </w:rPr>
        <w:t xml:space="preserve">La ley 12 de 1.996 prevé el traslado progresivo de funciones al Municipio, determinando que la construcción, mantenimiento y dotación de la planta física de los puestos de salud serán responsabilidad local. Y la ley  100 de 1.994  establece la prestación y el cubrimiento social del servicio de salud a través de las Entidades Promotoras de Salud </w:t>
      </w:r>
    </w:p>
    <w:p w:rsidR="00B570AD" w:rsidRPr="00B941C5" w:rsidRDefault="00B570AD" w:rsidP="00CD3348">
      <w:pPr>
        <w:tabs>
          <w:tab w:val="left" w:pos="-72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OBJETIVOS: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7E4EDA">
      <w:pPr>
        <w:numPr>
          <w:ilvl w:val="0"/>
          <w:numId w:val="74"/>
        </w:numPr>
        <w:ind w:left="360"/>
        <w:jc w:val="both"/>
        <w:rPr>
          <w:rFonts w:ascii="Arial" w:hAnsi="Arial" w:cs="Arial"/>
        </w:rPr>
      </w:pPr>
      <w:r w:rsidRPr="00B941C5">
        <w:rPr>
          <w:rFonts w:ascii="Arial" w:hAnsi="Arial" w:cs="Arial"/>
        </w:rPr>
        <w:t xml:space="preserve">Ampliar los servicios  de salud y garantizar a la comunidad  necesitada el acceso a los diferentes niveles de salud como la prevención, promoción, intervención, rehabilitación, enfermedad y nutrición básica. </w:t>
      </w:r>
    </w:p>
    <w:p w:rsidR="00CD3348" w:rsidRPr="00B941C5" w:rsidRDefault="00CD3348" w:rsidP="007E4EDA">
      <w:pPr>
        <w:numPr>
          <w:ilvl w:val="0"/>
          <w:numId w:val="74"/>
        </w:numPr>
        <w:ind w:left="360"/>
        <w:jc w:val="both"/>
        <w:rPr>
          <w:rFonts w:ascii="Arial" w:hAnsi="Arial" w:cs="Arial"/>
        </w:rPr>
      </w:pPr>
      <w:r w:rsidRPr="00B941C5">
        <w:rPr>
          <w:rFonts w:ascii="Arial" w:hAnsi="Arial" w:cs="Arial"/>
        </w:rPr>
        <w:t>Ampliar el cupo en el régimen subsidiado.</w:t>
      </w:r>
    </w:p>
    <w:p w:rsidR="00CD3348" w:rsidRPr="00B941C5" w:rsidRDefault="00CD3348" w:rsidP="007E4EDA">
      <w:pPr>
        <w:numPr>
          <w:ilvl w:val="0"/>
          <w:numId w:val="74"/>
        </w:numPr>
        <w:ind w:left="360"/>
        <w:jc w:val="both"/>
        <w:rPr>
          <w:rFonts w:ascii="Arial" w:hAnsi="Arial" w:cs="Arial"/>
        </w:rPr>
      </w:pPr>
      <w:r w:rsidRPr="00B941C5">
        <w:rPr>
          <w:rFonts w:ascii="Arial" w:hAnsi="Arial" w:cs="Arial"/>
        </w:rPr>
        <w:t>Vigilar a las IPS, EPS, ARS, para que inviertan y ejecuten los recursos del régimen subsidiado en la atención en salud de los habitantes del municipio que son beneficiarios.</w:t>
      </w:r>
    </w:p>
    <w:p w:rsidR="00CD3348" w:rsidRPr="00B941C5" w:rsidRDefault="00CD3348" w:rsidP="007E4EDA">
      <w:pPr>
        <w:numPr>
          <w:ilvl w:val="0"/>
          <w:numId w:val="74"/>
        </w:numPr>
        <w:ind w:left="360"/>
        <w:jc w:val="both"/>
        <w:rPr>
          <w:rFonts w:ascii="Arial" w:hAnsi="Arial" w:cs="Arial"/>
        </w:rPr>
      </w:pPr>
      <w:r w:rsidRPr="00B941C5">
        <w:rPr>
          <w:rFonts w:ascii="Arial" w:hAnsi="Arial" w:cs="Arial"/>
        </w:rPr>
        <w:t>Evaluar y mediante el seguimiento de los diferentes programas que las IPS,</w:t>
      </w:r>
      <w:r w:rsidR="007A619F" w:rsidRPr="00B941C5">
        <w:rPr>
          <w:rFonts w:ascii="Arial" w:hAnsi="Arial" w:cs="Arial"/>
        </w:rPr>
        <w:t xml:space="preserve"> </w:t>
      </w:r>
      <w:r w:rsidRPr="00B941C5">
        <w:rPr>
          <w:rFonts w:ascii="Arial" w:hAnsi="Arial" w:cs="Arial"/>
        </w:rPr>
        <w:t>EPS,  ARS, deben adelantar dentro del objeto de sus respectivos contratos.</w:t>
      </w:r>
    </w:p>
    <w:p w:rsidR="00CD3348" w:rsidRPr="00B941C5" w:rsidRDefault="00CD3348" w:rsidP="007E4EDA">
      <w:pPr>
        <w:numPr>
          <w:ilvl w:val="0"/>
          <w:numId w:val="74"/>
        </w:numPr>
        <w:ind w:left="360"/>
        <w:jc w:val="both"/>
        <w:rPr>
          <w:rFonts w:ascii="Arial" w:hAnsi="Arial" w:cs="Arial"/>
        </w:rPr>
      </w:pPr>
      <w:r w:rsidRPr="00B941C5">
        <w:rPr>
          <w:rFonts w:ascii="Arial" w:hAnsi="Arial" w:cs="Arial"/>
        </w:rPr>
        <w:t>Solicitar a las IPS, EP</w:t>
      </w:r>
      <w:r w:rsidR="007A619F" w:rsidRPr="00B941C5">
        <w:rPr>
          <w:rFonts w:ascii="Arial" w:hAnsi="Arial" w:cs="Arial"/>
        </w:rPr>
        <w:t>S</w:t>
      </w:r>
      <w:r w:rsidRPr="00B941C5">
        <w:rPr>
          <w:rFonts w:ascii="Arial" w:hAnsi="Arial" w:cs="Arial"/>
        </w:rPr>
        <w:t>, ARS la rendición de cuentas en la inversión y ejecución de los recursos de la salud.</w:t>
      </w:r>
    </w:p>
    <w:p w:rsidR="00CD3348" w:rsidRPr="00B941C5" w:rsidRDefault="00CD3348" w:rsidP="007E4EDA">
      <w:pPr>
        <w:numPr>
          <w:ilvl w:val="0"/>
          <w:numId w:val="74"/>
        </w:numPr>
        <w:ind w:left="360"/>
        <w:jc w:val="both"/>
        <w:rPr>
          <w:rFonts w:ascii="Arial" w:hAnsi="Arial" w:cs="Arial"/>
        </w:rPr>
      </w:pPr>
      <w:r w:rsidRPr="00B941C5">
        <w:rPr>
          <w:rFonts w:ascii="Arial" w:hAnsi="Arial" w:cs="Arial"/>
        </w:rPr>
        <w:t>Terminar las obras que faltan en los hospitales de Puracé y Coconuco y mejorar las condiciones de la infraestructura y equipos  de los centros de salud de San Leticia y Paletara</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rPr>
      </w:pPr>
    </w:p>
    <w:p w:rsidR="00B570AD" w:rsidRDefault="00B570AD"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rPr>
        <w:t>ESTRATEGIAS: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Apoyo a las veedurías ciudadanas donde se verifique el cumplimiento de garantizar la    prestación adecuada del servicio de salud.</w:t>
      </w: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Afiliación de más personas </w:t>
      </w:r>
      <w:r w:rsidR="00791FE9" w:rsidRPr="00B941C5">
        <w:rPr>
          <w:rFonts w:ascii="Arial" w:hAnsi="Arial" w:cs="Arial"/>
          <w:spacing w:val="-3"/>
        </w:rPr>
        <w:t>al</w:t>
      </w:r>
      <w:r w:rsidRPr="00B941C5">
        <w:rPr>
          <w:rFonts w:ascii="Arial" w:hAnsi="Arial" w:cs="Arial"/>
          <w:spacing w:val="-3"/>
        </w:rPr>
        <w:t xml:space="preserve"> régimen subsidiado de salud.</w:t>
      </w: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Transferir los recursos y cancelar los servicios prestados, para que las IPS, EPS, ARS cuenten con ellos para brindar mejor atención.</w:t>
      </w: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lastRenderedPageBreak/>
        <w:t>Creación de comités de vigilancia para que sean los encargados de velar por la buena inversión y ejecución de los recursos de la salud.</w:t>
      </w: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Prestación de  los servicios de salud con mayor eficiencia en los hospitales y centros de salud</w:t>
      </w:r>
    </w:p>
    <w:p w:rsidR="00CD3348" w:rsidRPr="00B941C5" w:rsidRDefault="00CD3348" w:rsidP="007E4EDA">
      <w:pPr>
        <w:numPr>
          <w:ilvl w:val="0"/>
          <w:numId w:val="7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Terminación de la construcción de los Hospitales de Puracé y Coconuco, mejoramiento de la infraestructura y equipamiento de los centros de salud de Santa Leticia y </w:t>
      </w:r>
      <w:proofErr w:type="spellStart"/>
      <w:r w:rsidRPr="00B941C5">
        <w:rPr>
          <w:rFonts w:ascii="Arial" w:hAnsi="Arial" w:cs="Arial"/>
          <w:spacing w:val="-3"/>
        </w:rPr>
        <w:t>Paletará</w:t>
      </w:r>
      <w:proofErr w:type="spellEnd"/>
      <w:r w:rsidRPr="00B941C5">
        <w:rPr>
          <w:rFonts w:ascii="Arial" w:hAnsi="Arial" w:cs="Arial"/>
          <w:spacing w:val="-3"/>
        </w:rPr>
        <w:t xml:space="preserve">. </w:t>
      </w:r>
    </w:p>
    <w:p w:rsidR="00B570AD" w:rsidRDefault="00B570AD"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b/>
          <w:spacing w:val="-3"/>
        </w:rPr>
        <w:t>POLITICA:</w:t>
      </w:r>
      <w:r w:rsidRPr="00B941C5">
        <w:rPr>
          <w:rFonts w:ascii="Arial" w:hAnsi="Arial" w:cs="Arial"/>
          <w:spacing w:val="-3"/>
        </w:rPr>
        <w:t xml:space="preserve"> El programa tendrá en cuenta </w:t>
      </w:r>
      <w:r w:rsidR="002E3834" w:rsidRPr="00B941C5">
        <w:rPr>
          <w:rFonts w:ascii="Arial" w:hAnsi="Arial" w:cs="Arial"/>
          <w:spacing w:val="-3"/>
        </w:rPr>
        <w:t>las referentes igualdades</w:t>
      </w:r>
      <w:r w:rsidRPr="00B941C5">
        <w:rPr>
          <w:rFonts w:ascii="Arial" w:hAnsi="Arial" w:cs="Arial"/>
          <w:spacing w:val="-3"/>
        </w:rPr>
        <w:t xml:space="preserve"> de oportunidades en el marco de la normatividad que lo regula.</w:t>
      </w:r>
    </w:p>
    <w:p w:rsidR="00B570AD" w:rsidRDefault="00B570AD"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Programa</w:t>
      </w:r>
      <w:r w:rsidR="002E3834" w:rsidRPr="00B941C5">
        <w:rPr>
          <w:rFonts w:ascii="Arial" w:hAnsi="Arial" w:cs="Arial"/>
          <w:b/>
          <w:spacing w:val="-3"/>
        </w:rPr>
        <w:t xml:space="preserve">: </w:t>
      </w:r>
      <w:r w:rsidR="002E3834" w:rsidRPr="00B941C5">
        <w:rPr>
          <w:rFonts w:ascii="Arial" w:hAnsi="Arial" w:cs="Arial"/>
          <w:spacing w:val="-3"/>
        </w:rPr>
        <w:t>Régimen</w:t>
      </w:r>
      <w:r w:rsidRPr="00B941C5">
        <w:rPr>
          <w:rFonts w:ascii="Arial" w:hAnsi="Arial" w:cs="Arial"/>
          <w:spacing w:val="-3"/>
        </w:rPr>
        <w:t xml:space="preserve"> Subsidiado</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Subprograma. </w:t>
      </w:r>
      <w:r w:rsidRPr="00B941C5">
        <w:rPr>
          <w:rFonts w:ascii="Arial" w:hAnsi="Arial" w:cs="Arial"/>
          <w:spacing w:val="-3"/>
        </w:rPr>
        <w:t>Ampliación de cobertura en R.S.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Ampliar la cobertura poblacional y geográfica con acceso preferente  a pobreza extrema.</w:t>
      </w:r>
    </w:p>
    <w:p w:rsidR="00B570AD" w:rsidRPr="00B941C5" w:rsidRDefault="00B570AD" w:rsidP="00CD3348">
      <w:pPr>
        <w:tabs>
          <w:tab w:val="left" w:pos="-720"/>
        </w:tabs>
        <w:suppressAutoHyphens/>
        <w:jc w:val="both"/>
        <w:rPr>
          <w:rFonts w:ascii="Arial" w:hAnsi="Arial" w:cs="Arial"/>
          <w:b/>
          <w:spacing w:val="-3"/>
        </w:rPr>
      </w:pPr>
    </w:p>
    <w:tbl>
      <w:tblPr>
        <w:tblW w:w="8946" w:type="dxa"/>
        <w:tblInd w:w="55" w:type="dxa"/>
        <w:shd w:val="clear" w:color="auto" w:fill="FFFFFF" w:themeFill="background1"/>
        <w:tblCellMar>
          <w:left w:w="70" w:type="dxa"/>
          <w:right w:w="70" w:type="dxa"/>
        </w:tblCellMar>
        <w:tblLook w:val="04A0"/>
      </w:tblPr>
      <w:tblGrid>
        <w:gridCol w:w="2850"/>
        <w:gridCol w:w="3828"/>
        <w:gridCol w:w="2268"/>
      </w:tblGrid>
      <w:tr w:rsidR="00CD3348" w:rsidRPr="00B941C5" w:rsidTr="006B0B83">
        <w:trPr>
          <w:trHeight w:val="394"/>
        </w:trPr>
        <w:tc>
          <w:tcPr>
            <w:tcW w:w="2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nil"/>
              <w:bottom w:val="single" w:sz="4" w:space="0" w:color="auto"/>
              <w:right w:val="single" w:sz="4" w:space="0" w:color="auto"/>
            </w:tcBorders>
            <w:shd w:val="clear" w:color="auto" w:fill="FFFFFF" w:themeFill="background1"/>
            <w:hideMark/>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nil"/>
              <w:bottom w:val="single" w:sz="4" w:space="0" w:color="auto"/>
              <w:right w:val="single" w:sz="4" w:space="0" w:color="auto"/>
            </w:tcBorders>
            <w:shd w:val="clear" w:color="auto" w:fill="FFFFFF" w:themeFill="background1"/>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CD3348" w:rsidRPr="00B941C5" w:rsidTr="006B0B83">
        <w:trPr>
          <w:trHeight w:val="900"/>
        </w:trPr>
        <w:tc>
          <w:tcPr>
            <w:tcW w:w="2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D3348" w:rsidRPr="00F7717B" w:rsidRDefault="00325D34" w:rsidP="00CD3348">
            <w:pPr>
              <w:jc w:val="center"/>
              <w:rPr>
                <w:rFonts w:ascii="Arial" w:hAnsi="Arial" w:cs="Arial"/>
                <w:sz w:val="18"/>
                <w:szCs w:val="18"/>
                <w:lang w:val="es-CO" w:eastAsia="es-CO"/>
              </w:rPr>
            </w:pPr>
            <w:r w:rsidRPr="00F7717B">
              <w:rPr>
                <w:rFonts w:ascii="Arial" w:hAnsi="Arial" w:cs="Arial"/>
                <w:sz w:val="18"/>
                <w:szCs w:val="18"/>
                <w:lang w:val="es-CO" w:eastAsia="es-CO"/>
              </w:rPr>
              <w:t>1000</w:t>
            </w:r>
            <w:r w:rsidR="00CD3348" w:rsidRPr="00F7717B">
              <w:rPr>
                <w:rFonts w:ascii="Arial" w:hAnsi="Arial" w:cs="Arial"/>
                <w:sz w:val="18"/>
                <w:szCs w:val="18"/>
                <w:lang w:val="es-CO" w:eastAsia="es-CO"/>
              </w:rPr>
              <w:t xml:space="preserve"> nuevos cupos afiliados al R.S acceso preferente a pobreza extrema</w:t>
            </w:r>
          </w:p>
        </w:tc>
        <w:tc>
          <w:tcPr>
            <w:tcW w:w="3828" w:type="dxa"/>
            <w:tcBorders>
              <w:top w:val="single" w:sz="4" w:space="0" w:color="auto"/>
              <w:left w:val="nil"/>
              <w:bottom w:val="single" w:sz="4" w:space="0" w:color="auto"/>
              <w:right w:val="single" w:sz="4" w:space="0" w:color="auto"/>
            </w:tcBorders>
            <w:shd w:val="clear" w:color="auto" w:fill="FFFFFF" w:themeFill="background1"/>
            <w:vAlign w:val="center"/>
            <w:hideMark/>
          </w:tcPr>
          <w:p w:rsidR="00CD3348" w:rsidRPr="00F7717B" w:rsidRDefault="00325D34" w:rsidP="00CD3348">
            <w:pPr>
              <w:jc w:val="center"/>
              <w:rPr>
                <w:rFonts w:ascii="Arial" w:hAnsi="Arial" w:cs="Arial"/>
                <w:sz w:val="18"/>
                <w:szCs w:val="18"/>
                <w:lang w:val="es-CO" w:eastAsia="es-CO"/>
              </w:rPr>
            </w:pPr>
            <w:r w:rsidRPr="00F7717B">
              <w:rPr>
                <w:rFonts w:ascii="Arial" w:hAnsi="Arial" w:cs="Arial"/>
                <w:sz w:val="18"/>
                <w:szCs w:val="18"/>
                <w:lang w:val="es-CO" w:eastAsia="es-CO"/>
              </w:rPr>
              <w:t>Nº</w:t>
            </w:r>
            <w:r w:rsidR="00CD3348" w:rsidRPr="00F7717B">
              <w:rPr>
                <w:rFonts w:ascii="Arial" w:hAnsi="Arial" w:cs="Arial"/>
                <w:sz w:val="18"/>
                <w:szCs w:val="18"/>
                <w:lang w:val="es-CO" w:eastAsia="es-CO"/>
              </w:rPr>
              <w:t xml:space="preserve"> de nuevos cupos aprobados en el régimen subsidiado en salud</w:t>
            </w:r>
          </w:p>
        </w:tc>
        <w:tc>
          <w:tcPr>
            <w:tcW w:w="2268" w:type="dxa"/>
            <w:tcBorders>
              <w:top w:val="single" w:sz="4" w:space="0" w:color="auto"/>
              <w:left w:val="nil"/>
              <w:bottom w:val="single" w:sz="4" w:space="0" w:color="auto"/>
              <w:right w:val="single" w:sz="4" w:space="0" w:color="auto"/>
            </w:tcBorders>
            <w:shd w:val="clear" w:color="auto" w:fill="FFFFFF" w:themeFill="background1"/>
          </w:tcPr>
          <w:p w:rsidR="00873EC7" w:rsidRPr="00F7717B" w:rsidRDefault="00873EC7" w:rsidP="00CD3348">
            <w:pPr>
              <w:jc w:val="center"/>
              <w:rPr>
                <w:rFonts w:ascii="Arial" w:hAnsi="Arial" w:cs="Arial"/>
                <w:sz w:val="18"/>
                <w:szCs w:val="18"/>
                <w:lang w:val="es-CO" w:eastAsia="es-CO"/>
              </w:rPr>
            </w:pPr>
          </w:p>
          <w:p w:rsidR="00873EC7" w:rsidRPr="00F7717B" w:rsidRDefault="00873EC7" w:rsidP="00CD3348">
            <w:pPr>
              <w:jc w:val="center"/>
              <w:rPr>
                <w:rFonts w:ascii="Arial" w:hAnsi="Arial" w:cs="Arial"/>
                <w:sz w:val="18"/>
                <w:szCs w:val="18"/>
                <w:lang w:val="es-CO" w:eastAsia="es-CO"/>
              </w:rPr>
            </w:pPr>
          </w:p>
          <w:p w:rsidR="00CD3348" w:rsidRPr="00F7717B" w:rsidRDefault="00325D34" w:rsidP="00325D34">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rPr>
        <w:t xml:space="preserve">Subprograma. </w:t>
      </w:r>
      <w:r w:rsidRPr="00B941C5">
        <w:rPr>
          <w:rFonts w:ascii="Arial" w:hAnsi="Arial" w:cs="Arial"/>
          <w:spacing w:val="-3"/>
        </w:rPr>
        <w:t>Continuidad</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Garantizar y facilitar el acceso a los servicios de salud en forma permanente.</w:t>
      </w:r>
    </w:p>
    <w:p w:rsidR="00CD3348" w:rsidRPr="00B941C5" w:rsidRDefault="00CD3348" w:rsidP="00CD3348">
      <w:pPr>
        <w:tabs>
          <w:tab w:val="left" w:pos="-720"/>
        </w:tabs>
        <w:suppressAutoHyphens/>
        <w:jc w:val="both"/>
        <w:rPr>
          <w:rFonts w:ascii="Arial" w:hAnsi="Arial" w:cs="Arial"/>
          <w:b/>
          <w:spacing w:val="-3"/>
        </w:rPr>
      </w:pPr>
    </w:p>
    <w:tbl>
      <w:tblPr>
        <w:tblW w:w="8946" w:type="dxa"/>
        <w:tblInd w:w="55" w:type="dxa"/>
        <w:tblCellMar>
          <w:left w:w="70" w:type="dxa"/>
          <w:right w:w="70" w:type="dxa"/>
        </w:tblCellMar>
        <w:tblLook w:val="04A0"/>
      </w:tblPr>
      <w:tblGrid>
        <w:gridCol w:w="2850"/>
        <w:gridCol w:w="3828"/>
        <w:gridCol w:w="2268"/>
      </w:tblGrid>
      <w:tr w:rsidR="00CD3348" w:rsidRPr="00F7717B" w:rsidTr="00200139">
        <w:trPr>
          <w:trHeight w:val="383"/>
        </w:trPr>
        <w:tc>
          <w:tcPr>
            <w:tcW w:w="2850" w:type="dxa"/>
            <w:tcBorders>
              <w:top w:val="single" w:sz="4" w:space="0" w:color="auto"/>
              <w:left w:val="single" w:sz="4" w:space="0" w:color="auto"/>
              <w:bottom w:val="single" w:sz="4" w:space="0" w:color="auto"/>
              <w:right w:val="single" w:sz="4" w:space="0" w:color="auto"/>
            </w:tcBorders>
            <w:shd w:val="clear" w:color="auto" w:fill="auto"/>
            <w:hideMark/>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nil"/>
              <w:bottom w:val="single" w:sz="4" w:space="0" w:color="auto"/>
              <w:right w:val="single" w:sz="4" w:space="0" w:color="auto"/>
            </w:tcBorders>
            <w:shd w:val="clear" w:color="auto" w:fill="auto"/>
            <w:hideMark/>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nil"/>
              <w:bottom w:val="single" w:sz="4" w:space="0" w:color="auto"/>
              <w:right w:val="single" w:sz="4" w:space="0" w:color="auto"/>
            </w:tcBorders>
            <w:shd w:val="clear" w:color="auto" w:fill="auto"/>
          </w:tcPr>
          <w:p w:rsidR="00CD3348" w:rsidRPr="00F7717B" w:rsidRDefault="00CD3348" w:rsidP="00CD3348">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CD3348" w:rsidRPr="00F7717B" w:rsidTr="00200139">
        <w:trPr>
          <w:trHeight w:val="990"/>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F7717B" w:rsidRDefault="00325D34" w:rsidP="00CD3348">
            <w:pPr>
              <w:jc w:val="center"/>
              <w:rPr>
                <w:rFonts w:ascii="Arial" w:hAnsi="Arial" w:cs="Arial"/>
                <w:sz w:val="18"/>
                <w:szCs w:val="18"/>
                <w:lang w:val="es-CO" w:eastAsia="es-CO"/>
              </w:rPr>
            </w:pPr>
            <w:r w:rsidRPr="00F7717B">
              <w:rPr>
                <w:rFonts w:ascii="Arial" w:hAnsi="Arial" w:cs="Arial"/>
                <w:sz w:val="18"/>
                <w:szCs w:val="18"/>
                <w:lang w:val="es-CO" w:eastAsia="es-CO"/>
              </w:rPr>
              <w:t>16268</w:t>
            </w:r>
            <w:r w:rsidR="00CD3348" w:rsidRPr="00F7717B">
              <w:rPr>
                <w:rFonts w:ascii="Arial" w:hAnsi="Arial" w:cs="Arial"/>
                <w:sz w:val="18"/>
                <w:szCs w:val="18"/>
                <w:lang w:val="es-CO" w:eastAsia="es-CO"/>
              </w:rPr>
              <w:t xml:space="preserve"> personas atendidas y con garantía de permanencia en el régimen subsidiado</w:t>
            </w:r>
          </w:p>
        </w:tc>
        <w:tc>
          <w:tcPr>
            <w:tcW w:w="3828" w:type="dxa"/>
            <w:tcBorders>
              <w:top w:val="single" w:sz="4" w:space="0" w:color="auto"/>
              <w:left w:val="nil"/>
              <w:bottom w:val="single" w:sz="4" w:space="0" w:color="auto"/>
              <w:right w:val="single" w:sz="4" w:space="0" w:color="auto"/>
            </w:tcBorders>
            <w:shd w:val="clear" w:color="auto" w:fill="auto"/>
            <w:vAlign w:val="center"/>
            <w:hideMark/>
          </w:tcPr>
          <w:p w:rsidR="00CD3348" w:rsidRPr="00F7717B" w:rsidRDefault="00325D34" w:rsidP="00CD3348">
            <w:pPr>
              <w:jc w:val="center"/>
              <w:rPr>
                <w:rFonts w:ascii="Arial" w:hAnsi="Arial" w:cs="Arial"/>
                <w:sz w:val="18"/>
                <w:szCs w:val="18"/>
                <w:lang w:val="es-CO" w:eastAsia="es-CO"/>
              </w:rPr>
            </w:pPr>
            <w:r w:rsidRPr="00F7717B">
              <w:rPr>
                <w:rFonts w:ascii="Arial" w:hAnsi="Arial" w:cs="Arial"/>
                <w:sz w:val="18"/>
                <w:szCs w:val="18"/>
                <w:lang w:val="es-CO" w:eastAsia="es-CO"/>
              </w:rPr>
              <w:t xml:space="preserve">Nº </w:t>
            </w:r>
            <w:r w:rsidR="00CD3348" w:rsidRPr="00F7717B">
              <w:rPr>
                <w:rFonts w:ascii="Arial" w:hAnsi="Arial" w:cs="Arial"/>
                <w:sz w:val="18"/>
                <w:szCs w:val="18"/>
                <w:lang w:val="es-CO" w:eastAsia="es-CO"/>
              </w:rPr>
              <w:t>de personas que se mantendrán en el RS.</w:t>
            </w:r>
          </w:p>
        </w:tc>
        <w:tc>
          <w:tcPr>
            <w:tcW w:w="2268" w:type="dxa"/>
            <w:tcBorders>
              <w:top w:val="single" w:sz="4" w:space="0" w:color="auto"/>
              <w:left w:val="nil"/>
              <w:bottom w:val="single" w:sz="4" w:space="0" w:color="auto"/>
              <w:right w:val="single" w:sz="4" w:space="0" w:color="auto"/>
            </w:tcBorders>
            <w:shd w:val="clear" w:color="auto" w:fill="auto"/>
          </w:tcPr>
          <w:p w:rsidR="00CD3348" w:rsidRPr="00F7717B" w:rsidRDefault="00CD3348" w:rsidP="00325D34">
            <w:pPr>
              <w:jc w:val="center"/>
              <w:rPr>
                <w:rFonts w:ascii="Arial" w:hAnsi="Arial" w:cs="Arial"/>
                <w:sz w:val="18"/>
                <w:szCs w:val="18"/>
                <w:lang w:val="es-CO" w:eastAsia="es-CO"/>
              </w:rPr>
            </w:pPr>
          </w:p>
          <w:p w:rsidR="005F4B1F" w:rsidRPr="00F7717B" w:rsidRDefault="005F4B1F" w:rsidP="00325D34">
            <w:pPr>
              <w:jc w:val="center"/>
              <w:rPr>
                <w:rFonts w:ascii="Arial" w:hAnsi="Arial" w:cs="Arial"/>
                <w:sz w:val="18"/>
                <w:szCs w:val="18"/>
                <w:lang w:val="es-CO" w:eastAsia="es-CO"/>
              </w:rPr>
            </w:pPr>
          </w:p>
          <w:p w:rsidR="00325D34" w:rsidRPr="00F7717B" w:rsidRDefault="00325D34" w:rsidP="00325D34">
            <w:pPr>
              <w:jc w:val="center"/>
              <w:rPr>
                <w:rFonts w:ascii="Arial" w:hAnsi="Arial" w:cs="Arial"/>
                <w:sz w:val="18"/>
                <w:szCs w:val="18"/>
                <w:lang w:val="es-CO" w:eastAsia="es-CO"/>
              </w:rPr>
            </w:pPr>
            <w:r w:rsidRPr="00F7717B">
              <w:rPr>
                <w:rFonts w:ascii="Arial" w:hAnsi="Arial" w:cs="Arial"/>
                <w:sz w:val="18"/>
                <w:szCs w:val="18"/>
                <w:lang w:val="es-CO" w:eastAsia="es-CO"/>
              </w:rPr>
              <w:t>16268</w:t>
            </w:r>
          </w:p>
        </w:tc>
      </w:tr>
    </w:tbl>
    <w:p w:rsidR="00CD3348" w:rsidRPr="00F7717B" w:rsidRDefault="00CD3348" w:rsidP="00CD3348">
      <w:pPr>
        <w:tabs>
          <w:tab w:val="left" w:pos="-720"/>
        </w:tabs>
        <w:suppressAutoHyphens/>
        <w:jc w:val="both"/>
        <w:rPr>
          <w:rFonts w:ascii="Arial" w:hAnsi="Arial" w:cs="Arial"/>
          <w:spacing w:val="-3"/>
          <w:sz w:val="18"/>
          <w:szCs w:val="18"/>
        </w:rPr>
      </w:pPr>
    </w:p>
    <w:p w:rsidR="005F4B1F" w:rsidRPr="00B941C5" w:rsidRDefault="005F4B1F" w:rsidP="005F4B1F">
      <w:pPr>
        <w:tabs>
          <w:tab w:val="left" w:pos="-720"/>
        </w:tabs>
        <w:suppressAutoHyphens/>
        <w:rPr>
          <w:rFonts w:ascii="Arial" w:hAnsi="Arial" w:cs="Arial"/>
          <w:lang w:val="es-CO" w:eastAsia="es-CO"/>
        </w:rPr>
      </w:pPr>
      <w:r w:rsidRPr="00B941C5">
        <w:rPr>
          <w:rFonts w:ascii="Arial" w:hAnsi="Arial" w:cs="Arial"/>
          <w:b/>
          <w:lang w:val="es-CO" w:eastAsia="es-CO"/>
        </w:rPr>
        <w:t xml:space="preserve">Subprograma. </w:t>
      </w:r>
      <w:r w:rsidRPr="00B941C5">
        <w:rPr>
          <w:rFonts w:ascii="Arial" w:hAnsi="Arial" w:cs="Arial"/>
          <w:b/>
          <w:lang w:val="es-CO" w:eastAsia="es-CO"/>
        </w:rPr>
        <w:tab/>
      </w:r>
      <w:r w:rsidRPr="00B941C5">
        <w:rPr>
          <w:rFonts w:ascii="Arial" w:hAnsi="Arial" w:cs="Arial"/>
          <w:lang w:val="es-CO" w:eastAsia="es-CO"/>
        </w:rPr>
        <w:t>Participación social</w:t>
      </w:r>
    </w:p>
    <w:p w:rsidR="005F4B1F" w:rsidRPr="00B941C5" w:rsidRDefault="005F4B1F" w:rsidP="005F4B1F">
      <w:pPr>
        <w:tabs>
          <w:tab w:val="left" w:pos="-720"/>
        </w:tabs>
        <w:suppressAutoHyphens/>
        <w:rPr>
          <w:rFonts w:ascii="Arial" w:hAnsi="Arial" w:cs="Arial"/>
          <w:lang w:val="es-CO" w:eastAsia="es-CO"/>
        </w:rPr>
      </w:pPr>
    </w:p>
    <w:p w:rsidR="005F4B1F" w:rsidRPr="00B941C5" w:rsidRDefault="005F4B1F" w:rsidP="005F4B1F">
      <w:pPr>
        <w:tabs>
          <w:tab w:val="left" w:pos="-720"/>
        </w:tabs>
        <w:suppressAutoHyphens/>
        <w:rPr>
          <w:rFonts w:ascii="Arial" w:hAnsi="Arial" w:cs="Arial"/>
          <w:lang w:val="es-CO" w:eastAsia="es-CO"/>
        </w:rPr>
      </w:pPr>
      <w:r w:rsidRPr="00B941C5">
        <w:rPr>
          <w:rFonts w:ascii="Arial" w:hAnsi="Arial" w:cs="Arial"/>
          <w:b/>
          <w:lang w:val="es-CO" w:eastAsia="es-CO"/>
        </w:rPr>
        <w:t>Objetivo:</w:t>
      </w:r>
      <w:r w:rsidRPr="00B941C5">
        <w:rPr>
          <w:rFonts w:ascii="Arial" w:hAnsi="Arial" w:cs="Arial"/>
          <w:lang w:val="es-CO" w:eastAsia="es-CO"/>
        </w:rPr>
        <w:t xml:space="preserve"> Cualificar los mecanismos de participación social en el municipio de Puracé</w:t>
      </w:r>
    </w:p>
    <w:p w:rsidR="005F4B1F" w:rsidRPr="00B941C5" w:rsidRDefault="005F4B1F" w:rsidP="005F4B1F">
      <w:pPr>
        <w:tabs>
          <w:tab w:val="left" w:pos="-720"/>
        </w:tabs>
        <w:suppressAutoHyphens/>
        <w:rPr>
          <w:rFonts w:ascii="Arial" w:hAnsi="Arial" w:cs="Arial"/>
          <w:lang w:val="es-CO" w:eastAsia="es-CO"/>
        </w:rPr>
      </w:pPr>
    </w:p>
    <w:tbl>
      <w:tblPr>
        <w:tblW w:w="8946" w:type="dxa"/>
        <w:tblInd w:w="55" w:type="dxa"/>
        <w:tblCellMar>
          <w:left w:w="70" w:type="dxa"/>
          <w:right w:w="70" w:type="dxa"/>
        </w:tblCellMar>
        <w:tblLook w:val="04A0"/>
      </w:tblPr>
      <w:tblGrid>
        <w:gridCol w:w="2850"/>
        <w:gridCol w:w="3828"/>
        <w:gridCol w:w="2268"/>
      </w:tblGrid>
      <w:tr w:rsidR="005F4B1F" w:rsidRPr="00F7717B" w:rsidTr="005F4B1F">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5F4B1F" w:rsidRPr="00F7717B" w:rsidTr="005F4B1F">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473CF7">
            <w:pPr>
              <w:jc w:val="center"/>
              <w:rPr>
                <w:rFonts w:ascii="Arial" w:hAnsi="Arial" w:cs="Arial"/>
                <w:sz w:val="18"/>
                <w:szCs w:val="18"/>
                <w:lang w:val="es-CO" w:eastAsia="es-CO"/>
              </w:rPr>
            </w:pPr>
            <w:r w:rsidRPr="00F7717B">
              <w:rPr>
                <w:rFonts w:ascii="Arial" w:hAnsi="Arial" w:cs="Arial"/>
                <w:sz w:val="18"/>
                <w:szCs w:val="18"/>
                <w:lang w:val="es-CO" w:eastAsia="es-CO"/>
              </w:rPr>
              <w:t>Implementar 100% los mecanismos de participación social en el municipio</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473CF7">
            <w:pPr>
              <w:jc w:val="center"/>
              <w:rPr>
                <w:rFonts w:ascii="Arial" w:hAnsi="Arial" w:cs="Arial"/>
                <w:sz w:val="18"/>
                <w:szCs w:val="18"/>
                <w:lang w:val="es-CO" w:eastAsia="es-CO"/>
              </w:rPr>
            </w:pPr>
            <w:r w:rsidRPr="00F7717B">
              <w:rPr>
                <w:rFonts w:ascii="Arial" w:hAnsi="Arial" w:cs="Arial"/>
                <w:sz w:val="18"/>
                <w:szCs w:val="18"/>
                <w:lang w:val="es-CO" w:eastAsia="es-CO"/>
              </w:rPr>
              <w:t>Total de mecanismos implementados sobre los existentes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473CF7">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B570AD" w:rsidRDefault="00B570AD" w:rsidP="007B1A4E">
      <w:pPr>
        <w:tabs>
          <w:tab w:val="left" w:pos="-720"/>
        </w:tabs>
        <w:suppressAutoHyphens/>
        <w:rPr>
          <w:rFonts w:ascii="Arial" w:hAnsi="Arial" w:cs="Arial"/>
          <w:b/>
          <w:spacing w:val="-3"/>
        </w:rPr>
      </w:pPr>
    </w:p>
    <w:p w:rsidR="007B1A4E" w:rsidRDefault="005F4B1F" w:rsidP="007B1A4E">
      <w:pPr>
        <w:tabs>
          <w:tab w:val="left" w:pos="-720"/>
        </w:tabs>
        <w:suppressAutoHyphens/>
        <w:rPr>
          <w:rFonts w:ascii="Arial" w:hAnsi="Arial" w:cs="Arial"/>
          <w:spacing w:val="-3"/>
        </w:rPr>
      </w:pPr>
      <w:r w:rsidRPr="00B941C5">
        <w:rPr>
          <w:rFonts w:ascii="Arial" w:hAnsi="Arial" w:cs="Arial"/>
          <w:b/>
          <w:spacing w:val="-3"/>
        </w:rPr>
        <w:t xml:space="preserve">Programa: </w:t>
      </w:r>
      <w:r w:rsidRPr="00B941C5">
        <w:rPr>
          <w:rFonts w:ascii="Arial" w:hAnsi="Arial" w:cs="Arial"/>
          <w:b/>
          <w:spacing w:val="-3"/>
        </w:rPr>
        <w:tab/>
      </w:r>
      <w:r w:rsidRPr="00B941C5">
        <w:rPr>
          <w:rFonts w:ascii="Arial" w:hAnsi="Arial" w:cs="Arial"/>
          <w:b/>
          <w:spacing w:val="-3"/>
        </w:rPr>
        <w:tab/>
      </w:r>
      <w:r w:rsidR="007B1A4E">
        <w:rPr>
          <w:rFonts w:ascii="Arial" w:hAnsi="Arial" w:cs="Arial"/>
          <w:spacing w:val="-3"/>
        </w:rPr>
        <w:t>Salud pública</w:t>
      </w:r>
    </w:p>
    <w:p w:rsidR="005F4B1F" w:rsidRPr="007B1A4E" w:rsidRDefault="005F4B1F" w:rsidP="007B1A4E">
      <w:pPr>
        <w:tabs>
          <w:tab w:val="left" w:pos="-720"/>
        </w:tabs>
        <w:suppressAutoHyphens/>
        <w:rPr>
          <w:rFonts w:ascii="Arial" w:hAnsi="Arial" w:cs="Arial"/>
          <w:spacing w:val="-3"/>
        </w:rPr>
      </w:pPr>
      <w:r w:rsidRPr="00B941C5">
        <w:rPr>
          <w:rFonts w:ascii="Arial" w:hAnsi="Arial" w:cs="Arial"/>
          <w:b/>
          <w:spacing w:val="-3"/>
        </w:rPr>
        <w:lastRenderedPageBreak/>
        <w:t xml:space="preserve">Subprograma. </w:t>
      </w:r>
      <w:r w:rsidRPr="00B941C5">
        <w:rPr>
          <w:rFonts w:ascii="Arial" w:hAnsi="Arial" w:cs="Arial"/>
          <w:b/>
          <w:spacing w:val="-3"/>
        </w:rPr>
        <w:tab/>
      </w:r>
      <w:r w:rsidRPr="00B941C5">
        <w:rPr>
          <w:rFonts w:ascii="Arial" w:hAnsi="Arial" w:cs="Arial"/>
        </w:rPr>
        <w:t>Comité municipal de atención primaria en salud</w:t>
      </w:r>
    </w:p>
    <w:p w:rsidR="00B570AD" w:rsidRDefault="00B570AD" w:rsidP="005F4B1F">
      <w:pPr>
        <w:rPr>
          <w:rFonts w:ascii="Arial" w:hAnsi="Arial" w:cs="Arial"/>
          <w:b/>
          <w:spacing w:val="-3"/>
        </w:rPr>
      </w:pPr>
    </w:p>
    <w:p w:rsidR="005F4B1F" w:rsidRPr="00B941C5" w:rsidRDefault="005F4B1F" w:rsidP="005F4B1F">
      <w:pPr>
        <w:rPr>
          <w:rFonts w:ascii="Arial" w:hAnsi="Arial" w:cs="Arial"/>
          <w:bCs/>
        </w:rPr>
      </w:pPr>
      <w:r w:rsidRPr="00B941C5">
        <w:rPr>
          <w:rFonts w:ascii="Arial" w:hAnsi="Arial" w:cs="Arial"/>
          <w:b/>
          <w:spacing w:val="-3"/>
        </w:rPr>
        <w:t>Objetivo:</w:t>
      </w:r>
      <w:r w:rsidRPr="00B941C5">
        <w:rPr>
          <w:rFonts w:ascii="Arial" w:hAnsi="Arial" w:cs="Arial"/>
          <w:spacing w:val="-3"/>
        </w:rPr>
        <w:t xml:space="preserve"> Articular las acciones de los diferentes actores sociales alrededor de la salud pública del municipio (</w:t>
      </w:r>
      <w:r w:rsidRPr="00B941C5">
        <w:rPr>
          <w:rFonts w:ascii="Arial" w:hAnsi="Arial" w:cs="Arial"/>
          <w:bCs/>
        </w:rPr>
        <w:t xml:space="preserve">salud, educación, ICBF, </w:t>
      </w:r>
      <w:proofErr w:type="spellStart"/>
      <w:r w:rsidRPr="00B941C5">
        <w:rPr>
          <w:rFonts w:ascii="Arial" w:hAnsi="Arial" w:cs="Arial"/>
          <w:bCs/>
        </w:rPr>
        <w:t>Indeportes</w:t>
      </w:r>
      <w:proofErr w:type="spellEnd"/>
      <w:r w:rsidRPr="00B941C5">
        <w:rPr>
          <w:rFonts w:ascii="Arial" w:hAnsi="Arial" w:cs="Arial"/>
          <w:bCs/>
        </w:rPr>
        <w:t>, policía, comisaria de familia, acción social  y otras).</w:t>
      </w:r>
    </w:p>
    <w:p w:rsidR="005F4B1F" w:rsidRPr="00B941C5" w:rsidRDefault="005F4B1F"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5F4B1F" w:rsidRPr="00F7717B" w:rsidTr="00CD6106">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F4B1F" w:rsidRPr="00F7717B" w:rsidRDefault="005F4B1F" w:rsidP="00473CF7">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5F4B1F" w:rsidRPr="00F7717B" w:rsidTr="00CD6106">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7B1A4E">
            <w:pPr>
              <w:jc w:val="both"/>
              <w:rPr>
                <w:rFonts w:ascii="Arial" w:hAnsi="Arial" w:cs="Arial"/>
                <w:sz w:val="18"/>
                <w:szCs w:val="18"/>
                <w:lang w:val="es-CO" w:eastAsia="es-CO"/>
              </w:rPr>
            </w:pPr>
            <w:r w:rsidRPr="00F7717B">
              <w:rPr>
                <w:rFonts w:ascii="Arial" w:hAnsi="Arial" w:cs="Arial"/>
                <w:color w:val="000000"/>
                <w:sz w:val="18"/>
                <w:szCs w:val="18"/>
                <w:lang w:val="es-CO" w:eastAsia="es-CO"/>
              </w:rPr>
              <w:t>Articular seis  acciones de salud pública  con base en los indicadores de cada actor del sistema</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7B1A4E">
            <w:pPr>
              <w:jc w:val="both"/>
              <w:rPr>
                <w:rFonts w:ascii="Arial" w:hAnsi="Arial" w:cs="Arial"/>
                <w:sz w:val="18"/>
                <w:szCs w:val="18"/>
                <w:lang w:val="es-CO" w:eastAsia="es-CO"/>
              </w:rPr>
            </w:pPr>
            <w:r w:rsidRPr="00F7717B">
              <w:rPr>
                <w:rFonts w:ascii="Arial" w:hAnsi="Arial" w:cs="Arial"/>
                <w:color w:val="000000"/>
                <w:sz w:val="18"/>
                <w:szCs w:val="18"/>
                <w:lang w:eastAsia="es-CO"/>
              </w:rPr>
              <w:t xml:space="preserve">No de acciones articuladas/No de acciones potencialmente </w:t>
            </w:r>
            <w:proofErr w:type="spellStart"/>
            <w:r w:rsidRPr="00F7717B">
              <w:rPr>
                <w:rFonts w:ascii="Arial" w:hAnsi="Arial" w:cs="Arial"/>
                <w:color w:val="000000"/>
                <w:sz w:val="18"/>
                <w:szCs w:val="18"/>
                <w:lang w:eastAsia="es-CO"/>
              </w:rPr>
              <w:t>articulables</w:t>
            </w:r>
            <w:proofErr w:type="spellEnd"/>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CD6106" w:rsidP="00473CF7">
            <w:pPr>
              <w:jc w:val="center"/>
              <w:rPr>
                <w:rFonts w:ascii="Arial" w:hAnsi="Arial" w:cs="Arial"/>
                <w:sz w:val="18"/>
                <w:szCs w:val="18"/>
                <w:lang w:val="es-CO" w:eastAsia="es-CO"/>
              </w:rPr>
            </w:pPr>
            <w:r w:rsidRPr="00F7717B">
              <w:rPr>
                <w:rFonts w:ascii="Arial" w:hAnsi="Arial" w:cs="Arial"/>
                <w:sz w:val="18"/>
                <w:szCs w:val="18"/>
                <w:lang w:val="es-CO" w:eastAsia="es-CO"/>
              </w:rPr>
              <w:t>0</w:t>
            </w:r>
          </w:p>
        </w:tc>
      </w:tr>
      <w:tr w:rsidR="005F4B1F" w:rsidRPr="00F7717B" w:rsidTr="00CD6106">
        <w:trPr>
          <w:trHeight w:val="425"/>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7B1A4E">
            <w:pPr>
              <w:jc w:val="both"/>
              <w:rPr>
                <w:rFonts w:ascii="Arial" w:hAnsi="Arial" w:cs="Arial"/>
                <w:color w:val="000000"/>
                <w:sz w:val="18"/>
                <w:szCs w:val="18"/>
                <w:lang w:val="es-CO" w:eastAsia="es-CO"/>
              </w:rPr>
            </w:pPr>
            <w:r w:rsidRPr="00F7717B">
              <w:rPr>
                <w:rFonts w:ascii="Arial" w:hAnsi="Arial" w:cs="Arial"/>
                <w:color w:val="000000"/>
                <w:sz w:val="18"/>
                <w:szCs w:val="18"/>
                <w:lang w:val="es-CO" w:eastAsia="es-CO"/>
              </w:rPr>
              <w:t xml:space="preserve">10  reuniones de trabajo del </w:t>
            </w:r>
            <w:r w:rsidRPr="00F7717B">
              <w:rPr>
                <w:rFonts w:ascii="Arial" w:hAnsi="Arial" w:cs="Arial"/>
                <w:color w:val="000000"/>
                <w:sz w:val="18"/>
                <w:szCs w:val="18"/>
                <w:lang w:eastAsia="es-CO"/>
              </w:rPr>
              <w:t>Comité municipal de atención primaria en salud del municipio</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5F4B1F" w:rsidP="007B1A4E">
            <w:pPr>
              <w:jc w:val="both"/>
              <w:rPr>
                <w:rFonts w:ascii="Arial" w:hAnsi="Arial" w:cs="Arial"/>
                <w:color w:val="000000"/>
                <w:sz w:val="18"/>
                <w:szCs w:val="18"/>
                <w:lang w:eastAsia="es-CO"/>
              </w:rPr>
            </w:pPr>
            <w:r w:rsidRPr="00F7717B">
              <w:rPr>
                <w:rFonts w:ascii="Arial" w:hAnsi="Arial" w:cs="Arial"/>
                <w:color w:val="000000"/>
                <w:sz w:val="18"/>
                <w:szCs w:val="18"/>
                <w:lang w:eastAsia="es-CO"/>
              </w:rPr>
              <w:t>Comité municipal de atención primaria en salud del municipio  en funcionamiento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5F4B1F" w:rsidRPr="00F7717B" w:rsidRDefault="00CD6106" w:rsidP="00473CF7">
            <w:pPr>
              <w:jc w:val="center"/>
              <w:rPr>
                <w:rFonts w:ascii="Arial" w:hAnsi="Arial" w:cs="Arial"/>
                <w:color w:val="000000"/>
                <w:sz w:val="18"/>
                <w:szCs w:val="18"/>
                <w:lang w:val="es-CO" w:eastAsia="es-CO"/>
              </w:rPr>
            </w:pPr>
            <w:r w:rsidRPr="00F7717B">
              <w:rPr>
                <w:rFonts w:ascii="Arial" w:hAnsi="Arial" w:cs="Arial"/>
                <w:color w:val="000000"/>
                <w:sz w:val="18"/>
                <w:szCs w:val="18"/>
                <w:lang w:val="es-CO" w:eastAsia="es-CO"/>
              </w:rPr>
              <w:t>0</w:t>
            </w:r>
          </w:p>
        </w:tc>
      </w:tr>
    </w:tbl>
    <w:p w:rsidR="00B570AD" w:rsidRPr="00F7717B" w:rsidRDefault="00B570AD" w:rsidP="005F4B1F">
      <w:pPr>
        <w:shd w:val="clear" w:color="auto" w:fill="FFFFFF"/>
        <w:rPr>
          <w:rFonts w:ascii="Arial" w:hAnsi="Arial" w:cs="Arial"/>
          <w:b/>
          <w:spacing w:val="-3"/>
          <w:sz w:val="18"/>
          <w:szCs w:val="18"/>
        </w:rPr>
      </w:pPr>
    </w:p>
    <w:p w:rsidR="005F4B1F" w:rsidRPr="00B941C5" w:rsidRDefault="005F4B1F" w:rsidP="005F4B1F">
      <w:pPr>
        <w:shd w:val="clear" w:color="auto" w:fill="FFFFFF"/>
        <w:rPr>
          <w:rFonts w:ascii="Arial" w:hAnsi="Arial" w:cs="Arial"/>
          <w:color w:val="000000"/>
          <w:lang w:val="es-CO" w:eastAsia="es-CO"/>
        </w:rPr>
      </w:pPr>
      <w:r w:rsidRPr="00B941C5">
        <w:rPr>
          <w:rFonts w:ascii="Arial" w:hAnsi="Arial" w:cs="Arial"/>
          <w:b/>
          <w:spacing w:val="-3"/>
        </w:rPr>
        <w:t xml:space="preserve">Subprograma. </w:t>
      </w:r>
      <w:r w:rsidRPr="00B941C5">
        <w:rPr>
          <w:rFonts w:ascii="Arial" w:hAnsi="Arial" w:cs="Arial"/>
        </w:rPr>
        <w:t>Mejorando la salud infantil</w:t>
      </w:r>
    </w:p>
    <w:p w:rsidR="005F4B1F" w:rsidRPr="00B941C5" w:rsidRDefault="005F4B1F" w:rsidP="005F4B1F">
      <w:pPr>
        <w:rPr>
          <w:rFonts w:ascii="Arial" w:hAnsi="Arial" w:cs="Arial"/>
          <w:b/>
          <w:spacing w:val="-3"/>
        </w:rPr>
      </w:pPr>
    </w:p>
    <w:p w:rsidR="005F4B1F" w:rsidRDefault="005F4B1F" w:rsidP="005F4B1F">
      <w:pPr>
        <w:rPr>
          <w:rFonts w:ascii="Arial" w:hAnsi="Arial" w:cs="Arial"/>
          <w:color w:val="000000"/>
        </w:rPr>
      </w:pPr>
      <w:r w:rsidRPr="00B941C5">
        <w:rPr>
          <w:rFonts w:ascii="Arial" w:hAnsi="Arial" w:cs="Arial"/>
          <w:b/>
          <w:spacing w:val="-3"/>
        </w:rPr>
        <w:t xml:space="preserve">Objetivo: </w:t>
      </w:r>
      <w:r w:rsidRPr="00B941C5">
        <w:rPr>
          <w:rFonts w:ascii="Arial" w:hAnsi="Arial" w:cs="Arial"/>
          <w:color w:val="000000"/>
        </w:rPr>
        <w:t>Contribuir al mejoramiento de la calidad de vida y la salud infantil, desarrollando la estrategia de Atención Primaria en Salud.</w:t>
      </w:r>
    </w:p>
    <w:p w:rsidR="005F4B1F" w:rsidRDefault="005F4B1F"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F342EF" w:rsidRPr="00F7717B" w:rsidTr="00E10088">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F342EF" w:rsidRPr="00F7717B" w:rsidRDefault="00F342EF" w:rsidP="00E10088">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342EF" w:rsidRPr="00F7717B" w:rsidRDefault="00F342EF" w:rsidP="00E10088">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F342EF" w:rsidRPr="00F7717B" w:rsidRDefault="00F342EF" w:rsidP="00E10088">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F342EF" w:rsidRPr="00F7717B" w:rsidTr="00E10088">
        <w:trPr>
          <w:trHeight w:val="690"/>
        </w:trPr>
        <w:tc>
          <w:tcPr>
            <w:tcW w:w="2850" w:type="dxa"/>
            <w:vMerge w:val="restart"/>
            <w:tcBorders>
              <w:top w:val="single" w:sz="4" w:space="0" w:color="auto"/>
              <w:left w:val="single" w:sz="4" w:space="0" w:color="auto"/>
              <w:right w:val="single" w:sz="4" w:space="0" w:color="auto"/>
            </w:tcBorders>
            <w:shd w:val="clear" w:color="auto" w:fill="auto"/>
            <w:vAlign w:val="center"/>
          </w:tcPr>
          <w:p w:rsidR="00F342EF" w:rsidRPr="00F7717B" w:rsidRDefault="00F342EF" w:rsidP="00906119">
            <w:pPr>
              <w:jc w:val="both"/>
              <w:rPr>
                <w:rFonts w:ascii="Arial" w:hAnsi="Arial" w:cs="Arial"/>
                <w:sz w:val="18"/>
                <w:szCs w:val="18"/>
                <w:lang w:val="es-CO" w:eastAsia="es-CO"/>
              </w:rPr>
            </w:pPr>
            <w:r w:rsidRPr="00F7717B">
              <w:rPr>
                <w:rFonts w:ascii="Arial" w:hAnsi="Arial" w:cs="Arial"/>
                <w:color w:val="000000"/>
                <w:sz w:val="18"/>
                <w:szCs w:val="18"/>
                <w:lang w:eastAsia="es-CO"/>
              </w:rPr>
              <w:t>Lograr y mantener cobertura de vacunación con todos los biológicos del PAI por encima del 95% en los niños menores de 5 años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342EF" w:rsidRPr="00F7717B" w:rsidRDefault="00F342EF" w:rsidP="00906119">
            <w:pPr>
              <w:jc w:val="both"/>
              <w:rPr>
                <w:rFonts w:ascii="Arial" w:hAnsi="Arial" w:cs="Arial"/>
                <w:color w:val="000000"/>
                <w:sz w:val="18"/>
                <w:szCs w:val="18"/>
                <w:lang w:val="es-CO" w:eastAsia="es-CO"/>
              </w:rPr>
            </w:pPr>
            <w:r w:rsidRPr="00F7717B">
              <w:rPr>
                <w:rFonts w:ascii="Arial" w:hAnsi="Arial" w:cs="Arial"/>
                <w:color w:val="000000"/>
                <w:sz w:val="18"/>
                <w:szCs w:val="18"/>
                <w:lang w:eastAsia="es-CO"/>
              </w:rPr>
              <w:t>menores de 5 años vacunados/total de población menor de 5 años del municipio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342EF" w:rsidRPr="00F7717B" w:rsidRDefault="00F342EF" w:rsidP="00E10088">
            <w:pPr>
              <w:jc w:val="center"/>
              <w:rPr>
                <w:rFonts w:ascii="Arial" w:hAnsi="Arial" w:cs="Arial"/>
                <w:sz w:val="18"/>
                <w:szCs w:val="18"/>
                <w:lang w:val="es-CO" w:eastAsia="es-CO"/>
              </w:rPr>
            </w:pPr>
            <w:r w:rsidRPr="00F7717B">
              <w:rPr>
                <w:rFonts w:ascii="Arial" w:hAnsi="Arial" w:cs="Arial"/>
                <w:sz w:val="18"/>
                <w:szCs w:val="18"/>
                <w:lang w:val="es-CO" w:eastAsia="es-CO"/>
              </w:rPr>
              <w:t>0</w:t>
            </w:r>
          </w:p>
        </w:tc>
      </w:tr>
      <w:tr w:rsidR="00F342EF" w:rsidRPr="00F7717B" w:rsidTr="00E10088">
        <w:trPr>
          <w:trHeight w:val="425"/>
        </w:trPr>
        <w:tc>
          <w:tcPr>
            <w:tcW w:w="2850" w:type="dxa"/>
            <w:vMerge/>
            <w:tcBorders>
              <w:left w:val="single" w:sz="4" w:space="0" w:color="auto"/>
              <w:right w:val="single" w:sz="4" w:space="0" w:color="auto"/>
            </w:tcBorders>
            <w:shd w:val="clear" w:color="auto" w:fill="auto"/>
            <w:vAlign w:val="center"/>
          </w:tcPr>
          <w:p w:rsidR="00F342EF" w:rsidRPr="00F7717B" w:rsidRDefault="00F342EF" w:rsidP="00E10088">
            <w:pPr>
              <w:jc w:val="center"/>
              <w:rPr>
                <w:rFonts w:ascii="Arial" w:hAnsi="Arial" w:cs="Arial"/>
                <w:color w:val="000000"/>
                <w:sz w:val="18"/>
                <w:szCs w:val="18"/>
                <w:lang w:val="es-CO" w:eastAsia="es-CO"/>
              </w:rPr>
            </w:pP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342EF" w:rsidRPr="00F7717B" w:rsidRDefault="00F342EF" w:rsidP="00906119">
            <w:pPr>
              <w:jc w:val="both"/>
              <w:rPr>
                <w:rFonts w:ascii="Arial" w:hAnsi="Arial" w:cs="Arial"/>
                <w:color w:val="000000"/>
                <w:sz w:val="18"/>
                <w:szCs w:val="18"/>
                <w:lang w:val="es-CO" w:eastAsia="es-CO"/>
              </w:rPr>
            </w:pPr>
            <w:r w:rsidRPr="00F7717B">
              <w:rPr>
                <w:rFonts w:ascii="Arial" w:hAnsi="Arial" w:cs="Arial"/>
                <w:color w:val="000000"/>
                <w:sz w:val="18"/>
                <w:szCs w:val="18"/>
                <w:lang w:eastAsia="es-CO"/>
              </w:rPr>
              <w:t>No de monitoreos realizados / sobre el total de MRCV programados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342EF" w:rsidRPr="00F7717B" w:rsidRDefault="00F342EF" w:rsidP="00E10088">
            <w:pPr>
              <w:jc w:val="center"/>
              <w:rPr>
                <w:rFonts w:ascii="Arial" w:hAnsi="Arial" w:cs="Arial"/>
                <w:color w:val="000000"/>
                <w:sz w:val="18"/>
                <w:szCs w:val="18"/>
                <w:lang w:val="es-CO" w:eastAsia="es-CO"/>
              </w:rPr>
            </w:pPr>
            <w:r w:rsidRPr="00F7717B">
              <w:rPr>
                <w:rFonts w:ascii="Arial" w:hAnsi="Arial" w:cs="Arial"/>
                <w:color w:val="000000"/>
                <w:sz w:val="18"/>
                <w:szCs w:val="18"/>
                <w:lang w:val="es-CO" w:eastAsia="es-CO"/>
              </w:rPr>
              <w:t>0</w:t>
            </w:r>
          </w:p>
        </w:tc>
      </w:tr>
      <w:tr w:rsidR="00F342EF" w:rsidRPr="00F7717B" w:rsidTr="00F342EF">
        <w:trPr>
          <w:trHeight w:val="700"/>
        </w:trPr>
        <w:tc>
          <w:tcPr>
            <w:tcW w:w="2850" w:type="dxa"/>
            <w:vMerge/>
            <w:tcBorders>
              <w:left w:val="single" w:sz="4" w:space="0" w:color="auto"/>
              <w:bottom w:val="single" w:sz="4" w:space="0" w:color="auto"/>
              <w:right w:val="single" w:sz="4" w:space="0" w:color="auto"/>
            </w:tcBorders>
            <w:shd w:val="clear" w:color="auto" w:fill="auto"/>
            <w:vAlign w:val="center"/>
          </w:tcPr>
          <w:p w:rsidR="00F342EF" w:rsidRPr="00F7717B" w:rsidRDefault="00F342EF" w:rsidP="00E10088">
            <w:pPr>
              <w:jc w:val="center"/>
              <w:rPr>
                <w:rFonts w:ascii="Arial" w:hAnsi="Arial" w:cs="Arial"/>
                <w:color w:val="000000"/>
                <w:sz w:val="18"/>
                <w:szCs w:val="18"/>
                <w:lang w:val="es-CO" w:eastAsia="es-CO"/>
              </w:rPr>
            </w:pP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F342EF" w:rsidRPr="00F7717B" w:rsidRDefault="00F342EF" w:rsidP="00906119">
            <w:pPr>
              <w:jc w:val="both"/>
              <w:rPr>
                <w:rFonts w:ascii="Arial" w:hAnsi="Arial" w:cs="Arial"/>
                <w:color w:val="000000"/>
                <w:sz w:val="18"/>
                <w:szCs w:val="18"/>
                <w:lang w:eastAsia="es-CO"/>
              </w:rPr>
            </w:pPr>
            <w:r w:rsidRPr="00F7717B">
              <w:rPr>
                <w:rFonts w:ascii="Arial" w:hAnsi="Arial" w:cs="Arial"/>
                <w:color w:val="000000"/>
                <w:sz w:val="18"/>
                <w:szCs w:val="18"/>
                <w:lang w:eastAsia="es-CO"/>
              </w:rPr>
              <w:t>No de niños susceptibles  para cada biológico / total Población Objeto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342EF" w:rsidRPr="00F7717B" w:rsidRDefault="00E10088" w:rsidP="00E10088">
            <w:pPr>
              <w:jc w:val="center"/>
              <w:rPr>
                <w:rFonts w:ascii="Arial" w:hAnsi="Arial" w:cs="Arial"/>
                <w:color w:val="000000"/>
                <w:sz w:val="18"/>
                <w:szCs w:val="18"/>
                <w:lang w:val="es-CO" w:eastAsia="es-CO"/>
              </w:rPr>
            </w:pPr>
            <w:r w:rsidRPr="00F7717B">
              <w:rPr>
                <w:rFonts w:ascii="Arial" w:hAnsi="Arial" w:cs="Arial"/>
                <w:color w:val="000000"/>
                <w:sz w:val="18"/>
                <w:szCs w:val="18"/>
                <w:lang w:val="es-CO" w:eastAsia="es-CO"/>
              </w:rPr>
              <w:t>0</w:t>
            </w:r>
          </w:p>
        </w:tc>
      </w:tr>
    </w:tbl>
    <w:p w:rsidR="00F342EF" w:rsidRPr="00F7717B" w:rsidRDefault="00F342EF"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10088" w:rsidRPr="00F7717B" w:rsidTr="00906119">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10088" w:rsidRPr="00F7717B" w:rsidRDefault="00E10088" w:rsidP="00E10088">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10088" w:rsidRPr="00F7717B" w:rsidRDefault="00E10088" w:rsidP="00E10088">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10088" w:rsidRPr="00F7717B" w:rsidRDefault="00E10088" w:rsidP="00E10088">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E10088" w:rsidRPr="00F7717B" w:rsidTr="00E10088">
        <w:trPr>
          <w:trHeight w:val="690"/>
        </w:trPr>
        <w:tc>
          <w:tcPr>
            <w:tcW w:w="2850" w:type="dxa"/>
            <w:vMerge w:val="restart"/>
            <w:tcBorders>
              <w:top w:val="single" w:sz="4" w:space="0" w:color="auto"/>
              <w:left w:val="single" w:sz="4" w:space="0" w:color="auto"/>
              <w:right w:val="single" w:sz="4" w:space="0" w:color="auto"/>
            </w:tcBorders>
            <w:shd w:val="clear" w:color="auto" w:fill="auto"/>
            <w:vAlign w:val="center"/>
          </w:tcPr>
          <w:p w:rsidR="00E10088" w:rsidRPr="00F7717B" w:rsidRDefault="00E10088" w:rsidP="00906119">
            <w:pPr>
              <w:jc w:val="both"/>
              <w:rPr>
                <w:rFonts w:ascii="Arial" w:hAnsi="Arial" w:cs="Arial"/>
                <w:sz w:val="18"/>
                <w:szCs w:val="18"/>
                <w:lang w:val="es-CO" w:eastAsia="es-CO"/>
              </w:rPr>
            </w:pPr>
            <w:r w:rsidRPr="00F7717B">
              <w:rPr>
                <w:rFonts w:ascii="Arial" w:hAnsi="Arial" w:cs="Arial"/>
                <w:color w:val="000000"/>
                <w:sz w:val="18"/>
                <w:szCs w:val="18"/>
                <w:lang w:eastAsia="es-CO"/>
              </w:rPr>
              <w:t>Lograr y mantener cobertura de vacunación con todos los biológicos del PAI por encima del 95% en los niños menores de 5 años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7B1A4E">
            <w:pPr>
              <w:jc w:val="both"/>
              <w:rPr>
                <w:rFonts w:ascii="Arial" w:hAnsi="Arial" w:cs="Arial"/>
                <w:color w:val="000000"/>
                <w:sz w:val="18"/>
                <w:szCs w:val="18"/>
              </w:rPr>
            </w:pPr>
            <w:r w:rsidRPr="00F7717B">
              <w:rPr>
                <w:rFonts w:ascii="Arial" w:hAnsi="Arial" w:cs="Arial"/>
                <w:color w:val="000000"/>
                <w:sz w:val="18"/>
                <w:szCs w:val="18"/>
              </w:rPr>
              <w:t>Búsqueda activa comunitaria realizada / BAC programada</w:t>
            </w:r>
          </w:p>
          <w:p w:rsidR="00E10088" w:rsidRPr="00F7717B" w:rsidRDefault="00E10088" w:rsidP="00E10088">
            <w:pPr>
              <w:rPr>
                <w:rFonts w:ascii="Arial" w:hAnsi="Arial" w:cs="Arial"/>
                <w:color w:val="000000"/>
                <w:sz w:val="18"/>
                <w:szCs w:val="18"/>
                <w:lang w:val="es-CO" w:eastAsia="es-CO"/>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10088" w:rsidRPr="00F7717B" w:rsidRDefault="00E10088" w:rsidP="00E10088">
            <w:pPr>
              <w:jc w:val="center"/>
              <w:rPr>
                <w:rFonts w:ascii="Arial" w:hAnsi="Arial" w:cs="Arial"/>
                <w:sz w:val="18"/>
                <w:szCs w:val="18"/>
                <w:lang w:val="es-CO" w:eastAsia="es-CO"/>
              </w:rPr>
            </w:pPr>
            <w:r w:rsidRPr="00F7717B">
              <w:rPr>
                <w:rFonts w:ascii="Arial" w:hAnsi="Arial" w:cs="Arial"/>
                <w:sz w:val="18"/>
                <w:szCs w:val="18"/>
                <w:lang w:val="es-CO" w:eastAsia="es-CO"/>
              </w:rPr>
              <w:t>0</w:t>
            </w:r>
          </w:p>
        </w:tc>
      </w:tr>
      <w:tr w:rsidR="00E10088" w:rsidRPr="00F7717B" w:rsidTr="00B96525">
        <w:trPr>
          <w:trHeight w:val="820"/>
        </w:trPr>
        <w:tc>
          <w:tcPr>
            <w:tcW w:w="2850" w:type="dxa"/>
            <w:vMerge/>
            <w:tcBorders>
              <w:left w:val="single" w:sz="4" w:space="0" w:color="auto"/>
              <w:bottom w:val="single" w:sz="4" w:space="0" w:color="auto"/>
              <w:right w:val="single" w:sz="4" w:space="0" w:color="auto"/>
            </w:tcBorders>
            <w:shd w:val="clear" w:color="auto" w:fill="auto"/>
            <w:vAlign w:val="center"/>
          </w:tcPr>
          <w:p w:rsidR="00E10088" w:rsidRPr="00F7717B" w:rsidRDefault="00E10088" w:rsidP="00E10088">
            <w:pPr>
              <w:jc w:val="center"/>
              <w:rPr>
                <w:rFonts w:ascii="Arial" w:hAnsi="Arial" w:cs="Arial"/>
                <w:color w:val="000000"/>
                <w:sz w:val="18"/>
                <w:szCs w:val="18"/>
                <w:lang w:val="es-CO" w:eastAsia="es-CO"/>
              </w:rPr>
            </w:pP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7B1A4E">
            <w:pPr>
              <w:jc w:val="both"/>
              <w:rPr>
                <w:rFonts w:ascii="Arial" w:hAnsi="Arial" w:cs="Arial"/>
                <w:color w:val="000000"/>
                <w:sz w:val="18"/>
                <w:szCs w:val="18"/>
              </w:rPr>
            </w:pPr>
            <w:r w:rsidRPr="00F7717B">
              <w:rPr>
                <w:rFonts w:ascii="Arial" w:hAnsi="Arial" w:cs="Arial"/>
                <w:color w:val="000000"/>
                <w:sz w:val="18"/>
                <w:szCs w:val="18"/>
              </w:rPr>
              <w:t>Búsqueda activa institucional realizada / BAI programada</w:t>
            </w:r>
          </w:p>
          <w:p w:rsidR="00E10088" w:rsidRPr="00F7717B" w:rsidRDefault="00E10088" w:rsidP="00E10088">
            <w:pPr>
              <w:rPr>
                <w:rFonts w:ascii="Arial" w:hAnsi="Arial" w:cs="Arial"/>
                <w:color w:val="000000"/>
                <w:sz w:val="18"/>
                <w:szCs w:val="18"/>
                <w:lang w:val="es-CO" w:eastAsia="es-CO"/>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10088" w:rsidRPr="00F7717B" w:rsidRDefault="00E10088" w:rsidP="00E10088">
            <w:pPr>
              <w:jc w:val="center"/>
              <w:rPr>
                <w:rFonts w:ascii="Arial" w:hAnsi="Arial" w:cs="Arial"/>
                <w:color w:val="000000"/>
                <w:sz w:val="18"/>
                <w:szCs w:val="18"/>
                <w:lang w:val="es-CO" w:eastAsia="es-CO"/>
              </w:rPr>
            </w:pPr>
            <w:r w:rsidRPr="00F7717B">
              <w:rPr>
                <w:rFonts w:ascii="Arial" w:hAnsi="Arial" w:cs="Arial"/>
                <w:color w:val="000000"/>
                <w:sz w:val="18"/>
                <w:szCs w:val="18"/>
                <w:lang w:val="es-CO" w:eastAsia="es-CO"/>
              </w:rPr>
              <w:t>0</w:t>
            </w:r>
          </w:p>
        </w:tc>
      </w:tr>
    </w:tbl>
    <w:p w:rsidR="00F342EF" w:rsidRDefault="00F342EF"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906119" w:rsidRPr="00B941C5" w:rsidTr="00906119">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1E0273">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1E0273">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1E0273">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906119" w:rsidRPr="00B941C5" w:rsidTr="00906119">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906119" w:rsidRPr="00F7717B" w:rsidRDefault="00906119" w:rsidP="001E0273">
            <w:pPr>
              <w:jc w:val="both"/>
              <w:rPr>
                <w:rFonts w:ascii="Arial" w:hAnsi="Arial" w:cs="Arial"/>
                <w:sz w:val="18"/>
                <w:szCs w:val="18"/>
                <w:lang w:val="es-CO" w:eastAsia="es-CO"/>
              </w:rPr>
            </w:pPr>
            <w:r w:rsidRPr="00F7717B">
              <w:rPr>
                <w:rFonts w:ascii="Arial" w:hAnsi="Arial" w:cs="Arial"/>
                <w:color w:val="000000"/>
                <w:sz w:val="18"/>
                <w:szCs w:val="18"/>
                <w:lang w:eastAsia="es-CO"/>
              </w:rPr>
              <w:t xml:space="preserve">100% de niños seleccionados reciben </w:t>
            </w:r>
            <w:proofErr w:type="spellStart"/>
            <w:r w:rsidRPr="00F7717B">
              <w:rPr>
                <w:rFonts w:ascii="Arial" w:hAnsi="Arial" w:cs="Arial"/>
                <w:color w:val="000000"/>
                <w:sz w:val="18"/>
                <w:szCs w:val="18"/>
                <w:lang w:eastAsia="es-CO"/>
              </w:rPr>
              <w:t>suplementación</w:t>
            </w:r>
            <w:proofErr w:type="spellEnd"/>
            <w:r w:rsidRPr="00F7717B">
              <w:rPr>
                <w:rFonts w:ascii="Arial" w:hAnsi="Arial" w:cs="Arial"/>
                <w:color w:val="000000"/>
                <w:sz w:val="18"/>
                <w:szCs w:val="18"/>
                <w:lang w:eastAsia="es-CO"/>
              </w:rPr>
              <w:t xml:space="preserve"> nutricional con vitamina 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906119" w:rsidRPr="00F7717B" w:rsidRDefault="00906119" w:rsidP="007B1A4E">
            <w:pPr>
              <w:jc w:val="both"/>
              <w:rPr>
                <w:rFonts w:ascii="Arial" w:hAnsi="Arial" w:cs="Arial"/>
                <w:color w:val="000000"/>
                <w:sz w:val="18"/>
                <w:szCs w:val="18"/>
              </w:rPr>
            </w:pPr>
            <w:r w:rsidRPr="00F7717B">
              <w:rPr>
                <w:rFonts w:ascii="Arial" w:hAnsi="Arial" w:cs="Arial"/>
                <w:color w:val="000000"/>
                <w:sz w:val="18"/>
                <w:szCs w:val="18"/>
              </w:rPr>
              <w:t>No de niños intervenidos/ No de niños seleccionados</w:t>
            </w:r>
          </w:p>
          <w:p w:rsidR="00906119" w:rsidRPr="00F7717B" w:rsidRDefault="00906119" w:rsidP="001E0273">
            <w:pPr>
              <w:rPr>
                <w:rFonts w:ascii="Arial" w:hAnsi="Arial" w:cs="Arial"/>
                <w:color w:val="000000"/>
                <w:sz w:val="18"/>
                <w:szCs w:val="18"/>
                <w:lang w:val="es-CO" w:eastAsia="es-CO"/>
              </w:rPr>
            </w:pP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906119" w:rsidRPr="00F7717B" w:rsidRDefault="00906119" w:rsidP="001E0273">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F342EF" w:rsidRDefault="00F342EF"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0D19C2" w:rsidRPr="00F7717B"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0D19C2" w:rsidRPr="00F7717B" w:rsidTr="00B96525">
        <w:trPr>
          <w:trHeight w:val="504"/>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0D19C2" w:rsidRPr="00F7717B" w:rsidRDefault="000D19C2" w:rsidP="007B1A4E">
            <w:pPr>
              <w:jc w:val="both"/>
              <w:rPr>
                <w:rFonts w:ascii="Arial" w:hAnsi="Arial" w:cs="Arial"/>
                <w:sz w:val="18"/>
                <w:szCs w:val="18"/>
                <w:lang w:val="es-CO" w:eastAsia="es-CO"/>
              </w:rPr>
            </w:pPr>
            <w:r w:rsidRPr="00F7717B">
              <w:rPr>
                <w:rFonts w:ascii="Arial" w:hAnsi="Arial" w:cs="Arial"/>
                <w:color w:val="000000"/>
                <w:sz w:val="18"/>
                <w:szCs w:val="18"/>
                <w:lang w:val="es-CO" w:eastAsia="es-CO"/>
              </w:rPr>
              <w:t>AIEPI CLINICO implementado al 100%</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7B1A4E">
            <w:pPr>
              <w:jc w:val="both"/>
              <w:rPr>
                <w:rFonts w:ascii="Arial" w:hAnsi="Arial" w:cs="Arial"/>
                <w:color w:val="000000"/>
                <w:sz w:val="18"/>
                <w:szCs w:val="18"/>
                <w:lang w:val="es-CO" w:eastAsia="es-CO"/>
              </w:rPr>
            </w:pPr>
            <w:r w:rsidRPr="00F7717B">
              <w:rPr>
                <w:rFonts w:ascii="Arial" w:hAnsi="Arial" w:cs="Arial"/>
                <w:color w:val="000000"/>
                <w:sz w:val="18"/>
                <w:szCs w:val="18"/>
                <w:lang w:val="es-CO" w:eastAsia="es-CO"/>
              </w:rPr>
              <w:t>AIEPI CLINICO implementado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D19C2" w:rsidRPr="00F7717B" w:rsidRDefault="000D19C2" w:rsidP="001E0273">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0D19C2" w:rsidRPr="00F7717B" w:rsidRDefault="000D19C2"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0D19C2" w:rsidRPr="00F7717B"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lastRenderedPageBreak/>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0D19C2" w:rsidRPr="00F7717B"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7B1A4E">
            <w:pPr>
              <w:jc w:val="both"/>
              <w:rPr>
                <w:rFonts w:ascii="Arial" w:hAnsi="Arial" w:cs="Arial"/>
                <w:color w:val="000000"/>
                <w:sz w:val="18"/>
                <w:szCs w:val="18"/>
                <w:lang w:val="es-CO" w:eastAsia="es-CO"/>
              </w:rPr>
            </w:pPr>
            <w:r w:rsidRPr="00F7717B">
              <w:rPr>
                <w:rFonts w:ascii="Arial" w:hAnsi="Arial" w:cs="Arial"/>
                <w:color w:val="000000"/>
                <w:sz w:val="18"/>
                <w:szCs w:val="18"/>
                <w:lang w:val="es-CO" w:eastAsia="es-CO"/>
              </w:rPr>
              <w:t>100 % de los Hogares de ICBF del municipio con conocimiento  de las practicas claves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7B1A4E">
            <w:pPr>
              <w:jc w:val="both"/>
              <w:rPr>
                <w:rFonts w:ascii="Arial" w:hAnsi="Arial" w:cs="Arial"/>
                <w:color w:val="000000"/>
                <w:sz w:val="18"/>
                <w:szCs w:val="18"/>
                <w:lang w:val="es-CO" w:eastAsia="es-CO"/>
              </w:rPr>
            </w:pPr>
            <w:r w:rsidRPr="00F7717B">
              <w:rPr>
                <w:rFonts w:ascii="Arial" w:hAnsi="Arial" w:cs="Arial"/>
                <w:color w:val="000000"/>
                <w:sz w:val="18"/>
                <w:szCs w:val="18"/>
                <w:lang w:eastAsia="es-CO"/>
              </w:rPr>
              <w:t>No. De grupos de gestores conformados / total de la población capacitada en prácticas claves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D19C2" w:rsidRPr="00F7717B" w:rsidRDefault="000D19C2" w:rsidP="001E0273">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0D6F45" w:rsidRPr="00F7717B" w:rsidRDefault="000D6F45" w:rsidP="005F4B1F">
      <w:pPr>
        <w:rPr>
          <w:rFonts w:ascii="Arial" w:hAnsi="Arial" w:cs="Arial"/>
          <w:bCs/>
          <w:sz w:val="18"/>
          <w:szCs w:val="18"/>
        </w:rPr>
      </w:pPr>
    </w:p>
    <w:p w:rsidR="00B570AD" w:rsidRPr="00F7717B" w:rsidRDefault="00B570AD"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0D19C2" w:rsidRPr="00F7717B"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0D19C2" w:rsidRPr="00F7717B" w:rsidRDefault="000D19C2" w:rsidP="001E0273">
            <w:pPr>
              <w:jc w:val="center"/>
              <w:rPr>
                <w:rFonts w:ascii="Arial" w:hAnsi="Arial" w:cs="Arial"/>
                <w:b/>
                <w:sz w:val="18"/>
                <w:szCs w:val="18"/>
                <w:lang w:val="es-CO" w:eastAsia="es-CO"/>
              </w:rPr>
            </w:pPr>
            <w:r w:rsidRPr="00F7717B">
              <w:rPr>
                <w:rFonts w:ascii="Arial" w:hAnsi="Arial" w:cs="Arial"/>
                <w:b/>
                <w:sz w:val="18"/>
                <w:szCs w:val="18"/>
                <w:lang w:val="es-CO" w:eastAsia="es-CO"/>
              </w:rPr>
              <w:t>Línea base</w:t>
            </w:r>
          </w:p>
        </w:tc>
      </w:tr>
      <w:tr w:rsidR="000D6F45" w:rsidRPr="00F7717B"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0D6F45" w:rsidRPr="00F7717B" w:rsidRDefault="000D6F45" w:rsidP="007B1A4E">
            <w:pPr>
              <w:jc w:val="both"/>
              <w:rPr>
                <w:rFonts w:ascii="Arial" w:hAnsi="Arial" w:cs="Arial"/>
                <w:color w:val="000000"/>
                <w:sz w:val="18"/>
                <w:szCs w:val="18"/>
                <w:lang w:val="es-CO" w:eastAsia="es-CO"/>
              </w:rPr>
            </w:pPr>
            <w:r w:rsidRPr="00F7717B">
              <w:rPr>
                <w:rFonts w:ascii="Arial" w:hAnsi="Arial" w:cs="Arial"/>
                <w:color w:val="000000"/>
                <w:sz w:val="18"/>
                <w:szCs w:val="18"/>
                <w:lang w:eastAsia="es-CO"/>
              </w:rPr>
              <w:t>100% de UROCS y UAIRAS del municipio funcionando</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0D6F45" w:rsidRPr="00F7717B" w:rsidRDefault="000D6F45" w:rsidP="007B1A4E">
            <w:pPr>
              <w:jc w:val="both"/>
              <w:rPr>
                <w:rFonts w:ascii="Arial" w:hAnsi="Arial" w:cs="Arial"/>
                <w:color w:val="000000"/>
                <w:sz w:val="18"/>
                <w:szCs w:val="18"/>
                <w:lang w:val="es-CO" w:eastAsia="es-CO"/>
              </w:rPr>
            </w:pPr>
            <w:r w:rsidRPr="00F7717B">
              <w:rPr>
                <w:rFonts w:ascii="Arial" w:hAnsi="Arial" w:cs="Arial"/>
                <w:color w:val="000000"/>
                <w:sz w:val="18"/>
                <w:szCs w:val="18"/>
                <w:lang w:eastAsia="es-CO"/>
              </w:rPr>
              <w:t xml:space="preserve">No de UROC y UAIRAS funcionando/ Total de UROC y UAIRAS una por cada corregimiento </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0D6F45" w:rsidRPr="00F7717B" w:rsidRDefault="000D6F45" w:rsidP="001E0273">
            <w:pPr>
              <w:jc w:val="center"/>
              <w:rPr>
                <w:rFonts w:ascii="Arial" w:hAnsi="Arial" w:cs="Arial"/>
                <w:sz w:val="18"/>
                <w:szCs w:val="18"/>
                <w:lang w:val="es-CO" w:eastAsia="es-CO"/>
              </w:rPr>
            </w:pPr>
            <w:r w:rsidRPr="00F7717B">
              <w:rPr>
                <w:rFonts w:ascii="Arial" w:hAnsi="Arial" w:cs="Arial"/>
                <w:sz w:val="18"/>
                <w:szCs w:val="18"/>
                <w:lang w:val="es-CO" w:eastAsia="es-CO"/>
              </w:rPr>
              <w:t>0</w:t>
            </w:r>
          </w:p>
        </w:tc>
      </w:tr>
    </w:tbl>
    <w:p w:rsidR="00A20A9C" w:rsidRDefault="00A20A9C" w:rsidP="00E937ED">
      <w:pPr>
        <w:rPr>
          <w:rFonts w:ascii="Arial" w:hAnsi="Arial" w:cs="Arial"/>
          <w:b/>
          <w:spacing w:val="-3"/>
        </w:rPr>
      </w:pPr>
    </w:p>
    <w:p w:rsidR="00E937ED" w:rsidRPr="00B941C5" w:rsidRDefault="00E937ED" w:rsidP="00E937ED">
      <w:pPr>
        <w:rPr>
          <w:rFonts w:ascii="Arial" w:hAnsi="Arial" w:cs="Arial"/>
          <w:color w:val="000000"/>
          <w:lang w:val="es-CO" w:eastAsia="es-CO"/>
        </w:rPr>
      </w:pPr>
      <w:r w:rsidRPr="00B941C5">
        <w:rPr>
          <w:rFonts w:ascii="Arial" w:hAnsi="Arial" w:cs="Arial"/>
          <w:b/>
          <w:spacing w:val="-3"/>
        </w:rPr>
        <w:t>Subprograma</w:t>
      </w:r>
      <w:r w:rsidRPr="00B941C5">
        <w:rPr>
          <w:rFonts w:ascii="Arial" w:hAnsi="Arial" w:cs="Arial"/>
          <w:spacing w:val="-3"/>
        </w:rPr>
        <w:t xml:space="preserve">. </w:t>
      </w:r>
      <w:r w:rsidRPr="00B941C5">
        <w:rPr>
          <w:rFonts w:ascii="Arial" w:hAnsi="Arial" w:cs="Arial"/>
        </w:rPr>
        <w:t>Mejorando la salud sexual y reproductiva</w:t>
      </w:r>
    </w:p>
    <w:p w:rsidR="00E937ED" w:rsidRPr="00B941C5" w:rsidRDefault="00E937ED" w:rsidP="00E937ED">
      <w:pPr>
        <w:tabs>
          <w:tab w:val="left" w:pos="-720"/>
        </w:tabs>
        <w:suppressAutoHyphens/>
        <w:rPr>
          <w:rFonts w:ascii="Arial" w:hAnsi="Arial" w:cs="Arial"/>
          <w:b/>
          <w:spacing w:val="-3"/>
        </w:rPr>
      </w:pPr>
    </w:p>
    <w:p w:rsidR="00E937ED" w:rsidRPr="00B941C5" w:rsidRDefault="00E937ED" w:rsidP="00E937ED">
      <w:pPr>
        <w:tabs>
          <w:tab w:val="left" w:pos="-720"/>
        </w:tabs>
        <w:suppressAutoHyphens/>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mejorar el acceso a los programas de salud sexual y reproductiva a la población en edad reproductiva del municipio.</w:t>
      </w:r>
    </w:p>
    <w:p w:rsidR="00B570AD" w:rsidRDefault="00B570AD"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E937ED" w:rsidRPr="00B96525" w:rsidTr="00B96525">
        <w:trPr>
          <w:trHeight w:val="458"/>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rPr>
                <w:rFonts w:ascii="Arial" w:hAnsi="Arial" w:cs="Arial"/>
                <w:color w:val="000000"/>
                <w:sz w:val="18"/>
                <w:szCs w:val="18"/>
                <w:lang w:val="es-CO" w:eastAsia="es-CO"/>
              </w:rPr>
            </w:pPr>
            <w:r w:rsidRPr="00B96525">
              <w:rPr>
                <w:rFonts w:ascii="Arial" w:hAnsi="Arial" w:cs="Arial"/>
                <w:color w:val="000000"/>
                <w:sz w:val="18"/>
                <w:szCs w:val="18"/>
                <w:lang w:eastAsia="es-CO"/>
              </w:rPr>
              <w:t>No de  gestantes captadas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rPr>
                <w:rFonts w:ascii="Arial" w:hAnsi="Arial" w:cs="Arial"/>
                <w:color w:val="000000"/>
                <w:sz w:val="18"/>
                <w:szCs w:val="18"/>
                <w:lang w:val="es-CO" w:eastAsia="es-CO"/>
              </w:rPr>
            </w:pPr>
            <w:r w:rsidRPr="00B96525">
              <w:rPr>
                <w:rFonts w:ascii="Arial" w:hAnsi="Arial" w:cs="Arial"/>
                <w:color w:val="000000"/>
                <w:sz w:val="18"/>
                <w:szCs w:val="18"/>
                <w:lang w:eastAsia="es-CO"/>
              </w:rPr>
              <w:t>Total de gestantes captadas / total de gestantes del municipio.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937ED" w:rsidRPr="00B96525" w:rsidRDefault="00E937ED" w:rsidP="001E0273">
            <w:pPr>
              <w:jc w:val="center"/>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Pr="00B96525" w:rsidRDefault="00E937ED"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E937ED" w:rsidRPr="00B96525" w:rsidTr="00B96525">
        <w:trPr>
          <w:trHeight w:val="474"/>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50% de gestantes </w:t>
            </w:r>
            <w:proofErr w:type="spellStart"/>
            <w:r w:rsidRPr="00B96525">
              <w:rPr>
                <w:rFonts w:ascii="Arial" w:hAnsi="Arial" w:cs="Arial"/>
                <w:color w:val="000000"/>
                <w:sz w:val="18"/>
                <w:szCs w:val="18"/>
                <w:lang w:eastAsia="es-CO"/>
              </w:rPr>
              <w:t>inasistentes</w:t>
            </w:r>
            <w:proofErr w:type="spellEnd"/>
            <w:r w:rsidRPr="00B96525">
              <w:rPr>
                <w:rFonts w:ascii="Arial" w:hAnsi="Arial" w:cs="Arial"/>
                <w:color w:val="000000"/>
                <w:sz w:val="18"/>
                <w:szCs w:val="18"/>
                <w:lang w:eastAsia="es-CO"/>
              </w:rPr>
              <w:t xml:space="preserve"> visitas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Gestantes </w:t>
            </w:r>
            <w:proofErr w:type="spellStart"/>
            <w:r w:rsidRPr="00B96525">
              <w:rPr>
                <w:rFonts w:ascii="Arial" w:hAnsi="Arial" w:cs="Arial"/>
                <w:color w:val="000000"/>
                <w:sz w:val="18"/>
                <w:szCs w:val="18"/>
                <w:lang w:eastAsia="es-CO"/>
              </w:rPr>
              <w:t>inasistentes</w:t>
            </w:r>
            <w:proofErr w:type="spellEnd"/>
            <w:r w:rsidRPr="00B96525">
              <w:rPr>
                <w:rFonts w:ascii="Arial" w:hAnsi="Arial" w:cs="Arial"/>
                <w:color w:val="000000"/>
                <w:sz w:val="18"/>
                <w:szCs w:val="18"/>
                <w:lang w:eastAsia="es-CO"/>
              </w:rPr>
              <w:t>/ Total de gestantes que vuelven a CPN</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937ED" w:rsidRPr="00B96525" w:rsidRDefault="00E937ED" w:rsidP="007B1A4E">
            <w:pPr>
              <w:jc w:val="center"/>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Pr="00B96525" w:rsidRDefault="00E937ED" w:rsidP="007B1A4E">
      <w:pPr>
        <w:jc w:val="both"/>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315FA2" w:rsidRPr="00B96525"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100% de casos de muertes maternas y perinatales con seguimiento</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Total de muertes  maternas y perinatales con protocolo de vigilancia epidemiológica / total de casos de muertes maternas y perinatales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315FA2" w:rsidRPr="00B96525" w:rsidRDefault="00315FA2" w:rsidP="007B1A4E">
            <w:pPr>
              <w:jc w:val="both"/>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Pr="00B96525" w:rsidRDefault="00E937ED" w:rsidP="007B1A4E">
      <w:pPr>
        <w:jc w:val="both"/>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315FA2" w:rsidRPr="00B96525"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 12 encuentros de saberes con parteras del municipio </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No. de encuentros de saberes realizados/ Total de encuentros de saberes programados.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315FA2" w:rsidRPr="00B96525" w:rsidRDefault="00315FA2" w:rsidP="007B1A4E">
            <w:pPr>
              <w:jc w:val="center"/>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Default="00E937ED" w:rsidP="007B1A4E">
      <w:pPr>
        <w:jc w:val="both"/>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E937ED" w:rsidRPr="00B941C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7B1A4E">
            <w:pPr>
              <w:jc w:val="both"/>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315FA2" w:rsidRPr="00B941C5" w:rsidTr="001E0273">
        <w:trPr>
          <w:trHeight w:val="690"/>
        </w:trPr>
        <w:tc>
          <w:tcPr>
            <w:tcW w:w="2850" w:type="dxa"/>
            <w:vMerge w:val="restart"/>
            <w:tcBorders>
              <w:top w:val="single" w:sz="4" w:space="0" w:color="auto"/>
              <w:left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val="es-CO" w:eastAsia="es-CO"/>
              </w:rPr>
              <w:t>60% de adolescentes cubiertos  con programas de SSR</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No de adolescentes/Total de adolescentes atendidos en Servicios amigables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315FA2" w:rsidRPr="00B96525" w:rsidRDefault="00315FA2" w:rsidP="007B1A4E">
            <w:pPr>
              <w:jc w:val="center"/>
              <w:rPr>
                <w:rFonts w:ascii="Arial" w:hAnsi="Arial" w:cs="Arial"/>
                <w:sz w:val="18"/>
                <w:szCs w:val="18"/>
                <w:lang w:val="es-CO" w:eastAsia="es-CO"/>
              </w:rPr>
            </w:pPr>
            <w:r w:rsidRPr="00B96525">
              <w:rPr>
                <w:rFonts w:ascii="Arial" w:hAnsi="Arial" w:cs="Arial"/>
                <w:sz w:val="18"/>
                <w:szCs w:val="18"/>
                <w:lang w:val="es-CO" w:eastAsia="es-CO"/>
              </w:rPr>
              <w:t>0</w:t>
            </w:r>
          </w:p>
        </w:tc>
      </w:tr>
      <w:tr w:rsidR="00315FA2" w:rsidRPr="00B941C5" w:rsidTr="001E0273">
        <w:trPr>
          <w:trHeight w:val="690"/>
        </w:trPr>
        <w:tc>
          <w:tcPr>
            <w:tcW w:w="2850" w:type="dxa"/>
            <w:vMerge/>
            <w:tcBorders>
              <w:left w:val="single" w:sz="4" w:space="0" w:color="auto"/>
              <w:bottom w:val="single" w:sz="4" w:space="0" w:color="auto"/>
              <w:right w:val="single" w:sz="4" w:space="0" w:color="auto"/>
            </w:tcBorders>
            <w:shd w:val="clear" w:color="auto" w:fill="auto"/>
          </w:tcPr>
          <w:p w:rsidR="00315FA2" w:rsidRPr="00B941C5" w:rsidRDefault="00315FA2" w:rsidP="007B1A4E">
            <w:pPr>
              <w:jc w:val="both"/>
              <w:rPr>
                <w:rFonts w:ascii="Arial" w:hAnsi="Arial" w:cs="Arial"/>
                <w:color w:val="000000"/>
                <w:lang w:val="es-CO" w:eastAsia="es-CO"/>
              </w:rPr>
            </w:pP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315FA2"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No de actividades educativas/ total de actividades realizadas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315FA2" w:rsidRPr="00B941C5" w:rsidRDefault="00315FA2" w:rsidP="007B1A4E">
            <w:pPr>
              <w:jc w:val="center"/>
              <w:rPr>
                <w:rFonts w:ascii="Arial" w:hAnsi="Arial" w:cs="Arial"/>
                <w:lang w:val="es-CO" w:eastAsia="es-CO"/>
              </w:rPr>
            </w:pPr>
            <w:r>
              <w:rPr>
                <w:rFonts w:ascii="Arial" w:hAnsi="Arial" w:cs="Arial"/>
                <w:lang w:val="es-CO" w:eastAsia="es-CO"/>
              </w:rPr>
              <w:t>0</w:t>
            </w:r>
          </w:p>
        </w:tc>
      </w:tr>
    </w:tbl>
    <w:p w:rsidR="00E937ED" w:rsidRDefault="00E937ED" w:rsidP="005F4B1F">
      <w:pPr>
        <w:rPr>
          <w:rFonts w:ascii="Arial" w:hAnsi="Arial" w:cs="Arial"/>
          <w:bCs/>
        </w:rPr>
      </w:pPr>
    </w:p>
    <w:p w:rsidR="00B96525" w:rsidRDefault="00B96525" w:rsidP="005F4B1F">
      <w:pPr>
        <w:rPr>
          <w:rFonts w:ascii="Arial" w:hAnsi="Arial" w:cs="Arial"/>
          <w:bCs/>
        </w:rPr>
      </w:pPr>
    </w:p>
    <w:p w:rsidR="00B96525" w:rsidRDefault="00B96525" w:rsidP="005F4B1F">
      <w:pPr>
        <w:rPr>
          <w:rFonts w:ascii="Arial" w:hAnsi="Arial" w:cs="Arial"/>
          <w:bCs/>
        </w:rPr>
      </w:pPr>
    </w:p>
    <w:p w:rsidR="00B96525" w:rsidRDefault="00B96525"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lastRenderedPageBreak/>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E937ED" w:rsidRPr="00B96525"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315FA2"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50% de Población objeto canalizada hacia los servicios de </w:t>
            </w:r>
            <w:proofErr w:type="spellStart"/>
            <w:r w:rsidRPr="00B96525">
              <w:rPr>
                <w:rFonts w:ascii="Arial" w:hAnsi="Arial" w:cs="Arial"/>
                <w:color w:val="000000"/>
                <w:sz w:val="18"/>
                <w:szCs w:val="18"/>
                <w:lang w:eastAsia="es-CO"/>
              </w:rPr>
              <w:t>tamizaje</w:t>
            </w:r>
            <w:proofErr w:type="spellEnd"/>
            <w:r w:rsidRPr="00B96525">
              <w:rPr>
                <w:rFonts w:ascii="Arial" w:hAnsi="Arial" w:cs="Arial"/>
                <w:color w:val="000000"/>
                <w:sz w:val="18"/>
                <w:szCs w:val="18"/>
                <w:lang w:eastAsia="es-CO"/>
              </w:rPr>
              <w:t>, detección  y tratamiento de los riesgos y daños en su salud sexual y reproductiva.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06574A"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Total de población objeto/ Total de mujeres de </w:t>
            </w:r>
            <w:smartTag w:uri="urn:schemas-microsoft-com:office:smarttags" w:element="metricconverter">
              <w:smartTagPr>
                <w:attr w:name="ProductID" w:val="25 a"/>
              </w:smartTagPr>
              <w:r w:rsidRPr="00B96525">
                <w:rPr>
                  <w:rFonts w:ascii="Arial" w:hAnsi="Arial" w:cs="Arial"/>
                  <w:color w:val="000000"/>
                  <w:sz w:val="18"/>
                  <w:szCs w:val="18"/>
                  <w:lang w:eastAsia="es-CO"/>
                </w:rPr>
                <w:t>25 a</w:t>
              </w:r>
            </w:smartTag>
            <w:r w:rsidRPr="00B96525">
              <w:rPr>
                <w:rFonts w:ascii="Arial" w:hAnsi="Arial" w:cs="Arial"/>
                <w:color w:val="000000"/>
                <w:sz w:val="18"/>
                <w:szCs w:val="18"/>
                <w:lang w:eastAsia="es-CO"/>
              </w:rPr>
              <w:t xml:space="preserve"> 69 años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937ED" w:rsidRPr="00B96525" w:rsidRDefault="00E937ED" w:rsidP="001E0273">
            <w:pPr>
              <w:jc w:val="center"/>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Pr="00B96525" w:rsidRDefault="00E937ED"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937ED" w:rsidRPr="00B96525"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E937ED" w:rsidP="001E0273">
            <w:pPr>
              <w:jc w:val="center"/>
              <w:rPr>
                <w:rFonts w:ascii="Arial" w:hAnsi="Arial" w:cs="Arial"/>
                <w:b/>
                <w:sz w:val="18"/>
                <w:szCs w:val="18"/>
                <w:lang w:val="es-CO" w:eastAsia="es-CO"/>
              </w:rPr>
            </w:pPr>
            <w:r w:rsidRPr="00B96525">
              <w:rPr>
                <w:rFonts w:ascii="Arial" w:hAnsi="Arial" w:cs="Arial"/>
                <w:b/>
                <w:sz w:val="18"/>
                <w:szCs w:val="18"/>
                <w:lang w:val="es-CO" w:eastAsia="es-CO"/>
              </w:rPr>
              <w:t>Línea base</w:t>
            </w:r>
          </w:p>
        </w:tc>
      </w:tr>
      <w:tr w:rsidR="00E937ED" w:rsidRPr="00B96525"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F347F1"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 xml:space="preserve">100% de jornadas de realización de pruebas rápidas para el </w:t>
            </w:r>
            <w:proofErr w:type="spellStart"/>
            <w:r w:rsidRPr="00B96525">
              <w:rPr>
                <w:rFonts w:ascii="Arial" w:hAnsi="Arial" w:cs="Arial"/>
                <w:color w:val="000000"/>
                <w:sz w:val="18"/>
                <w:szCs w:val="18"/>
                <w:lang w:eastAsia="es-CO"/>
              </w:rPr>
              <w:t>tamizaje</w:t>
            </w:r>
            <w:proofErr w:type="spellEnd"/>
            <w:r w:rsidRPr="00B96525">
              <w:rPr>
                <w:rFonts w:ascii="Arial" w:hAnsi="Arial" w:cs="Arial"/>
                <w:color w:val="000000"/>
                <w:sz w:val="18"/>
                <w:szCs w:val="18"/>
                <w:lang w:eastAsia="es-CO"/>
              </w:rPr>
              <w:t xml:space="preserve"> para VIH en población general</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937ED" w:rsidRPr="00B96525" w:rsidRDefault="00F347F1" w:rsidP="007B1A4E">
            <w:pPr>
              <w:jc w:val="both"/>
              <w:rPr>
                <w:rFonts w:ascii="Arial" w:hAnsi="Arial" w:cs="Arial"/>
                <w:color w:val="000000"/>
                <w:sz w:val="18"/>
                <w:szCs w:val="18"/>
                <w:lang w:val="es-CO" w:eastAsia="es-CO"/>
              </w:rPr>
            </w:pPr>
            <w:r w:rsidRPr="00B96525">
              <w:rPr>
                <w:rFonts w:ascii="Arial" w:hAnsi="Arial" w:cs="Arial"/>
                <w:color w:val="000000"/>
                <w:sz w:val="18"/>
                <w:szCs w:val="18"/>
                <w:lang w:eastAsia="es-CO"/>
              </w:rPr>
              <w:t>No de jornadas realizadas/total de jornadas programadas (8)</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937ED" w:rsidRPr="00B96525" w:rsidRDefault="00E937ED" w:rsidP="001E0273">
            <w:pPr>
              <w:jc w:val="center"/>
              <w:rPr>
                <w:rFonts w:ascii="Arial" w:hAnsi="Arial" w:cs="Arial"/>
                <w:sz w:val="18"/>
                <w:szCs w:val="18"/>
                <w:lang w:val="es-CO" w:eastAsia="es-CO"/>
              </w:rPr>
            </w:pPr>
            <w:r w:rsidRPr="00B96525">
              <w:rPr>
                <w:rFonts w:ascii="Arial" w:hAnsi="Arial" w:cs="Arial"/>
                <w:sz w:val="18"/>
                <w:szCs w:val="18"/>
                <w:lang w:val="es-CO" w:eastAsia="es-CO"/>
              </w:rPr>
              <w:t>0</w:t>
            </w:r>
          </w:p>
        </w:tc>
      </w:tr>
    </w:tbl>
    <w:p w:rsidR="00E937ED" w:rsidRDefault="00E937ED" w:rsidP="005F4B1F">
      <w:pPr>
        <w:rPr>
          <w:rFonts w:ascii="Arial" w:hAnsi="Arial" w:cs="Arial"/>
          <w:bCs/>
        </w:rPr>
      </w:pPr>
    </w:p>
    <w:p w:rsidR="00F347F1" w:rsidRPr="00B941C5" w:rsidRDefault="00F347F1" w:rsidP="00F347F1">
      <w:pPr>
        <w:rPr>
          <w:rFonts w:ascii="Arial" w:hAnsi="Arial" w:cs="Arial"/>
          <w:color w:val="000000"/>
          <w:lang w:val="es-CO" w:eastAsia="es-CO"/>
        </w:rPr>
      </w:pPr>
      <w:r w:rsidRPr="00B941C5">
        <w:rPr>
          <w:rFonts w:ascii="Arial" w:hAnsi="Arial" w:cs="Arial"/>
          <w:b/>
          <w:spacing w:val="-3"/>
        </w:rPr>
        <w:t xml:space="preserve">Subprograma. </w:t>
      </w:r>
      <w:r w:rsidRPr="00B941C5">
        <w:rPr>
          <w:rFonts w:ascii="Arial" w:hAnsi="Arial" w:cs="Arial"/>
        </w:rPr>
        <w:t>Mejorando la salud mental</w:t>
      </w:r>
    </w:p>
    <w:p w:rsidR="00F347F1" w:rsidRPr="00B941C5" w:rsidRDefault="00F347F1" w:rsidP="00F347F1">
      <w:pPr>
        <w:tabs>
          <w:tab w:val="left" w:pos="-720"/>
        </w:tabs>
        <w:suppressAutoHyphens/>
        <w:rPr>
          <w:rFonts w:ascii="Arial" w:hAnsi="Arial" w:cs="Arial"/>
          <w:b/>
          <w:spacing w:val="-3"/>
        </w:rPr>
      </w:pPr>
    </w:p>
    <w:p w:rsidR="00F347F1" w:rsidRPr="00B941C5" w:rsidRDefault="00F347F1" w:rsidP="00F347F1">
      <w:pPr>
        <w:tabs>
          <w:tab w:val="left" w:pos="-720"/>
        </w:tabs>
        <w:suppressAutoHyphens/>
        <w:rPr>
          <w:rFonts w:ascii="Arial" w:hAnsi="Arial" w:cs="Arial"/>
          <w:spacing w:val="-3"/>
        </w:rPr>
      </w:pPr>
      <w:r w:rsidRPr="00B941C5">
        <w:rPr>
          <w:rFonts w:ascii="Arial" w:hAnsi="Arial" w:cs="Arial"/>
          <w:b/>
          <w:spacing w:val="-3"/>
        </w:rPr>
        <w:t>Objetivo</w:t>
      </w:r>
      <w:r w:rsidR="00F909C8" w:rsidRPr="00B941C5">
        <w:rPr>
          <w:rFonts w:ascii="Arial" w:hAnsi="Arial" w:cs="Arial"/>
          <w:b/>
          <w:spacing w:val="-3"/>
        </w:rPr>
        <w:t>: Intervenir</w:t>
      </w:r>
      <w:r w:rsidRPr="00B941C5">
        <w:rPr>
          <w:rFonts w:ascii="Arial" w:hAnsi="Arial" w:cs="Arial"/>
          <w:spacing w:val="-3"/>
        </w:rPr>
        <w:t xml:space="preserve"> los casos de salud mental del municipio</w:t>
      </w:r>
    </w:p>
    <w:p w:rsidR="00E937ED" w:rsidRDefault="00E937ED" w:rsidP="005F4B1F">
      <w:pPr>
        <w:rPr>
          <w:rFonts w:ascii="Arial" w:hAnsi="Arial" w:cs="Arial"/>
          <w:bCs/>
        </w:rPr>
      </w:pPr>
    </w:p>
    <w:p w:rsidR="007B1A4E" w:rsidRDefault="007B1A4E"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F909C8" w:rsidRPr="009D0491"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Línea base</w:t>
            </w:r>
          </w:p>
        </w:tc>
      </w:tr>
      <w:tr w:rsidR="00F909C8" w:rsidRPr="009D0491"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7B1A4E">
            <w:pPr>
              <w:jc w:val="both"/>
              <w:rPr>
                <w:rFonts w:ascii="Arial" w:hAnsi="Arial" w:cs="Arial"/>
                <w:color w:val="000000"/>
                <w:sz w:val="18"/>
                <w:szCs w:val="18"/>
                <w:lang w:val="es-CO" w:eastAsia="es-CO"/>
              </w:rPr>
            </w:pPr>
            <w:r w:rsidRPr="009D0491">
              <w:rPr>
                <w:rFonts w:ascii="Arial" w:hAnsi="Arial" w:cs="Arial"/>
                <w:color w:val="000000"/>
                <w:sz w:val="18"/>
                <w:szCs w:val="18"/>
                <w:lang w:eastAsia="es-CO"/>
              </w:rPr>
              <w:t>100% de  indicadores de salud mental con línea de base</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7B1A4E">
            <w:pPr>
              <w:jc w:val="both"/>
              <w:rPr>
                <w:rFonts w:ascii="Arial" w:hAnsi="Arial" w:cs="Arial"/>
                <w:color w:val="000000"/>
                <w:sz w:val="18"/>
                <w:szCs w:val="18"/>
                <w:lang w:val="es-CO" w:eastAsia="es-CO"/>
              </w:rPr>
            </w:pPr>
            <w:r w:rsidRPr="009D0491">
              <w:rPr>
                <w:rFonts w:ascii="Arial" w:hAnsi="Arial" w:cs="Arial"/>
                <w:color w:val="000000"/>
                <w:sz w:val="18"/>
                <w:szCs w:val="18"/>
                <w:lang w:eastAsia="es-CO"/>
              </w:rPr>
              <w:t>Líneas de base de los indicadores de salud mental determinados para el municipio de Puracé/ total de indicadores propuestos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909C8" w:rsidRPr="009D0491" w:rsidRDefault="00F909C8" w:rsidP="001E0273">
            <w:pPr>
              <w:jc w:val="center"/>
              <w:rPr>
                <w:rFonts w:ascii="Arial" w:hAnsi="Arial" w:cs="Arial"/>
                <w:sz w:val="18"/>
                <w:szCs w:val="18"/>
                <w:lang w:val="es-CO" w:eastAsia="es-CO"/>
              </w:rPr>
            </w:pPr>
            <w:r w:rsidRPr="009D0491">
              <w:rPr>
                <w:rFonts w:ascii="Arial" w:hAnsi="Arial" w:cs="Arial"/>
                <w:sz w:val="18"/>
                <w:szCs w:val="18"/>
                <w:lang w:val="es-CO" w:eastAsia="es-CO"/>
              </w:rPr>
              <w:t>0</w:t>
            </w:r>
          </w:p>
        </w:tc>
      </w:tr>
    </w:tbl>
    <w:p w:rsidR="00E937ED" w:rsidRPr="009D0491" w:rsidRDefault="00E937ED"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F909C8" w:rsidRPr="009D0491"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1E0273">
            <w:pPr>
              <w:jc w:val="center"/>
              <w:rPr>
                <w:rFonts w:ascii="Arial" w:hAnsi="Arial" w:cs="Arial"/>
                <w:b/>
                <w:sz w:val="18"/>
                <w:szCs w:val="18"/>
                <w:lang w:val="es-CO" w:eastAsia="es-CO"/>
              </w:rPr>
            </w:pPr>
            <w:r w:rsidRPr="009D0491">
              <w:rPr>
                <w:rFonts w:ascii="Arial" w:hAnsi="Arial" w:cs="Arial"/>
                <w:b/>
                <w:sz w:val="18"/>
                <w:szCs w:val="18"/>
                <w:lang w:val="es-CO" w:eastAsia="es-CO"/>
              </w:rPr>
              <w:t>Línea base</w:t>
            </w:r>
          </w:p>
        </w:tc>
      </w:tr>
      <w:tr w:rsidR="00F909C8" w:rsidRPr="009D0491"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F909C8" w:rsidP="007B1A4E">
            <w:pPr>
              <w:jc w:val="both"/>
              <w:rPr>
                <w:rFonts w:ascii="Arial" w:hAnsi="Arial" w:cs="Arial"/>
                <w:color w:val="000000"/>
                <w:sz w:val="18"/>
                <w:szCs w:val="18"/>
                <w:lang w:val="es-CO" w:eastAsia="es-CO"/>
              </w:rPr>
            </w:pPr>
            <w:r w:rsidRPr="009D0491">
              <w:rPr>
                <w:rFonts w:ascii="Arial" w:hAnsi="Arial" w:cs="Arial"/>
                <w:color w:val="000000"/>
                <w:sz w:val="18"/>
                <w:szCs w:val="18"/>
                <w:lang w:eastAsia="es-CO"/>
              </w:rPr>
              <w:t>100% de atención integral a los usuarios canalizados con posibles dificultades  en salud mental  en el marco de APS.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F909C8" w:rsidRPr="009D0491" w:rsidRDefault="00ED1985" w:rsidP="007B1A4E">
            <w:pPr>
              <w:jc w:val="both"/>
              <w:rPr>
                <w:rFonts w:ascii="Arial" w:hAnsi="Arial" w:cs="Arial"/>
                <w:color w:val="000000"/>
                <w:sz w:val="18"/>
                <w:szCs w:val="18"/>
                <w:lang w:val="es-CO" w:eastAsia="es-CO"/>
              </w:rPr>
            </w:pPr>
            <w:r w:rsidRPr="009D0491">
              <w:rPr>
                <w:rFonts w:ascii="Arial" w:hAnsi="Arial" w:cs="Arial"/>
                <w:color w:val="000000"/>
                <w:sz w:val="18"/>
                <w:szCs w:val="18"/>
                <w:lang w:eastAsia="es-CO"/>
              </w:rPr>
              <w:t>No de intervenciones individuales/Total de Población identificada con posibles dificultades en salud mental</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F909C8" w:rsidRPr="009D0491" w:rsidRDefault="00F909C8" w:rsidP="001E0273">
            <w:pPr>
              <w:jc w:val="center"/>
              <w:rPr>
                <w:rFonts w:ascii="Arial" w:hAnsi="Arial" w:cs="Arial"/>
                <w:sz w:val="18"/>
                <w:szCs w:val="18"/>
                <w:lang w:val="es-CO" w:eastAsia="es-CO"/>
              </w:rPr>
            </w:pPr>
            <w:r w:rsidRPr="009D0491">
              <w:rPr>
                <w:rFonts w:ascii="Arial" w:hAnsi="Arial" w:cs="Arial"/>
                <w:sz w:val="18"/>
                <w:szCs w:val="18"/>
                <w:lang w:val="es-CO" w:eastAsia="es-CO"/>
              </w:rPr>
              <w:t>0</w:t>
            </w:r>
          </w:p>
        </w:tc>
      </w:tr>
    </w:tbl>
    <w:p w:rsidR="00ED1985" w:rsidRPr="00B941C5" w:rsidRDefault="00ED1985" w:rsidP="00ED1985">
      <w:pPr>
        <w:rPr>
          <w:rFonts w:ascii="Arial" w:hAnsi="Arial" w:cs="Arial"/>
          <w:color w:val="000000"/>
          <w:lang w:val="es-CO" w:eastAsia="es-CO"/>
        </w:rPr>
      </w:pPr>
      <w:r w:rsidRPr="00B941C5">
        <w:rPr>
          <w:rFonts w:ascii="Arial" w:hAnsi="Arial" w:cs="Arial"/>
          <w:b/>
          <w:spacing w:val="-3"/>
        </w:rPr>
        <w:t xml:space="preserve">Subprograma.  </w:t>
      </w:r>
      <w:r w:rsidRPr="00B941C5">
        <w:rPr>
          <w:rFonts w:ascii="Arial" w:hAnsi="Arial" w:cs="Arial"/>
        </w:rPr>
        <w:t>Nutrición</w:t>
      </w:r>
    </w:p>
    <w:p w:rsidR="00ED1985" w:rsidRPr="00B941C5" w:rsidRDefault="00ED1985" w:rsidP="00ED1985">
      <w:pPr>
        <w:tabs>
          <w:tab w:val="left" w:pos="-720"/>
        </w:tabs>
        <w:suppressAutoHyphens/>
        <w:rPr>
          <w:rFonts w:ascii="Arial" w:hAnsi="Arial" w:cs="Arial"/>
          <w:b/>
          <w:spacing w:val="-3"/>
        </w:rPr>
      </w:pPr>
    </w:p>
    <w:p w:rsidR="00ED1985" w:rsidRDefault="00ED1985" w:rsidP="00ED1985">
      <w:pPr>
        <w:tabs>
          <w:tab w:val="left" w:pos="-720"/>
        </w:tabs>
        <w:suppressAutoHyphens/>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Implementar el plan municipal de nutrición</w:t>
      </w:r>
    </w:p>
    <w:p w:rsidR="00ED1985" w:rsidRDefault="00ED1985"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ED1985" w:rsidRPr="009D0491"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Línea base</w:t>
            </w:r>
          </w:p>
        </w:tc>
      </w:tr>
      <w:tr w:rsidR="00ED1985" w:rsidRPr="009D0491"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Plan municipal de seguridad  alimentaria  formulado</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Plan municipal formulado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D1985" w:rsidRPr="009D0491" w:rsidRDefault="00ED1985" w:rsidP="001E0273">
            <w:pPr>
              <w:jc w:val="center"/>
              <w:rPr>
                <w:rFonts w:ascii="Arial" w:hAnsi="Arial" w:cs="Arial"/>
                <w:sz w:val="18"/>
                <w:szCs w:val="18"/>
                <w:lang w:val="es-CO" w:eastAsia="es-CO"/>
              </w:rPr>
            </w:pPr>
            <w:r w:rsidRPr="009D0491">
              <w:rPr>
                <w:rFonts w:ascii="Arial" w:hAnsi="Arial" w:cs="Arial"/>
                <w:sz w:val="18"/>
                <w:szCs w:val="18"/>
                <w:lang w:val="es-CO" w:eastAsia="es-CO"/>
              </w:rPr>
              <w:t>0</w:t>
            </w:r>
          </w:p>
        </w:tc>
      </w:tr>
    </w:tbl>
    <w:p w:rsidR="00ED1985" w:rsidRPr="009D0491" w:rsidRDefault="00ED1985"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D1985" w:rsidRPr="009D0491"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Línea base</w:t>
            </w:r>
          </w:p>
        </w:tc>
      </w:tr>
      <w:tr w:rsidR="00ED1985" w:rsidRPr="009D0491"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50% de los menores de 5 años con diagnostico nutricional</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No de niños con diagnóstico de problemas nutricionales total de niños evaluados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D1985" w:rsidRPr="009D0491" w:rsidRDefault="00ED1985" w:rsidP="001E0273">
            <w:pPr>
              <w:jc w:val="center"/>
              <w:rPr>
                <w:rFonts w:ascii="Arial" w:hAnsi="Arial" w:cs="Arial"/>
                <w:sz w:val="18"/>
                <w:szCs w:val="18"/>
                <w:lang w:val="es-CO" w:eastAsia="es-CO"/>
              </w:rPr>
            </w:pPr>
            <w:r w:rsidRPr="009D0491">
              <w:rPr>
                <w:rFonts w:ascii="Arial" w:hAnsi="Arial" w:cs="Arial"/>
                <w:sz w:val="18"/>
                <w:szCs w:val="18"/>
                <w:lang w:val="es-CO" w:eastAsia="es-CO"/>
              </w:rPr>
              <w:t>0</w:t>
            </w:r>
          </w:p>
        </w:tc>
      </w:tr>
    </w:tbl>
    <w:p w:rsidR="00ED1985" w:rsidRPr="009D0491" w:rsidRDefault="00ED1985" w:rsidP="005F4B1F">
      <w:pPr>
        <w:rPr>
          <w:rFonts w:ascii="Arial" w:hAnsi="Arial" w:cs="Arial"/>
          <w:bCs/>
          <w:sz w:val="18"/>
          <w:szCs w:val="18"/>
        </w:rPr>
      </w:pPr>
    </w:p>
    <w:p w:rsidR="00ED1985" w:rsidRPr="009D0491" w:rsidRDefault="00ED1985"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ED1985" w:rsidRPr="009D0491"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b/>
                <w:sz w:val="18"/>
                <w:szCs w:val="18"/>
                <w:lang w:val="es-CO" w:eastAsia="es-CO"/>
              </w:rPr>
            </w:pPr>
            <w:r w:rsidRPr="009D0491">
              <w:rPr>
                <w:rFonts w:ascii="Arial" w:hAnsi="Arial" w:cs="Arial"/>
                <w:b/>
                <w:sz w:val="18"/>
                <w:szCs w:val="18"/>
                <w:lang w:val="es-CO" w:eastAsia="es-CO"/>
              </w:rPr>
              <w:t>Línea base</w:t>
            </w:r>
          </w:p>
        </w:tc>
      </w:tr>
      <w:tr w:rsidR="00ED1985" w:rsidRPr="009D0491"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100% de niños identificados con mayor riesgo de desnutrición</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ED1985" w:rsidRPr="009D0491" w:rsidRDefault="00ED1985" w:rsidP="001E0273">
            <w:pPr>
              <w:jc w:val="center"/>
              <w:rPr>
                <w:rFonts w:ascii="Arial" w:hAnsi="Arial" w:cs="Arial"/>
                <w:color w:val="000000"/>
                <w:sz w:val="18"/>
                <w:szCs w:val="18"/>
                <w:lang w:val="es-CO" w:eastAsia="es-CO"/>
              </w:rPr>
            </w:pPr>
            <w:r w:rsidRPr="009D0491">
              <w:rPr>
                <w:rFonts w:ascii="Arial" w:hAnsi="Arial" w:cs="Arial"/>
                <w:color w:val="000000"/>
                <w:sz w:val="18"/>
                <w:szCs w:val="18"/>
                <w:lang w:eastAsia="es-CO"/>
              </w:rPr>
              <w:t>identificados con mayor riesgo de desnutrición/ Total de niños evaluados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ED1985" w:rsidRPr="009D0491" w:rsidRDefault="00ED1985" w:rsidP="001E0273">
            <w:pPr>
              <w:jc w:val="center"/>
              <w:rPr>
                <w:rFonts w:ascii="Arial" w:hAnsi="Arial" w:cs="Arial"/>
                <w:sz w:val="18"/>
                <w:szCs w:val="18"/>
                <w:lang w:val="es-CO" w:eastAsia="es-CO"/>
              </w:rPr>
            </w:pPr>
            <w:r w:rsidRPr="009D0491">
              <w:rPr>
                <w:rFonts w:ascii="Arial" w:hAnsi="Arial" w:cs="Arial"/>
                <w:sz w:val="18"/>
                <w:szCs w:val="18"/>
                <w:lang w:val="es-CO" w:eastAsia="es-CO"/>
              </w:rPr>
              <w:t>0</w:t>
            </w:r>
          </w:p>
        </w:tc>
      </w:tr>
    </w:tbl>
    <w:p w:rsidR="00ED1985" w:rsidRPr="00B941C5" w:rsidRDefault="00ED1985" w:rsidP="00ED1985">
      <w:pPr>
        <w:rPr>
          <w:rFonts w:ascii="Arial" w:hAnsi="Arial" w:cs="Arial"/>
          <w:color w:val="000000"/>
          <w:lang w:val="es-CO" w:eastAsia="es-CO"/>
        </w:rPr>
      </w:pPr>
      <w:r w:rsidRPr="00B941C5">
        <w:rPr>
          <w:rFonts w:ascii="Arial" w:hAnsi="Arial" w:cs="Arial"/>
          <w:b/>
          <w:spacing w:val="-3"/>
        </w:rPr>
        <w:lastRenderedPageBreak/>
        <w:t xml:space="preserve">Subprograma: </w:t>
      </w:r>
      <w:r w:rsidRPr="00B941C5">
        <w:rPr>
          <w:rFonts w:ascii="Arial" w:hAnsi="Arial" w:cs="Arial"/>
        </w:rPr>
        <w:t xml:space="preserve">Salud oral </w:t>
      </w:r>
    </w:p>
    <w:p w:rsidR="00ED1985" w:rsidRPr="00B941C5" w:rsidRDefault="00ED1985" w:rsidP="00ED1985">
      <w:pPr>
        <w:tabs>
          <w:tab w:val="left" w:pos="-720"/>
        </w:tabs>
        <w:suppressAutoHyphens/>
        <w:rPr>
          <w:rFonts w:ascii="Arial" w:hAnsi="Arial" w:cs="Arial"/>
          <w:b/>
          <w:spacing w:val="-3"/>
        </w:rPr>
      </w:pPr>
    </w:p>
    <w:p w:rsidR="00ED1985" w:rsidRPr="00B941C5" w:rsidRDefault="00ED1985" w:rsidP="00ED1985">
      <w:pPr>
        <w:tabs>
          <w:tab w:val="left" w:pos="-720"/>
        </w:tabs>
        <w:suppressAutoHyphens/>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Establecer el índice de COP del municipio</w:t>
      </w:r>
    </w:p>
    <w:p w:rsidR="00ED1985" w:rsidRDefault="00ED1985" w:rsidP="00ED1985">
      <w:pPr>
        <w:tabs>
          <w:tab w:val="left" w:pos="-720"/>
        </w:tabs>
        <w:suppressAutoHyphens/>
        <w:rPr>
          <w:rFonts w:ascii="Arial" w:hAnsi="Arial" w:cs="Arial"/>
          <w:spacing w:val="-3"/>
        </w:rPr>
      </w:pPr>
    </w:p>
    <w:p w:rsidR="00A20A9C" w:rsidRPr="00B941C5" w:rsidRDefault="00A20A9C" w:rsidP="00ED1985">
      <w:pPr>
        <w:tabs>
          <w:tab w:val="left" w:pos="-720"/>
        </w:tabs>
        <w:suppressAutoHyphens/>
        <w:rPr>
          <w:rFonts w:ascii="Arial" w:hAnsi="Arial" w:cs="Arial"/>
          <w:spacing w:val="-3"/>
        </w:rPr>
      </w:pPr>
    </w:p>
    <w:tbl>
      <w:tblPr>
        <w:tblW w:w="8946" w:type="dxa"/>
        <w:tblInd w:w="55" w:type="dxa"/>
        <w:tblCellMar>
          <w:left w:w="70" w:type="dxa"/>
          <w:right w:w="70" w:type="dxa"/>
        </w:tblCellMar>
        <w:tblLook w:val="04A0"/>
      </w:tblPr>
      <w:tblGrid>
        <w:gridCol w:w="2850"/>
        <w:gridCol w:w="3828"/>
        <w:gridCol w:w="2268"/>
      </w:tblGrid>
      <w:tr w:rsidR="00C602C9"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C602C9"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A20A9C">
            <w:pPr>
              <w:jc w:val="both"/>
              <w:rPr>
                <w:rFonts w:ascii="Arial" w:hAnsi="Arial" w:cs="Arial"/>
                <w:color w:val="000000"/>
                <w:sz w:val="18"/>
                <w:szCs w:val="18"/>
                <w:lang w:val="es-CO" w:eastAsia="es-CO"/>
              </w:rPr>
            </w:pPr>
            <w:r w:rsidRPr="00E156ED">
              <w:rPr>
                <w:rFonts w:ascii="Arial" w:hAnsi="Arial" w:cs="Arial"/>
                <w:color w:val="000000"/>
                <w:sz w:val="18"/>
                <w:szCs w:val="18"/>
                <w:lang w:eastAsia="es-CO"/>
              </w:rPr>
              <w:t>Establecer  Índice de COP en la población de 12 años del municipio de PURACE</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A20A9C">
            <w:pPr>
              <w:jc w:val="both"/>
              <w:rPr>
                <w:rFonts w:ascii="Arial" w:hAnsi="Arial" w:cs="Arial"/>
                <w:color w:val="000000"/>
                <w:sz w:val="18"/>
                <w:szCs w:val="18"/>
                <w:lang w:val="es-CO" w:eastAsia="es-CO"/>
              </w:rPr>
            </w:pPr>
            <w:r w:rsidRPr="00E156ED">
              <w:rPr>
                <w:rFonts w:ascii="Arial" w:hAnsi="Arial" w:cs="Arial"/>
                <w:color w:val="000000"/>
                <w:sz w:val="18"/>
                <w:szCs w:val="18"/>
                <w:lang w:eastAsia="es-CO"/>
              </w:rPr>
              <w:t>Establecer  Índice de COP en la población de 12 años del municipio de PURACE</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602C9" w:rsidRPr="00E156ED" w:rsidRDefault="00C602C9"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ED1985" w:rsidRPr="00E156ED" w:rsidRDefault="00ED1985"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C602C9"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C602C9"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A20A9C">
            <w:pPr>
              <w:jc w:val="both"/>
              <w:rPr>
                <w:rFonts w:ascii="Arial" w:hAnsi="Arial" w:cs="Arial"/>
                <w:color w:val="000000"/>
                <w:sz w:val="18"/>
                <w:szCs w:val="18"/>
                <w:lang w:val="es-CO" w:eastAsia="es-CO"/>
              </w:rPr>
            </w:pPr>
            <w:r w:rsidRPr="00E156ED">
              <w:rPr>
                <w:rFonts w:ascii="Arial" w:hAnsi="Arial" w:cs="Arial"/>
                <w:color w:val="000000"/>
                <w:sz w:val="18"/>
                <w:szCs w:val="18"/>
                <w:lang w:eastAsia="es-CO"/>
              </w:rPr>
              <w:t>Suministro de Kit de salud oral a la población escolar de básica primaria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C602C9" w:rsidRPr="00E156ED" w:rsidRDefault="00C602C9" w:rsidP="00A20A9C">
            <w:pPr>
              <w:jc w:val="both"/>
              <w:rPr>
                <w:rFonts w:ascii="Arial" w:hAnsi="Arial" w:cs="Arial"/>
                <w:color w:val="000000"/>
                <w:sz w:val="18"/>
                <w:szCs w:val="18"/>
                <w:lang w:val="es-CO" w:eastAsia="es-CO"/>
              </w:rPr>
            </w:pPr>
            <w:r w:rsidRPr="00E156ED">
              <w:rPr>
                <w:rFonts w:ascii="Arial" w:hAnsi="Arial" w:cs="Arial"/>
                <w:color w:val="000000"/>
                <w:sz w:val="18"/>
                <w:szCs w:val="18"/>
                <w:lang w:eastAsia="es-CO"/>
              </w:rPr>
              <w:t>No de kits entregados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602C9" w:rsidRPr="00E156ED" w:rsidRDefault="00C602C9"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C602C9" w:rsidRDefault="00C602C9" w:rsidP="005F4B1F">
      <w:pPr>
        <w:rPr>
          <w:rFonts w:ascii="Arial" w:hAnsi="Arial" w:cs="Arial"/>
          <w:bCs/>
        </w:rPr>
      </w:pPr>
    </w:p>
    <w:p w:rsidR="00EE39F1" w:rsidRPr="00B941C5" w:rsidRDefault="00EE39F1" w:rsidP="00EE39F1">
      <w:pPr>
        <w:rPr>
          <w:rFonts w:ascii="Arial" w:hAnsi="Arial" w:cs="Arial"/>
          <w:color w:val="000000"/>
          <w:lang w:val="es-CO" w:eastAsia="es-CO"/>
        </w:rPr>
      </w:pPr>
      <w:r w:rsidRPr="00B941C5">
        <w:rPr>
          <w:rFonts w:ascii="Arial" w:hAnsi="Arial" w:cs="Arial"/>
          <w:b/>
          <w:spacing w:val="-3"/>
        </w:rPr>
        <w:t xml:space="preserve">Subprograma. </w:t>
      </w:r>
      <w:r w:rsidRPr="00B941C5">
        <w:rPr>
          <w:rFonts w:ascii="Arial" w:hAnsi="Arial" w:cs="Arial"/>
        </w:rPr>
        <w:t>Enfermedades transmisibles - tuberculosis</w:t>
      </w:r>
    </w:p>
    <w:p w:rsidR="00EE39F1" w:rsidRPr="00B941C5" w:rsidRDefault="00EE39F1" w:rsidP="00EE39F1">
      <w:pPr>
        <w:tabs>
          <w:tab w:val="left" w:pos="-720"/>
        </w:tabs>
        <w:suppressAutoHyphens/>
        <w:rPr>
          <w:rFonts w:ascii="Arial" w:hAnsi="Arial" w:cs="Arial"/>
          <w:b/>
          <w:spacing w:val="-3"/>
        </w:rPr>
      </w:pPr>
    </w:p>
    <w:p w:rsidR="00EE39F1" w:rsidRPr="00B941C5" w:rsidRDefault="00EE39F1" w:rsidP="00EE39F1">
      <w:pPr>
        <w:tabs>
          <w:tab w:val="left" w:pos="-720"/>
        </w:tabs>
        <w:suppressAutoHyphens/>
        <w:ind w:left="708" w:hanging="708"/>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Identificación temprana de los pacientes de TBC en el municipio</w:t>
      </w:r>
    </w:p>
    <w:p w:rsidR="00AB4911" w:rsidRDefault="00AB4911" w:rsidP="005F4B1F">
      <w:pPr>
        <w:rPr>
          <w:rFonts w:ascii="Arial" w:hAnsi="Arial" w:cs="Arial"/>
          <w:bCs/>
        </w:rPr>
      </w:pPr>
    </w:p>
    <w:tbl>
      <w:tblPr>
        <w:tblW w:w="8946" w:type="dxa"/>
        <w:tblInd w:w="55" w:type="dxa"/>
        <w:tblCellMar>
          <w:left w:w="70" w:type="dxa"/>
          <w:right w:w="70" w:type="dxa"/>
        </w:tblCellMar>
        <w:tblLook w:val="04A0"/>
      </w:tblPr>
      <w:tblGrid>
        <w:gridCol w:w="2850"/>
        <w:gridCol w:w="3828"/>
        <w:gridCol w:w="2268"/>
      </w:tblGrid>
      <w:tr w:rsidR="00AB4911"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B4911"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 xml:space="preserve">80 %  de sintomáticos respiratorios captados y con estudio de </w:t>
            </w:r>
            <w:proofErr w:type="spellStart"/>
            <w:r w:rsidRPr="00E156ED">
              <w:rPr>
                <w:rFonts w:ascii="Arial" w:hAnsi="Arial" w:cs="Arial"/>
                <w:color w:val="000000"/>
                <w:sz w:val="18"/>
                <w:szCs w:val="18"/>
                <w:lang w:val="es-CO" w:eastAsia="es-CO"/>
              </w:rPr>
              <w:t>baciloscopia</w:t>
            </w:r>
            <w:proofErr w:type="spellEnd"/>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No de casos detectados / el total de sintomáticos respiratorios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AB4911" w:rsidRPr="00E156ED" w:rsidRDefault="00AB4911"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AB4911" w:rsidRPr="00E156ED" w:rsidRDefault="00AB4911"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AB4911"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B4911"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100% de pacientes diagnosticados reciben tratamiento</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 xml:space="preserve">Total de pacientes </w:t>
            </w:r>
            <w:proofErr w:type="spellStart"/>
            <w:r w:rsidRPr="00E156ED">
              <w:rPr>
                <w:rFonts w:ascii="Arial" w:hAnsi="Arial" w:cs="Arial"/>
                <w:color w:val="000000"/>
                <w:sz w:val="18"/>
                <w:szCs w:val="18"/>
                <w:lang w:val="es-CO" w:eastAsia="es-CO"/>
              </w:rPr>
              <w:t>Dx</w:t>
            </w:r>
            <w:proofErr w:type="spellEnd"/>
            <w:r w:rsidRPr="00E156ED">
              <w:rPr>
                <w:rFonts w:ascii="Arial" w:hAnsi="Arial" w:cs="Arial"/>
                <w:color w:val="000000"/>
                <w:sz w:val="18"/>
                <w:szCs w:val="18"/>
                <w:lang w:val="es-CO" w:eastAsia="es-CO"/>
              </w:rPr>
              <w:t>/ Total de tratamientos suministrados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AB4911" w:rsidRPr="00E156ED" w:rsidRDefault="00AB4911"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AB4911" w:rsidRPr="00E156ED" w:rsidRDefault="00AB4911"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AB4911"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B4911"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100% de contactos visitados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No de contactos visitados/ Total de pacientes diagnosticados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AB4911" w:rsidRPr="00E156ED" w:rsidRDefault="00AB4911"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AB4911" w:rsidRPr="00E156ED" w:rsidRDefault="00AB4911" w:rsidP="005F4B1F">
      <w:pPr>
        <w:rPr>
          <w:rFonts w:ascii="Arial" w:hAnsi="Arial" w:cs="Arial"/>
          <w:bCs/>
          <w:sz w:val="18"/>
          <w:szCs w:val="18"/>
        </w:rPr>
      </w:pPr>
    </w:p>
    <w:tbl>
      <w:tblPr>
        <w:tblW w:w="8946" w:type="dxa"/>
        <w:tblInd w:w="55" w:type="dxa"/>
        <w:tblCellMar>
          <w:left w:w="70" w:type="dxa"/>
          <w:right w:w="70" w:type="dxa"/>
        </w:tblCellMar>
        <w:tblLook w:val="04A0"/>
      </w:tblPr>
      <w:tblGrid>
        <w:gridCol w:w="2850"/>
        <w:gridCol w:w="3828"/>
        <w:gridCol w:w="2268"/>
      </w:tblGrid>
      <w:tr w:rsidR="00AB4911" w:rsidRPr="00E156ED" w:rsidTr="001E0273">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1E0273">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B4911" w:rsidRPr="00E156ED" w:rsidTr="001E0273">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100% de actividades educativas realizadas</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AB4911" w:rsidRPr="00E156ED" w:rsidRDefault="00AB4911" w:rsidP="00A20A9C">
            <w:pPr>
              <w:jc w:val="both"/>
              <w:rPr>
                <w:rFonts w:ascii="Arial" w:hAnsi="Arial" w:cs="Arial"/>
                <w:color w:val="000000"/>
                <w:sz w:val="18"/>
                <w:szCs w:val="18"/>
                <w:lang w:val="es-CO" w:eastAsia="es-CO"/>
              </w:rPr>
            </w:pPr>
            <w:r w:rsidRPr="00E156ED">
              <w:rPr>
                <w:rFonts w:ascii="Arial" w:hAnsi="Arial" w:cs="Arial"/>
                <w:color w:val="000000"/>
                <w:sz w:val="18"/>
                <w:szCs w:val="18"/>
                <w:lang w:val="es-CO" w:eastAsia="es-CO"/>
              </w:rPr>
              <w:t>No de actividades educativas / programado</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AB4911" w:rsidRPr="00E156ED" w:rsidRDefault="00AB4911" w:rsidP="001E0273">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C602C9" w:rsidRDefault="00C602C9" w:rsidP="00CD3348">
      <w:pPr>
        <w:tabs>
          <w:tab w:val="left" w:pos="-720"/>
        </w:tabs>
        <w:suppressAutoHyphens/>
        <w:jc w:val="both"/>
        <w:rPr>
          <w:rFonts w:ascii="Arial" w:hAnsi="Arial" w:cs="Arial"/>
          <w:b/>
          <w:lang w:val="es-CO" w:eastAsia="es-CO"/>
        </w:rPr>
      </w:pPr>
    </w:p>
    <w:p w:rsidR="00CD3348" w:rsidRPr="00B941C5" w:rsidRDefault="00DD27F7" w:rsidP="00CD3348">
      <w:pPr>
        <w:tabs>
          <w:tab w:val="left" w:pos="-720"/>
        </w:tabs>
        <w:suppressAutoHyphens/>
        <w:jc w:val="both"/>
        <w:rPr>
          <w:rFonts w:ascii="Arial" w:hAnsi="Arial" w:cs="Arial"/>
          <w:lang w:val="es-CO" w:eastAsia="es-CO"/>
        </w:rPr>
      </w:pPr>
      <w:r w:rsidRPr="00B941C5">
        <w:rPr>
          <w:rFonts w:ascii="Arial" w:hAnsi="Arial" w:cs="Arial"/>
          <w:b/>
          <w:lang w:val="es-CO" w:eastAsia="es-CO"/>
        </w:rPr>
        <w:t xml:space="preserve">Subprograma: </w:t>
      </w:r>
      <w:r w:rsidRPr="00B941C5">
        <w:rPr>
          <w:rFonts w:ascii="Arial" w:hAnsi="Arial" w:cs="Arial"/>
          <w:lang w:val="es-CO" w:eastAsia="es-CO"/>
        </w:rPr>
        <w:t>Seguridad sanitaria.</w:t>
      </w:r>
    </w:p>
    <w:p w:rsidR="00DD27F7" w:rsidRPr="00B941C5" w:rsidRDefault="00DD27F7" w:rsidP="00CD3348">
      <w:pPr>
        <w:tabs>
          <w:tab w:val="left" w:pos="-720"/>
        </w:tabs>
        <w:suppressAutoHyphens/>
        <w:jc w:val="both"/>
        <w:rPr>
          <w:rFonts w:ascii="Arial" w:hAnsi="Arial" w:cs="Arial"/>
          <w:lang w:val="es-CO" w:eastAsia="es-CO"/>
        </w:rPr>
      </w:pPr>
    </w:p>
    <w:p w:rsidR="00DD27F7" w:rsidRPr="00B941C5" w:rsidRDefault="00DD27F7" w:rsidP="00CD3348">
      <w:pPr>
        <w:tabs>
          <w:tab w:val="left" w:pos="-720"/>
        </w:tabs>
        <w:suppressAutoHyphens/>
        <w:jc w:val="both"/>
        <w:rPr>
          <w:rFonts w:ascii="Arial" w:hAnsi="Arial" w:cs="Arial"/>
          <w:lang w:val="es-CO" w:eastAsia="es-CO"/>
        </w:rPr>
      </w:pPr>
      <w:r w:rsidRPr="00B941C5">
        <w:rPr>
          <w:rFonts w:ascii="Arial" w:hAnsi="Arial" w:cs="Arial"/>
          <w:b/>
          <w:lang w:val="es-CO" w:eastAsia="es-CO"/>
        </w:rPr>
        <w:t>Objetivo</w:t>
      </w:r>
      <w:r w:rsidRPr="00B941C5">
        <w:rPr>
          <w:rFonts w:ascii="Arial" w:hAnsi="Arial" w:cs="Arial"/>
          <w:lang w:val="es-CO" w:eastAsia="es-CO"/>
        </w:rPr>
        <w:t>: Implementar un plan municipal para combatir enfermedades de las mascotas.</w:t>
      </w:r>
    </w:p>
    <w:p w:rsidR="00DD27F7" w:rsidRPr="00B941C5" w:rsidRDefault="00DD27F7" w:rsidP="00CD3348">
      <w:pPr>
        <w:tabs>
          <w:tab w:val="left" w:pos="-720"/>
        </w:tabs>
        <w:suppressAutoHyphens/>
        <w:jc w:val="both"/>
        <w:rPr>
          <w:rFonts w:ascii="Arial" w:hAnsi="Arial" w:cs="Arial"/>
          <w:lang w:val="es-CO" w:eastAsia="es-CO"/>
        </w:rPr>
      </w:pPr>
    </w:p>
    <w:p w:rsidR="00DD27F7" w:rsidRPr="00B941C5" w:rsidRDefault="00DD27F7" w:rsidP="00CD3348">
      <w:pPr>
        <w:tabs>
          <w:tab w:val="left" w:pos="-720"/>
        </w:tabs>
        <w:suppressAutoHyphens/>
        <w:jc w:val="both"/>
        <w:rPr>
          <w:rFonts w:ascii="Arial" w:hAnsi="Arial" w:cs="Arial"/>
          <w:lang w:val="es-CO" w:eastAsia="es-CO"/>
        </w:rPr>
      </w:pPr>
      <w:r w:rsidRPr="00B941C5">
        <w:rPr>
          <w:rFonts w:ascii="Arial" w:hAnsi="Arial" w:cs="Arial"/>
          <w:lang w:val="es-CO" w:eastAsia="es-CO"/>
        </w:rPr>
        <w:t xml:space="preserve"> </w:t>
      </w:r>
    </w:p>
    <w:tbl>
      <w:tblPr>
        <w:tblW w:w="8946" w:type="dxa"/>
        <w:tblInd w:w="55" w:type="dxa"/>
        <w:tblCellMar>
          <w:left w:w="70" w:type="dxa"/>
          <w:right w:w="70" w:type="dxa"/>
        </w:tblCellMar>
        <w:tblLook w:val="04A0"/>
      </w:tblPr>
      <w:tblGrid>
        <w:gridCol w:w="2850"/>
        <w:gridCol w:w="3828"/>
        <w:gridCol w:w="2268"/>
      </w:tblGrid>
      <w:tr w:rsidR="00DD27F7" w:rsidRPr="00B941C5" w:rsidTr="00473CF7">
        <w:trPr>
          <w:trHeight w:val="426"/>
        </w:trPr>
        <w:tc>
          <w:tcPr>
            <w:tcW w:w="2850" w:type="dxa"/>
            <w:tcBorders>
              <w:top w:val="single" w:sz="4" w:space="0" w:color="auto"/>
              <w:left w:val="single" w:sz="4" w:space="0" w:color="auto"/>
              <w:bottom w:val="single" w:sz="4" w:space="0" w:color="auto"/>
              <w:right w:val="single" w:sz="4" w:space="0" w:color="auto"/>
            </w:tcBorders>
            <w:shd w:val="clear" w:color="auto" w:fill="auto"/>
          </w:tcPr>
          <w:p w:rsidR="00DD27F7" w:rsidRPr="00E156ED" w:rsidRDefault="00DD27F7" w:rsidP="00473CF7">
            <w:pPr>
              <w:jc w:val="center"/>
              <w:rPr>
                <w:rFonts w:ascii="Arial" w:hAnsi="Arial" w:cs="Arial"/>
                <w:b/>
                <w:sz w:val="18"/>
                <w:szCs w:val="18"/>
                <w:lang w:val="es-CO" w:eastAsia="es-CO"/>
              </w:rPr>
            </w:pPr>
            <w:r w:rsidRPr="00E156ED">
              <w:rPr>
                <w:rFonts w:ascii="Arial" w:hAnsi="Arial" w:cs="Arial"/>
                <w:b/>
                <w:sz w:val="18"/>
                <w:szCs w:val="18"/>
                <w:lang w:val="es-CO" w:eastAsia="es-CO"/>
              </w:rPr>
              <w:lastRenderedPageBreak/>
              <w:t>Meta</w:t>
            </w:r>
          </w:p>
        </w:tc>
        <w:tc>
          <w:tcPr>
            <w:tcW w:w="3828" w:type="dxa"/>
            <w:tcBorders>
              <w:top w:val="single" w:sz="4" w:space="0" w:color="auto"/>
              <w:left w:val="single" w:sz="4" w:space="0" w:color="auto"/>
              <w:bottom w:val="single" w:sz="4" w:space="0" w:color="auto"/>
              <w:right w:val="single" w:sz="4" w:space="0" w:color="auto"/>
            </w:tcBorders>
            <w:shd w:val="clear" w:color="auto" w:fill="auto"/>
          </w:tcPr>
          <w:p w:rsidR="00DD27F7" w:rsidRPr="00E156ED" w:rsidRDefault="00DD27F7"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DD27F7" w:rsidRPr="00E156ED" w:rsidRDefault="00DD27F7"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DD27F7" w:rsidRPr="00B941C5" w:rsidTr="00473CF7">
        <w:trPr>
          <w:trHeight w:val="690"/>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DD27F7" w:rsidRPr="00E156ED" w:rsidRDefault="00DD27F7" w:rsidP="00A20A9C">
            <w:pPr>
              <w:jc w:val="both"/>
              <w:rPr>
                <w:rFonts w:ascii="Arial" w:hAnsi="Arial" w:cs="Arial"/>
                <w:sz w:val="18"/>
                <w:szCs w:val="18"/>
                <w:lang w:val="es-CO" w:eastAsia="es-CO"/>
              </w:rPr>
            </w:pPr>
            <w:r w:rsidRPr="00E156ED">
              <w:rPr>
                <w:rFonts w:ascii="Arial" w:hAnsi="Arial" w:cs="Arial"/>
                <w:sz w:val="18"/>
                <w:szCs w:val="18"/>
                <w:lang w:val="es-CO" w:eastAsia="es-CO"/>
              </w:rPr>
              <w:t xml:space="preserve">4Campañas de sensibilización en zoonosis. Manejo de alimento y manejo de desechos. </w:t>
            </w:r>
          </w:p>
        </w:tc>
        <w:tc>
          <w:tcPr>
            <w:tcW w:w="3828" w:type="dxa"/>
            <w:tcBorders>
              <w:top w:val="single" w:sz="4" w:space="0" w:color="auto"/>
              <w:left w:val="single" w:sz="4" w:space="0" w:color="auto"/>
              <w:bottom w:val="single" w:sz="4" w:space="0" w:color="auto"/>
              <w:right w:val="single" w:sz="4" w:space="0" w:color="auto"/>
            </w:tcBorders>
            <w:shd w:val="clear" w:color="auto" w:fill="auto"/>
            <w:vAlign w:val="center"/>
          </w:tcPr>
          <w:p w:rsidR="00DD27F7" w:rsidRPr="00E156ED" w:rsidRDefault="00DD27F7" w:rsidP="00A20A9C">
            <w:pPr>
              <w:jc w:val="both"/>
              <w:rPr>
                <w:rFonts w:ascii="Arial" w:hAnsi="Arial" w:cs="Arial"/>
                <w:sz w:val="18"/>
                <w:szCs w:val="18"/>
                <w:lang w:val="es-CO" w:eastAsia="es-CO"/>
              </w:rPr>
            </w:pPr>
            <w:r w:rsidRPr="00E156ED">
              <w:rPr>
                <w:rFonts w:ascii="Arial" w:hAnsi="Arial" w:cs="Arial"/>
                <w:sz w:val="18"/>
                <w:szCs w:val="18"/>
                <w:lang w:val="es-CO" w:eastAsia="es-CO"/>
              </w:rPr>
              <w:t>Nº de campañas realizadas.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DD27F7" w:rsidRPr="00E156ED" w:rsidRDefault="00DD27F7" w:rsidP="00473CF7">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DD27F7" w:rsidRPr="00B941C5" w:rsidRDefault="00DD27F7" w:rsidP="00CD3348">
      <w:pPr>
        <w:tabs>
          <w:tab w:val="left" w:pos="-720"/>
        </w:tabs>
        <w:suppressAutoHyphens/>
        <w:jc w:val="both"/>
        <w:rPr>
          <w:rFonts w:ascii="Arial" w:hAnsi="Arial" w:cs="Arial"/>
          <w:b/>
          <w:lang w:val="es-CO" w:eastAsia="es-CO"/>
        </w:rPr>
      </w:pPr>
    </w:p>
    <w:p w:rsidR="00DD27F7" w:rsidRPr="00B941C5" w:rsidRDefault="00DD27F7" w:rsidP="00CD3348">
      <w:pPr>
        <w:tabs>
          <w:tab w:val="left" w:pos="-720"/>
        </w:tabs>
        <w:suppressAutoHyphens/>
        <w:jc w:val="both"/>
        <w:rPr>
          <w:rFonts w:ascii="Arial" w:hAnsi="Arial" w:cs="Arial"/>
          <w:b/>
          <w:spacing w:val="-3"/>
        </w:rPr>
      </w:pPr>
    </w:p>
    <w:p w:rsidR="00CD3348" w:rsidRPr="00B941C5" w:rsidRDefault="00A427A0" w:rsidP="001403F6">
      <w:pPr>
        <w:tabs>
          <w:tab w:val="left" w:pos="-720"/>
        </w:tabs>
        <w:suppressAutoHyphens/>
        <w:jc w:val="center"/>
        <w:rPr>
          <w:rFonts w:ascii="Arial" w:hAnsi="Arial" w:cs="Arial"/>
          <w:b/>
          <w:spacing w:val="-3"/>
        </w:rPr>
      </w:pPr>
      <w:r>
        <w:rPr>
          <w:rFonts w:ascii="Arial" w:hAnsi="Arial" w:cs="Arial"/>
          <w:b/>
          <w:spacing w:val="-3"/>
        </w:rPr>
        <w:t xml:space="preserve">III. </w:t>
      </w:r>
      <w:r w:rsidR="00BF0C4D" w:rsidRPr="00B941C5">
        <w:rPr>
          <w:rFonts w:ascii="Arial" w:hAnsi="Arial" w:cs="Arial"/>
          <w:b/>
          <w:spacing w:val="-3"/>
        </w:rPr>
        <w:t xml:space="preserve">SECTOR </w:t>
      </w:r>
      <w:r w:rsidR="00CD3348" w:rsidRPr="00B941C5">
        <w:rPr>
          <w:rFonts w:ascii="Arial" w:hAnsi="Arial" w:cs="Arial"/>
          <w:b/>
          <w:spacing w:val="-3"/>
        </w:rPr>
        <w:t>EDUCACION</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El análisis del servicio de educación es importante pues constituye uno de los pilares fundamentales y básicos para el bienestar en la zona urbana y rural y de este dependen la búsqueda y la ampliación de desarrollo del Municipio ya que en él se fundamenta la capacitación intelectual, científica y técnica del recurso humano. Para su futuro desempeño laboral y personal.</w:t>
      </w:r>
    </w:p>
    <w:p w:rsidR="00CD3348" w:rsidRPr="00B941C5" w:rsidRDefault="00CD3348" w:rsidP="00CD3348">
      <w:pPr>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OBJETIVOS: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Brindar una educación de calidad a los niños, jóvenes y adolescentes del municipio de Puracé</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Ampliar la cobertura en matricula en los Centros e Instituciones Educativas.</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Evitar </w:t>
      </w:r>
      <w:r w:rsidR="00200139" w:rsidRPr="00B941C5">
        <w:rPr>
          <w:rFonts w:ascii="Arial" w:hAnsi="Arial" w:cs="Arial"/>
          <w:spacing w:val="-3"/>
        </w:rPr>
        <w:t>la</w:t>
      </w:r>
      <w:r w:rsidRPr="00B941C5">
        <w:rPr>
          <w:rFonts w:ascii="Arial" w:hAnsi="Arial" w:cs="Arial"/>
          <w:color w:val="FF0000"/>
          <w:spacing w:val="-3"/>
        </w:rPr>
        <w:t xml:space="preserve"> </w:t>
      </w:r>
      <w:r w:rsidRPr="00B941C5">
        <w:rPr>
          <w:rFonts w:ascii="Arial" w:hAnsi="Arial" w:cs="Arial"/>
          <w:spacing w:val="-3"/>
        </w:rPr>
        <w:t>deserción y retiro de los estudiantes.</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Mejorar y adecuar la infraestructura de las escuelas y colegios del municipio.</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Tratar de dotarlas del material bibliográfico, de cómputo, y elementos necesarios para el normal desarrollo del proceso educativo.</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Dotar las sedes que no cuenten con una sala de informática, con internet las 24 horas.</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Atender el pago de los servicios públicos de todas las sedes de los establecimientos educativos.</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Garantizar la alimentación escolar a los estudiantes se educación básica secundaria y media (grado sexto al grado once) de los cinco colegios existentes en el municipio.</w:t>
      </w:r>
    </w:p>
    <w:p w:rsidR="00CD3348" w:rsidRPr="00B941C5" w:rsidRDefault="00CD3348" w:rsidP="007E4EDA">
      <w:pPr>
        <w:numPr>
          <w:ilvl w:val="0"/>
          <w:numId w:val="7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Implementar un programa de educación de adultos, para reducir a un porcentaje muy mínimo el analfabetismo</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 </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rPr>
        <w:t>ESTRATEGIAS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A77068" w:rsidRPr="00B941C5" w:rsidRDefault="00A77068" w:rsidP="00A77068">
      <w:pPr>
        <w:numPr>
          <w:ilvl w:val="0"/>
          <w:numId w:val="86"/>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rPr>
      </w:pPr>
      <w:r w:rsidRPr="00B941C5">
        <w:rPr>
          <w:rFonts w:ascii="Arial" w:hAnsi="Arial" w:cs="Arial"/>
          <w:b/>
        </w:rPr>
        <w:t>Estrategias:</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Gestión en el Departamento  para que se inviertan recursos Ley 21 y no se desmantelen los colegios trasladando  la planta de personal docente.</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Canalizando el apoyo  u oferta institucional del SENA y CO</w:t>
      </w:r>
      <w:r w:rsidR="00780D99" w:rsidRPr="00B941C5">
        <w:rPr>
          <w:rFonts w:ascii="Arial" w:hAnsi="Arial" w:cs="Arial"/>
        </w:rPr>
        <w:t>M</w:t>
      </w:r>
      <w:r w:rsidRPr="00B941C5">
        <w:rPr>
          <w:rFonts w:ascii="Arial" w:hAnsi="Arial" w:cs="Arial"/>
        </w:rPr>
        <w:t>FACAUCA.</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Articulación con los niveles Media y la Educación Superior con el concurso de La Secretaria del Cauca y las Universidades.</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Eficiencia, inversión oportuna y  maximización de los recursos de gratuidad.</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Instalaciones educativas, locativas adecuadas en términos de comodidad y salubridad.</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lastRenderedPageBreak/>
        <w:t xml:space="preserve">Uso de  material bibliográfico actualizado y adecuado </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Cancelación  de los recursos financieros por pagar desde la anterior administración, pago de obligaciones de servicios públicos. </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Transparencia, eficiencia seguimiento en la inversión de los recursos de alimentación escolar, bajo los parámetros del ICBF. </w:t>
      </w:r>
    </w:p>
    <w:p w:rsidR="00A77068" w:rsidRPr="00B941C5" w:rsidRDefault="00A77068" w:rsidP="00A77068">
      <w:pPr>
        <w:numPr>
          <w:ilvl w:val="0"/>
          <w:numId w:val="87"/>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Articulación con el programa de educación de adultos en colaboración con la Secretaria de Educación.</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r w:rsidRPr="00B941C5">
        <w:rPr>
          <w:rFonts w:ascii="Arial" w:hAnsi="Arial" w:cs="Arial"/>
          <w:b/>
          <w:spacing w:val="-3"/>
        </w:rPr>
        <w:t xml:space="preserve">Política: </w:t>
      </w:r>
      <w:r w:rsidRPr="00B941C5">
        <w:rPr>
          <w:rFonts w:ascii="Arial" w:hAnsi="Arial" w:cs="Arial"/>
          <w:spacing w:val="-3"/>
        </w:rPr>
        <w:t>Compromiso ineludible con la educación de sus niños y niñas del municipio</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r w:rsidRPr="00B941C5">
        <w:rPr>
          <w:rFonts w:ascii="Arial" w:hAnsi="Arial" w:cs="Arial"/>
          <w:b/>
          <w:spacing w:val="-3"/>
        </w:rPr>
        <w:t xml:space="preserve">Programa: </w:t>
      </w:r>
      <w:r w:rsidRPr="00B941C5">
        <w:rPr>
          <w:rFonts w:ascii="Arial" w:hAnsi="Arial" w:cs="Arial"/>
          <w:spacing w:val="-3"/>
        </w:rPr>
        <w:t>Calidad educativa</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r w:rsidRPr="00B941C5">
        <w:rPr>
          <w:rFonts w:ascii="Arial" w:hAnsi="Arial" w:cs="Arial"/>
          <w:b/>
          <w:spacing w:val="-3"/>
        </w:rPr>
        <w:t xml:space="preserve">Subprograma: </w:t>
      </w:r>
      <w:r w:rsidRPr="00B941C5">
        <w:rPr>
          <w:rFonts w:ascii="Arial" w:hAnsi="Arial" w:cs="Arial"/>
          <w:spacing w:val="-3"/>
        </w:rPr>
        <w:t>Dotación a establecimientos educativos.</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Mejorar las condiciones de aprendizaje de los estudiantes del municipio usando las herramientas necesarias</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p>
    <w:tbl>
      <w:tblPr>
        <w:tblW w:w="8520" w:type="dxa"/>
        <w:tblInd w:w="55" w:type="dxa"/>
        <w:tblCellMar>
          <w:left w:w="70" w:type="dxa"/>
          <w:right w:w="70" w:type="dxa"/>
        </w:tblCellMar>
        <w:tblLook w:val="04A0"/>
      </w:tblPr>
      <w:tblGrid>
        <w:gridCol w:w="3417"/>
        <w:gridCol w:w="3119"/>
        <w:gridCol w:w="1984"/>
      </w:tblGrid>
      <w:tr w:rsidR="00B511F4" w:rsidRPr="00E156ED" w:rsidTr="00FD0B97">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B511F4" w:rsidRPr="00E156ED" w:rsidRDefault="00B511F4" w:rsidP="00473CF7">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B511F4" w:rsidRPr="00E156ED" w:rsidRDefault="00B511F4"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B511F4" w:rsidRPr="00E156ED" w:rsidRDefault="00B511F4"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B511F4" w:rsidRPr="00E156ED" w:rsidTr="00FD0B97">
        <w:trPr>
          <w:trHeight w:val="577"/>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B511F4" w:rsidRPr="00E156ED" w:rsidRDefault="00B511F4" w:rsidP="00473CF7">
            <w:pPr>
              <w:jc w:val="center"/>
              <w:rPr>
                <w:rFonts w:ascii="Arial" w:hAnsi="Arial" w:cs="Arial"/>
                <w:sz w:val="18"/>
                <w:szCs w:val="18"/>
                <w:lang w:val="es-ES_tradnl" w:eastAsia="es-ES_tradnl"/>
              </w:rPr>
            </w:pPr>
            <w:r w:rsidRPr="00E156ED">
              <w:rPr>
                <w:rFonts w:ascii="Arial" w:hAnsi="Arial" w:cs="Arial"/>
                <w:sz w:val="18"/>
                <w:szCs w:val="18"/>
                <w:lang w:val="es-ES_tradnl" w:eastAsia="es-ES_tradnl"/>
              </w:rPr>
              <w:t>5 instituciones educativas dotadas de equipos y material didáctico.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B511F4" w:rsidRPr="00E156ED" w:rsidRDefault="00B9402A" w:rsidP="00473CF7">
            <w:pPr>
              <w:jc w:val="center"/>
              <w:rPr>
                <w:rFonts w:ascii="Arial" w:hAnsi="Arial" w:cs="Arial"/>
                <w:sz w:val="18"/>
                <w:szCs w:val="18"/>
                <w:lang w:val="es-ES_tradnl" w:eastAsia="es-ES_tradnl"/>
              </w:rPr>
            </w:pPr>
            <w:r w:rsidRPr="00E156ED">
              <w:rPr>
                <w:rFonts w:ascii="Arial" w:hAnsi="Arial" w:cs="Arial"/>
                <w:sz w:val="18"/>
                <w:szCs w:val="18"/>
                <w:lang w:val="es-ES_tradnl" w:eastAsia="es-ES_tradnl"/>
              </w:rPr>
              <w:t>Nº de instituciones educativas dotadas de equipos y material didáctico</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B511F4" w:rsidRPr="00E156ED" w:rsidRDefault="00B511F4" w:rsidP="00473CF7">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B511F4" w:rsidRPr="00B941C5" w:rsidRDefault="00B511F4"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r w:rsidRPr="00B941C5">
        <w:rPr>
          <w:rFonts w:ascii="Arial" w:hAnsi="Arial" w:cs="Arial"/>
          <w:b/>
          <w:spacing w:val="-3"/>
        </w:rPr>
        <w:t>Subprograma</w:t>
      </w:r>
      <w:r w:rsidR="00594A02" w:rsidRPr="00B941C5">
        <w:rPr>
          <w:rFonts w:ascii="Arial" w:hAnsi="Arial" w:cs="Arial"/>
          <w:b/>
          <w:spacing w:val="-3"/>
        </w:rPr>
        <w:t>:</w:t>
      </w:r>
      <w:r w:rsidRPr="00B941C5">
        <w:rPr>
          <w:rFonts w:ascii="Arial" w:hAnsi="Arial" w:cs="Arial"/>
          <w:b/>
          <w:spacing w:val="-3"/>
        </w:rPr>
        <w:t xml:space="preserve"> </w:t>
      </w:r>
      <w:r w:rsidRPr="00B941C5">
        <w:rPr>
          <w:rFonts w:ascii="Arial" w:hAnsi="Arial" w:cs="Arial"/>
          <w:spacing w:val="-3"/>
        </w:rPr>
        <w:t>Infraestructura educativa.</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r w:rsidRPr="00B941C5">
        <w:rPr>
          <w:rFonts w:ascii="Arial" w:hAnsi="Arial" w:cs="Arial"/>
          <w:b/>
          <w:spacing w:val="-3"/>
        </w:rPr>
        <w:t xml:space="preserve">Objetivo: </w:t>
      </w:r>
      <w:r w:rsidRPr="00B941C5">
        <w:rPr>
          <w:rFonts w:ascii="Arial" w:hAnsi="Arial" w:cs="Arial"/>
          <w:spacing w:val="-3"/>
        </w:rPr>
        <w:t>Contar con ambientes y dotaciones adecuadas para garantizar la calidad educativa</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tbl>
      <w:tblPr>
        <w:tblW w:w="8520" w:type="dxa"/>
        <w:tblInd w:w="55" w:type="dxa"/>
        <w:tblCellMar>
          <w:left w:w="70" w:type="dxa"/>
          <w:right w:w="70" w:type="dxa"/>
        </w:tblCellMar>
        <w:tblLook w:val="04A0"/>
      </w:tblPr>
      <w:tblGrid>
        <w:gridCol w:w="3417"/>
        <w:gridCol w:w="3119"/>
        <w:gridCol w:w="1984"/>
      </w:tblGrid>
      <w:tr w:rsidR="00A77068" w:rsidRPr="00B941C5" w:rsidTr="00FD0B97">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77068" w:rsidRPr="00B941C5" w:rsidTr="00FD0B97">
        <w:trPr>
          <w:trHeight w:val="577"/>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FD0B97">
            <w:pPr>
              <w:jc w:val="center"/>
              <w:rPr>
                <w:rFonts w:ascii="Arial" w:hAnsi="Arial" w:cs="Arial"/>
                <w:sz w:val="18"/>
                <w:szCs w:val="18"/>
                <w:lang w:val="es-ES_tradnl" w:eastAsia="es-ES_tradnl"/>
              </w:rPr>
            </w:pPr>
            <w:r w:rsidRPr="00E156ED">
              <w:rPr>
                <w:rFonts w:ascii="Arial" w:hAnsi="Arial" w:cs="Arial"/>
                <w:sz w:val="18"/>
                <w:szCs w:val="18"/>
                <w:lang w:val="es-ES_tradnl" w:eastAsia="es-ES_tradnl"/>
              </w:rPr>
              <w:t>42 sedes con adecuación</w:t>
            </w:r>
            <w:r w:rsidR="00FD0B97" w:rsidRPr="00E156ED">
              <w:rPr>
                <w:rFonts w:ascii="Arial" w:hAnsi="Arial" w:cs="Arial"/>
                <w:sz w:val="18"/>
                <w:szCs w:val="18"/>
                <w:lang w:val="es-ES_tradnl" w:eastAsia="es-ES_tradnl"/>
              </w:rPr>
              <w:t xml:space="preserve"> o</w:t>
            </w:r>
            <w:r w:rsidRPr="00E156ED">
              <w:rPr>
                <w:rFonts w:ascii="Arial" w:hAnsi="Arial" w:cs="Arial"/>
                <w:sz w:val="18"/>
                <w:szCs w:val="18"/>
                <w:lang w:val="es-ES_tradnl" w:eastAsia="es-ES_tradnl"/>
              </w:rPr>
              <w:t xml:space="preserve"> mantenimiento </w:t>
            </w:r>
            <w:r w:rsidR="00FD0B97" w:rsidRPr="00E156ED">
              <w:rPr>
                <w:rFonts w:ascii="Arial" w:hAnsi="Arial" w:cs="Arial"/>
                <w:sz w:val="18"/>
                <w:szCs w:val="18"/>
                <w:lang w:val="es-ES_tradnl" w:eastAsia="es-ES_tradnl"/>
              </w:rPr>
              <w:t>o</w:t>
            </w:r>
            <w:r w:rsidRPr="00E156ED">
              <w:rPr>
                <w:rFonts w:ascii="Arial" w:hAnsi="Arial" w:cs="Arial"/>
                <w:sz w:val="18"/>
                <w:szCs w:val="18"/>
                <w:lang w:val="es-ES_tradnl" w:eastAsia="es-ES_tradnl"/>
              </w:rPr>
              <w:t xml:space="preserve"> remodelación por deterioro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FD0B97">
            <w:pPr>
              <w:jc w:val="center"/>
              <w:rPr>
                <w:rFonts w:ascii="Arial" w:hAnsi="Arial" w:cs="Arial"/>
                <w:sz w:val="18"/>
                <w:szCs w:val="18"/>
                <w:lang w:val="es-ES_tradnl" w:eastAsia="es-ES_tradnl"/>
              </w:rPr>
            </w:pPr>
            <w:r w:rsidRPr="00E156ED">
              <w:rPr>
                <w:rFonts w:ascii="Arial" w:hAnsi="Arial" w:cs="Arial"/>
                <w:sz w:val="18"/>
                <w:szCs w:val="18"/>
                <w:lang w:val="es-ES_tradnl" w:eastAsia="es-ES_tradnl"/>
              </w:rPr>
              <w:t xml:space="preserve">N° </w:t>
            </w:r>
            <w:r w:rsidR="00FD0B97" w:rsidRPr="00E156ED">
              <w:rPr>
                <w:rFonts w:ascii="Arial" w:hAnsi="Arial" w:cs="Arial"/>
                <w:sz w:val="18"/>
                <w:szCs w:val="18"/>
                <w:lang w:val="es-ES_tradnl" w:eastAsia="es-ES_tradnl"/>
              </w:rPr>
              <w:t>de obras ejecutadas en las sedes de los establecimientos educativos.</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AC6AAE" w:rsidRPr="00B941C5" w:rsidRDefault="00AC6AAE"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r w:rsidRPr="00B941C5">
        <w:rPr>
          <w:rFonts w:ascii="Arial" w:hAnsi="Arial" w:cs="Arial"/>
          <w:b/>
          <w:spacing w:val="-3"/>
        </w:rPr>
        <w:t>Subprograma</w:t>
      </w:r>
      <w:r w:rsidRPr="00B941C5">
        <w:rPr>
          <w:rFonts w:ascii="Arial" w:hAnsi="Arial" w:cs="Arial"/>
          <w:spacing w:val="-3"/>
        </w:rPr>
        <w:t>: Canasta educativa</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pacing w:val="-3"/>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lang w:val="es-CO" w:eastAsia="es-CO"/>
        </w:rPr>
      </w:pPr>
      <w:r w:rsidRPr="00B941C5">
        <w:rPr>
          <w:rFonts w:ascii="Arial" w:hAnsi="Arial" w:cs="Arial"/>
          <w:b/>
          <w:spacing w:val="-3"/>
        </w:rPr>
        <w:t xml:space="preserve">Objetivo: </w:t>
      </w:r>
      <w:r w:rsidRPr="00B941C5">
        <w:rPr>
          <w:rFonts w:ascii="Arial" w:hAnsi="Arial" w:cs="Arial"/>
          <w:spacing w:val="-3"/>
        </w:rPr>
        <w:t>Garantizar la alimentación, transporte y demás servicios</w:t>
      </w:r>
      <w:r w:rsidRPr="00B941C5">
        <w:rPr>
          <w:rFonts w:ascii="Arial" w:hAnsi="Arial" w:cs="Arial"/>
          <w:lang w:eastAsia="es-CO"/>
        </w:rPr>
        <w:t xml:space="preserve"> escolares en procura de una educación de calidad.</w:t>
      </w:r>
      <w:r w:rsidRPr="00B941C5">
        <w:rPr>
          <w:rFonts w:ascii="Arial" w:hAnsi="Arial" w:cs="Arial"/>
          <w:b/>
          <w:lang w:val="es-CO" w:eastAsia="es-CO"/>
        </w:rPr>
        <w:t xml:space="preserve"> </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lang w:val="es-CO" w:eastAsia="es-CO"/>
        </w:rPr>
      </w:pPr>
    </w:p>
    <w:tbl>
      <w:tblPr>
        <w:tblW w:w="8520" w:type="dxa"/>
        <w:tblInd w:w="55" w:type="dxa"/>
        <w:tblCellMar>
          <w:left w:w="70" w:type="dxa"/>
          <w:right w:w="70" w:type="dxa"/>
        </w:tblCellMar>
        <w:tblLook w:val="04A0"/>
      </w:tblPr>
      <w:tblGrid>
        <w:gridCol w:w="4410"/>
        <w:gridCol w:w="2551"/>
        <w:gridCol w:w="1559"/>
      </w:tblGrid>
      <w:tr w:rsidR="00A77068" w:rsidRPr="00E156ED" w:rsidTr="00AC6AAE">
        <w:trPr>
          <w:trHeight w:val="410"/>
        </w:trPr>
        <w:tc>
          <w:tcPr>
            <w:tcW w:w="4410"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77068" w:rsidRPr="00E156ED" w:rsidTr="00AC6AAE">
        <w:trPr>
          <w:trHeight w:val="464"/>
        </w:trPr>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C6AAE" w:rsidP="00473CF7">
            <w:pPr>
              <w:jc w:val="center"/>
              <w:rPr>
                <w:rFonts w:ascii="Arial" w:hAnsi="Arial" w:cs="Arial"/>
                <w:sz w:val="18"/>
                <w:szCs w:val="18"/>
                <w:lang w:val="es-CO" w:eastAsia="es-CO"/>
              </w:rPr>
            </w:pPr>
            <w:r w:rsidRPr="00E156ED">
              <w:rPr>
                <w:rFonts w:ascii="Arial" w:hAnsi="Arial" w:cs="Arial"/>
                <w:sz w:val="18"/>
                <w:szCs w:val="18"/>
                <w:lang w:val="es-CO" w:eastAsia="es-CO"/>
              </w:rPr>
              <w:t>Continuar con el apoyo de transporte escolar para 600 estudiantes.</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rPr>
            </w:pPr>
            <w:r w:rsidRPr="00E156ED">
              <w:rPr>
                <w:rFonts w:ascii="Arial" w:hAnsi="Arial" w:cs="Arial"/>
                <w:sz w:val="18"/>
                <w:szCs w:val="18"/>
              </w:rPr>
              <w:t>Nº de estudiantes beneficiados</w:t>
            </w:r>
          </w:p>
          <w:p w:rsidR="00A77068" w:rsidRPr="00E156ED" w:rsidRDefault="00A77068" w:rsidP="00473CF7">
            <w:pPr>
              <w:jc w:val="center"/>
              <w:rPr>
                <w:rFonts w:ascii="Arial" w:hAnsi="Arial" w:cs="Arial"/>
                <w:sz w:val="18"/>
                <w:szCs w:val="18"/>
                <w:lang w:val="es-CO" w:eastAsia="es-CO"/>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C6AAE" w:rsidP="00473CF7">
            <w:pPr>
              <w:jc w:val="center"/>
              <w:rPr>
                <w:rFonts w:ascii="Arial" w:hAnsi="Arial" w:cs="Arial"/>
                <w:sz w:val="18"/>
                <w:szCs w:val="18"/>
                <w:lang w:val="es-CO" w:eastAsia="es-CO"/>
              </w:rPr>
            </w:pPr>
            <w:r w:rsidRPr="00E156ED">
              <w:rPr>
                <w:rFonts w:ascii="Arial" w:hAnsi="Arial" w:cs="Arial"/>
                <w:sz w:val="18"/>
                <w:szCs w:val="18"/>
                <w:lang w:val="es-CO" w:eastAsia="es-CO"/>
              </w:rPr>
              <w:t>600</w:t>
            </w:r>
          </w:p>
        </w:tc>
      </w:tr>
    </w:tbl>
    <w:p w:rsidR="00A77068" w:rsidRPr="00E156ED"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ind w:left="720"/>
        <w:rPr>
          <w:rFonts w:ascii="Arial" w:hAnsi="Arial" w:cs="Arial"/>
          <w:sz w:val="18"/>
          <w:szCs w:val="18"/>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ind w:left="720"/>
        <w:rPr>
          <w:rFonts w:ascii="Arial" w:hAnsi="Arial" w:cs="Arial"/>
        </w:rPr>
      </w:pPr>
    </w:p>
    <w:tbl>
      <w:tblPr>
        <w:tblW w:w="8520" w:type="dxa"/>
        <w:tblInd w:w="55" w:type="dxa"/>
        <w:tblCellMar>
          <w:left w:w="70" w:type="dxa"/>
          <w:right w:w="70" w:type="dxa"/>
        </w:tblCellMar>
        <w:tblLook w:val="04A0"/>
      </w:tblPr>
      <w:tblGrid>
        <w:gridCol w:w="4410"/>
        <w:gridCol w:w="2551"/>
        <w:gridCol w:w="1559"/>
      </w:tblGrid>
      <w:tr w:rsidR="00A77068" w:rsidRPr="00E156ED" w:rsidTr="004C0771">
        <w:trPr>
          <w:trHeight w:val="410"/>
        </w:trPr>
        <w:tc>
          <w:tcPr>
            <w:tcW w:w="4410"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77068" w:rsidRPr="00E156ED" w:rsidTr="004C0771">
        <w:trPr>
          <w:trHeight w:val="708"/>
        </w:trPr>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lastRenderedPageBreak/>
              <w:t>1.200 estudiantes beneficiados con alimentación escolar en 4 años</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t>Nº de estudiantes beneficiados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t>0</w:t>
            </w:r>
          </w:p>
        </w:tc>
      </w:tr>
    </w:tbl>
    <w:p w:rsidR="00A77068" w:rsidRPr="00E156ED"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sz w:val="18"/>
          <w:szCs w:val="18"/>
        </w:rPr>
      </w:pPr>
    </w:p>
    <w:tbl>
      <w:tblPr>
        <w:tblW w:w="8520" w:type="dxa"/>
        <w:tblInd w:w="55" w:type="dxa"/>
        <w:tblCellMar>
          <w:left w:w="70" w:type="dxa"/>
          <w:right w:w="70" w:type="dxa"/>
        </w:tblCellMar>
        <w:tblLook w:val="04A0"/>
      </w:tblPr>
      <w:tblGrid>
        <w:gridCol w:w="4410"/>
        <w:gridCol w:w="2551"/>
        <w:gridCol w:w="1559"/>
      </w:tblGrid>
      <w:tr w:rsidR="00A77068" w:rsidRPr="00E156ED" w:rsidTr="004C0771">
        <w:trPr>
          <w:trHeight w:val="410"/>
        </w:trPr>
        <w:tc>
          <w:tcPr>
            <w:tcW w:w="4410"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Meta</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Indicador</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77068" w:rsidRPr="00E156ED" w:rsidRDefault="00A77068" w:rsidP="00473CF7">
            <w:pPr>
              <w:jc w:val="center"/>
              <w:rPr>
                <w:rFonts w:ascii="Arial" w:hAnsi="Arial" w:cs="Arial"/>
                <w:b/>
                <w:sz w:val="18"/>
                <w:szCs w:val="18"/>
                <w:lang w:val="es-CO" w:eastAsia="es-CO"/>
              </w:rPr>
            </w:pPr>
            <w:r w:rsidRPr="00E156ED">
              <w:rPr>
                <w:rFonts w:ascii="Arial" w:hAnsi="Arial" w:cs="Arial"/>
                <w:b/>
                <w:sz w:val="18"/>
                <w:szCs w:val="18"/>
                <w:lang w:val="es-CO" w:eastAsia="es-CO"/>
              </w:rPr>
              <w:t>Línea base</w:t>
            </w:r>
          </w:p>
        </w:tc>
      </w:tr>
      <w:tr w:rsidR="00A77068" w:rsidRPr="00E156ED" w:rsidTr="004C0771">
        <w:trPr>
          <w:trHeight w:val="563"/>
        </w:trPr>
        <w:tc>
          <w:tcPr>
            <w:tcW w:w="4410"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t>Pago oportuno de  servicios públicos de las sedes educativas</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A77068" w:rsidP="00473CF7">
            <w:pPr>
              <w:jc w:val="center"/>
              <w:rPr>
                <w:rFonts w:ascii="Arial" w:hAnsi="Arial" w:cs="Arial"/>
                <w:sz w:val="18"/>
                <w:szCs w:val="18"/>
                <w:lang w:val="es-CO" w:eastAsia="es-CO"/>
              </w:rPr>
            </w:pPr>
            <w:r w:rsidRPr="00E156ED">
              <w:rPr>
                <w:rFonts w:ascii="Arial" w:hAnsi="Arial" w:cs="Arial"/>
                <w:sz w:val="18"/>
                <w:szCs w:val="18"/>
                <w:lang w:val="es-CO" w:eastAsia="es-CO"/>
              </w:rPr>
              <w:t>Nº de sedes beneficiadas con el pago de servicios públicos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E156ED" w:rsidRDefault="00E03632" w:rsidP="00473CF7">
            <w:pPr>
              <w:jc w:val="center"/>
              <w:rPr>
                <w:rFonts w:ascii="Arial" w:hAnsi="Arial" w:cs="Arial"/>
                <w:sz w:val="18"/>
                <w:szCs w:val="18"/>
                <w:lang w:val="es-CO" w:eastAsia="es-CO"/>
              </w:rPr>
            </w:pPr>
            <w:r w:rsidRPr="00E156ED">
              <w:rPr>
                <w:rFonts w:ascii="Arial" w:hAnsi="Arial" w:cs="Arial"/>
                <w:sz w:val="18"/>
                <w:szCs w:val="18"/>
                <w:lang w:val="es-CO" w:eastAsia="es-CO"/>
              </w:rPr>
              <w:t>100%</w:t>
            </w:r>
          </w:p>
        </w:tc>
      </w:tr>
    </w:tbl>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rPr>
      </w:pPr>
    </w:p>
    <w:p w:rsidR="0031506C" w:rsidRPr="00B941C5" w:rsidRDefault="0031506C"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rPr>
      </w:pPr>
      <w:r w:rsidRPr="00B941C5">
        <w:rPr>
          <w:rFonts w:ascii="Arial" w:hAnsi="Arial" w:cs="Arial"/>
          <w:b/>
        </w:rPr>
        <w:t>Subprograma</w:t>
      </w:r>
      <w:r w:rsidRPr="00B941C5">
        <w:rPr>
          <w:rFonts w:ascii="Arial" w:hAnsi="Arial" w:cs="Arial"/>
        </w:rPr>
        <w:t>: Fomento educativo</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rPr>
      </w:pP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rPr>
      </w:pPr>
      <w:r w:rsidRPr="00B941C5">
        <w:rPr>
          <w:rFonts w:ascii="Arial" w:hAnsi="Arial" w:cs="Arial"/>
          <w:b/>
        </w:rPr>
        <w:t xml:space="preserve">Objetivo: </w:t>
      </w:r>
      <w:r w:rsidRPr="00B941C5">
        <w:rPr>
          <w:rFonts w:ascii="Arial" w:hAnsi="Arial" w:cs="Arial"/>
        </w:rPr>
        <w:t>Concientizar y promocionar el  sistema educativo del municipio para que se incorporen  todos los niños y niñas en edad escolar</w:t>
      </w:r>
    </w:p>
    <w:p w:rsidR="00A77068" w:rsidRPr="00B941C5"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b/>
        </w:rPr>
      </w:pPr>
    </w:p>
    <w:tbl>
      <w:tblPr>
        <w:tblW w:w="8520" w:type="dxa"/>
        <w:tblInd w:w="55" w:type="dxa"/>
        <w:tblCellMar>
          <w:left w:w="70" w:type="dxa"/>
          <w:right w:w="70" w:type="dxa"/>
        </w:tblCellMar>
        <w:tblLook w:val="04A0"/>
      </w:tblPr>
      <w:tblGrid>
        <w:gridCol w:w="3417"/>
        <w:gridCol w:w="3119"/>
        <w:gridCol w:w="1984"/>
      </w:tblGrid>
      <w:tr w:rsidR="00A77068" w:rsidRPr="00AA7BCB" w:rsidTr="0031506C">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A77068" w:rsidRPr="00AA7BCB" w:rsidRDefault="00A77068" w:rsidP="00473CF7">
            <w:pPr>
              <w:jc w:val="center"/>
              <w:rPr>
                <w:rFonts w:ascii="Arial" w:hAnsi="Arial" w:cs="Arial"/>
                <w:b/>
                <w:sz w:val="18"/>
                <w:szCs w:val="18"/>
                <w:lang w:val="es-CO" w:eastAsia="es-CO"/>
              </w:rPr>
            </w:pPr>
            <w:r w:rsidRPr="00AA7BCB">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A77068" w:rsidRPr="00AA7BCB" w:rsidRDefault="00A77068" w:rsidP="00473CF7">
            <w:pPr>
              <w:jc w:val="center"/>
              <w:rPr>
                <w:rFonts w:ascii="Arial" w:hAnsi="Arial" w:cs="Arial"/>
                <w:b/>
                <w:sz w:val="18"/>
                <w:szCs w:val="18"/>
                <w:lang w:val="es-CO" w:eastAsia="es-CO"/>
              </w:rPr>
            </w:pPr>
            <w:r w:rsidRPr="00AA7BCB">
              <w:rPr>
                <w:rFonts w:ascii="Arial" w:hAnsi="Arial" w:cs="Arial"/>
                <w:b/>
                <w:sz w:val="18"/>
                <w:szCs w:val="18"/>
                <w:lang w:val="es-CO" w:eastAsia="es-CO"/>
              </w:rPr>
              <w:t>Indicador</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A77068" w:rsidRPr="00AA7BCB" w:rsidRDefault="00A77068" w:rsidP="00473CF7">
            <w:pPr>
              <w:jc w:val="center"/>
              <w:rPr>
                <w:rFonts w:ascii="Arial" w:hAnsi="Arial" w:cs="Arial"/>
                <w:b/>
                <w:sz w:val="18"/>
                <w:szCs w:val="18"/>
                <w:lang w:val="es-CO" w:eastAsia="es-CO"/>
              </w:rPr>
            </w:pPr>
            <w:r w:rsidRPr="00AA7BCB">
              <w:rPr>
                <w:rFonts w:ascii="Arial" w:hAnsi="Arial" w:cs="Arial"/>
                <w:b/>
                <w:sz w:val="18"/>
                <w:szCs w:val="18"/>
                <w:lang w:val="es-CO" w:eastAsia="es-CO"/>
              </w:rPr>
              <w:t>Línea base</w:t>
            </w:r>
          </w:p>
        </w:tc>
      </w:tr>
      <w:tr w:rsidR="00A77068" w:rsidRPr="00AA7BCB" w:rsidTr="0031506C">
        <w:trPr>
          <w:trHeight w:val="583"/>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AA7BCB" w:rsidRDefault="00A77068" w:rsidP="00473CF7">
            <w:pPr>
              <w:jc w:val="center"/>
              <w:rPr>
                <w:rFonts w:ascii="Arial" w:hAnsi="Arial" w:cs="Arial"/>
                <w:sz w:val="18"/>
                <w:szCs w:val="18"/>
                <w:lang w:val="es-ES_tradnl" w:eastAsia="es-ES_tradnl"/>
              </w:rPr>
            </w:pPr>
            <w:r w:rsidRPr="00AA7BCB">
              <w:rPr>
                <w:rFonts w:ascii="Arial" w:hAnsi="Arial" w:cs="Arial"/>
                <w:sz w:val="18"/>
                <w:szCs w:val="18"/>
                <w:lang w:val="es-ES_tradnl" w:eastAsia="es-ES_tradnl"/>
              </w:rPr>
              <w:t xml:space="preserve">Cobertura total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AA7BCB" w:rsidRDefault="00A77068" w:rsidP="00473CF7">
            <w:pPr>
              <w:jc w:val="center"/>
              <w:rPr>
                <w:rFonts w:ascii="Arial" w:hAnsi="Arial" w:cs="Arial"/>
                <w:sz w:val="18"/>
                <w:szCs w:val="18"/>
                <w:lang w:val="es-ES_tradnl" w:eastAsia="es-ES_tradnl"/>
              </w:rPr>
            </w:pPr>
            <w:r w:rsidRPr="00AA7BCB">
              <w:rPr>
                <w:rFonts w:ascii="Arial" w:hAnsi="Arial" w:cs="Arial"/>
                <w:sz w:val="18"/>
                <w:szCs w:val="18"/>
                <w:lang w:val="es-ES_tradnl" w:eastAsia="es-ES_tradnl"/>
              </w:rPr>
              <w:t xml:space="preserve"> Nº de población en edad escolar en el sistema</w:t>
            </w:r>
          </w:p>
        </w:tc>
        <w:tc>
          <w:tcPr>
            <w:tcW w:w="1984" w:type="dxa"/>
            <w:tcBorders>
              <w:top w:val="single" w:sz="4" w:space="0" w:color="auto"/>
              <w:left w:val="single" w:sz="4" w:space="0" w:color="auto"/>
              <w:bottom w:val="single" w:sz="4" w:space="0" w:color="auto"/>
              <w:right w:val="single" w:sz="4" w:space="0" w:color="auto"/>
            </w:tcBorders>
            <w:shd w:val="clear" w:color="auto" w:fill="auto"/>
            <w:vAlign w:val="center"/>
          </w:tcPr>
          <w:p w:rsidR="00A77068" w:rsidRPr="00AA7BCB" w:rsidRDefault="0031506C" w:rsidP="00473CF7">
            <w:pPr>
              <w:jc w:val="center"/>
              <w:rPr>
                <w:rFonts w:ascii="Arial" w:hAnsi="Arial" w:cs="Arial"/>
                <w:sz w:val="18"/>
                <w:szCs w:val="18"/>
                <w:lang w:val="es-CO" w:eastAsia="es-CO"/>
              </w:rPr>
            </w:pPr>
            <w:r w:rsidRPr="00AA7BCB">
              <w:rPr>
                <w:rFonts w:ascii="Arial" w:hAnsi="Arial" w:cs="Arial"/>
                <w:sz w:val="18"/>
                <w:szCs w:val="18"/>
                <w:lang w:val="es-CO" w:eastAsia="es-CO"/>
              </w:rPr>
              <w:t>70%</w:t>
            </w:r>
          </w:p>
        </w:tc>
      </w:tr>
    </w:tbl>
    <w:p w:rsidR="00A77068" w:rsidRPr="00AA7BCB" w:rsidRDefault="00A77068" w:rsidP="00A7706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rPr>
          <w:rFonts w:ascii="Arial" w:hAnsi="Arial" w:cs="Arial"/>
          <w:sz w:val="18"/>
          <w:szCs w:val="18"/>
        </w:rPr>
      </w:pPr>
    </w:p>
    <w:p w:rsidR="00CD3348" w:rsidRPr="00B941C5" w:rsidRDefault="00CD3348" w:rsidP="00CD3348">
      <w:pPr>
        <w:tabs>
          <w:tab w:val="left" w:pos="-720"/>
        </w:tabs>
        <w:suppressAutoHyphens/>
        <w:jc w:val="both"/>
        <w:rPr>
          <w:rFonts w:ascii="Arial" w:hAnsi="Arial" w:cs="Arial"/>
          <w:spacing w:val="-3"/>
        </w:rPr>
      </w:pPr>
    </w:p>
    <w:p w:rsidR="00CD3348" w:rsidRPr="00B941C5" w:rsidRDefault="00301BD5" w:rsidP="001403F6">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rPr>
      </w:pPr>
      <w:r>
        <w:rPr>
          <w:rFonts w:ascii="Arial" w:hAnsi="Arial" w:cs="Arial"/>
          <w:b/>
        </w:rPr>
        <w:t xml:space="preserve">IV. </w:t>
      </w:r>
      <w:r w:rsidR="00BF0C4D" w:rsidRPr="00B941C5">
        <w:rPr>
          <w:rFonts w:ascii="Arial" w:hAnsi="Arial" w:cs="Arial"/>
          <w:b/>
        </w:rPr>
        <w:t xml:space="preserve">SECTOR </w:t>
      </w:r>
      <w:r w:rsidR="00CD3348" w:rsidRPr="00B941C5">
        <w:rPr>
          <w:rFonts w:ascii="Arial" w:hAnsi="Arial" w:cs="Arial"/>
          <w:b/>
        </w:rPr>
        <w:t>DEPORTE Y RECREACION:</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ab/>
      </w: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El deporte y la recreación como manifestación y elemento integrador del ser humano permite mantenerlo activo en su actividad física, mental, mejorando las condiciones de salud en los niños, mujeres, adultos y personas en situación de discapacidad del Municipio de Puracé – Coconuco; se cuenta con un potencial de talento humano para el desarrollo deportivo y para representar de manera digna al municipio en eventos locales y nacionales.  La Administración apoyara su práctica a través de capacitación, apoyo a eventos, apoyo a deportistas y realizará las gestiones necesaria para hacer del municipio una cantera deportiva.</w:t>
      </w: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 xml:space="preserve">      </w:t>
      </w:r>
      <w:r w:rsidRPr="00B941C5">
        <w:rPr>
          <w:rFonts w:ascii="Arial" w:hAnsi="Arial" w:cs="Arial"/>
          <w:spacing w:val="-3"/>
        </w:rPr>
        <w:tab/>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 Lograr la formación integral del ser humano mejorando las condiciones de vida y la competitividad de los habitantes del Municipio.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Política: por la unidad en la diferencia</w:t>
      </w:r>
      <w:r w:rsidR="002E3834" w:rsidRPr="00B941C5">
        <w:rPr>
          <w:rFonts w:ascii="Arial" w:hAnsi="Arial" w:cs="Arial"/>
          <w:spacing w:val="-3"/>
        </w:rPr>
        <w:t>,</w:t>
      </w:r>
      <w:r w:rsidRPr="00B941C5">
        <w:rPr>
          <w:rFonts w:ascii="Arial" w:hAnsi="Arial" w:cs="Arial"/>
          <w:spacing w:val="-3"/>
        </w:rPr>
        <w:t xml:space="preserve"> municipio de </w:t>
      </w:r>
      <w:r w:rsidR="00BF0C4D" w:rsidRPr="00B941C5">
        <w:rPr>
          <w:rFonts w:ascii="Arial" w:hAnsi="Arial" w:cs="Arial"/>
          <w:spacing w:val="-3"/>
        </w:rPr>
        <w:t>Puracé</w:t>
      </w:r>
      <w:r w:rsidRPr="00B941C5">
        <w:rPr>
          <w:rFonts w:ascii="Arial" w:hAnsi="Arial" w:cs="Arial"/>
          <w:spacing w:val="-3"/>
        </w:rPr>
        <w:t xml:space="preserve"> saludable</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Estrategia: Articulación con entidades oficiales y privadas, INDEPORTES, SENA, CO</w:t>
      </w:r>
      <w:r w:rsidR="004C73FA" w:rsidRPr="00B941C5">
        <w:rPr>
          <w:rFonts w:ascii="Arial" w:hAnsi="Arial" w:cs="Arial"/>
          <w:spacing w:val="-3"/>
        </w:rPr>
        <w:t>M</w:t>
      </w:r>
      <w:r w:rsidRPr="00B941C5">
        <w:rPr>
          <w:rFonts w:ascii="Arial" w:hAnsi="Arial" w:cs="Arial"/>
          <w:spacing w:val="-3"/>
        </w:rPr>
        <w:t>FACA</w:t>
      </w:r>
      <w:r w:rsidR="00634B00" w:rsidRPr="00B941C5">
        <w:rPr>
          <w:rFonts w:ascii="Arial" w:hAnsi="Arial" w:cs="Arial"/>
          <w:spacing w:val="-3"/>
        </w:rPr>
        <w:t>U</w:t>
      </w:r>
      <w:r w:rsidRPr="00B941C5">
        <w:rPr>
          <w:rFonts w:ascii="Arial" w:hAnsi="Arial" w:cs="Arial"/>
          <w:spacing w:val="-3"/>
        </w:rPr>
        <w:t xml:space="preserve">CA, Lotería del Cauca,  entre otros, para conseguir capacitación y recursos que permitan sacar adelante el deporte en el Municipio. </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Integración de la comunidad Puraceña mediante la práctica deportiva.  </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 xml:space="preserve">Programa: </w:t>
      </w:r>
      <w:r w:rsidRPr="00B941C5">
        <w:rPr>
          <w:rFonts w:ascii="Arial" w:hAnsi="Arial" w:cs="Arial"/>
        </w:rPr>
        <w:t>Promoción del deporte.</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rPr>
      </w:pPr>
      <w:r w:rsidRPr="00B941C5">
        <w:rPr>
          <w:rFonts w:ascii="Arial" w:hAnsi="Arial" w:cs="Arial"/>
          <w:spacing w:val="-3"/>
        </w:rPr>
        <w:t xml:space="preserve">Subprograma </w:t>
      </w:r>
      <w:r w:rsidRPr="00B941C5">
        <w:rPr>
          <w:rFonts w:ascii="Arial" w:hAnsi="Arial" w:cs="Arial"/>
        </w:rPr>
        <w:t>Adecuación escenarios deportivos.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rPr>
        <w:lastRenderedPageBreak/>
        <w:t>Objetivo: Contar con escenario adecuados para la práctica deportiva, la recreación y la utilización adecuada del tiempo libre.</w:t>
      </w:r>
    </w:p>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 xml:space="preserve">        </w:t>
      </w:r>
    </w:p>
    <w:tbl>
      <w:tblPr>
        <w:tblW w:w="8946" w:type="dxa"/>
        <w:tblInd w:w="55" w:type="dxa"/>
        <w:tblCellMar>
          <w:left w:w="70" w:type="dxa"/>
          <w:right w:w="70" w:type="dxa"/>
        </w:tblCellMar>
        <w:tblLook w:val="04A0"/>
      </w:tblPr>
      <w:tblGrid>
        <w:gridCol w:w="2567"/>
        <w:gridCol w:w="3685"/>
        <w:gridCol w:w="2694"/>
      </w:tblGrid>
      <w:tr w:rsidR="00CD3348" w:rsidRPr="00AA7BCB" w:rsidTr="00286225">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Meta</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Indicador</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Línea base</w:t>
            </w:r>
          </w:p>
        </w:tc>
      </w:tr>
      <w:tr w:rsidR="00CD3348" w:rsidRPr="00AA7BCB" w:rsidTr="00AA7BCB">
        <w:trPr>
          <w:trHeight w:val="69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lang w:val="es-CO" w:eastAsia="es-CO"/>
              </w:rPr>
            </w:pPr>
            <w:r w:rsidRPr="00AA7BCB">
              <w:rPr>
                <w:rFonts w:ascii="Arial" w:hAnsi="Arial" w:cs="Arial"/>
                <w:sz w:val="18"/>
                <w:szCs w:val="18"/>
              </w:rPr>
              <w:t>5 escenarios deportivos adecuados.</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lang w:val="es-CO" w:eastAsia="es-CO"/>
              </w:rPr>
            </w:pPr>
            <w:r w:rsidRPr="00AA7BCB">
              <w:rPr>
                <w:rFonts w:ascii="Arial" w:hAnsi="Arial" w:cs="Arial"/>
                <w:sz w:val="18"/>
                <w:szCs w:val="18"/>
              </w:rPr>
              <w:t>N° de escenarios deportivos adecuados.</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AA7BCB" w:rsidRDefault="00CD3348" w:rsidP="00286225">
            <w:pPr>
              <w:jc w:val="center"/>
              <w:rPr>
                <w:rFonts w:ascii="Arial" w:hAnsi="Arial" w:cs="Arial"/>
                <w:sz w:val="18"/>
                <w:szCs w:val="18"/>
                <w:lang w:val="es-CO" w:eastAsia="es-CO"/>
              </w:rPr>
            </w:pPr>
            <w:r w:rsidRPr="00AA7BCB">
              <w:rPr>
                <w:rFonts w:ascii="Arial" w:hAnsi="Arial" w:cs="Arial"/>
                <w:sz w:val="18"/>
                <w:szCs w:val="18"/>
                <w:lang w:val="es-CO" w:eastAsia="es-CO"/>
              </w:rPr>
              <w:t xml:space="preserve"> 0. </w:t>
            </w:r>
          </w:p>
        </w:tc>
      </w:tr>
    </w:tbl>
    <w:p w:rsidR="00CD3348" w:rsidRPr="00AA7BCB" w:rsidRDefault="00CD3348" w:rsidP="00CD3348">
      <w:pPr>
        <w:tabs>
          <w:tab w:val="left" w:pos="-720"/>
        </w:tabs>
        <w:suppressAutoHyphens/>
        <w:jc w:val="both"/>
        <w:rPr>
          <w:rFonts w:ascii="Arial" w:hAnsi="Arial" w:cs="Arial"/>
          <w:spacing w:val="-3"/>
          <w:sz w:val="18"/>
          <w:szCs w:val="18"/>
          <w:lang w:val="es-CO"/>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spacing w:val="-3"/>
        </w:rPr>
        <w:t xml:space="preserve">Subprograma </w:t>
      </w:r>
      <w:r w:rsidRPr="00B941C5">
        <w:rPr>
          <w:rFonts w:ascii="Arial" w:hAnsi="Arial" w:cs="Arial"/>
        </w:rPr>
        <w:t>Apoyo a deportistas y eventos deportivos.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rPr>
        <w:t xml:space="preserve">Objetivo: Promover la práctica deportiva, la participación en eventos y la integración comunitaria. </w:t>
      </w:r>
    </w:p>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 xml:space="preserve">       </w:t>
      </w:r>
    </w:p>
    <w:tbl>
      <w:tblPr>
        <w:tblW w:w="8946" w:type="dxa"/>
        <w:tblInd w:w="55" w:type="dxa"/>
        <w:tblCellMar>
          <w:left w:w="70" w:type="dxa"/>
          <w:right w:w="70" w:type="dxa"/>
        </w:tblCellMar>
        <w:tblLook w:val="04A0"/>
      </w:tblPr>
      <w:tblGrid>
        <w:gridCol w:w="2567"/>
        <w:gridCol w:w="3685"/>
        <w:gridCol w:w="2694"/>
      </w:tblGrid>
      <w:tr w:rsidR="00CD3348" w:rsidRPr="00AA7BCB" w:rsidTr="00D7337B">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Meta</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Indicador</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Línea base</w:t>
            </w:r>
          </w:p>
        </w:tc>
      </w:tr>
      <w:tr w:rsidR="00CD3348" w:rsidRPr="00AA7BCB" w:rsidTr="00AA7BCB">
        <w:trPr>
          <w:trHeight w:val="676"/>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F96B73">
            <w:pPr>
              <w:jc w:val="center"/>
              <w:rPr>
                <w:rFonts w:ascii="Arial" w:hAnsi="Arial" w:cs="Arial"/>
                <w:sz w:val="18"/>
                <w:szCs w:val="18"/>
                <w:lang w:val="es-CO" w:eastAsia="es-CO"/>
              </w:rPr>
            </w:pPr>
            <w:r w:rsidRPr="00AA7BCB">
              <w:rPr>
                <w:rFonts w:ascii="Arial" w:hAnsi="Arial" w:cs="Arial"/>
                <w:sz w:val="18"/>
                <w:szCs w:val="18"/>
              </w:rPr>
              <w:t>12 Eventos deportivos realizados.</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lang w:val="es-CO" w:eastAsia="es-CO"/>
              </w:rPr>
            </w:pPr>
            <w:r w:rsidRPr="00AA7BCB">
              <w:rPr>
                <w:rFonts w:ascii="Arial" w:hAnsi="Arial" w:cs="Arial"/>
                <w:sz w:val="18"/>
                <w:szCs w:val="18"/>
              </w:rPr>
              <w:t>No de eventos deportivos realizados.</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AA7BCB" w:rsidRDefault="00CD3348" w:rsidP="00F96B73">
            <w:pPr>
              <w:jc w:val="center"/>
              <w:rPr>
                <w:rFonts w:ascii="Arial" w:hAnsi="Arial" w:cs="Arial"/>
                <w:sz w:val="18"/>
                <w:szCs w:val="18"/>
                <w:lang w:val="es-CO" w:eastAsia="es-CO"/>
              </w:rPr>
            </w:pPr>
            <w:r w:rsidRPr="00AA7BCB">
              <w:rPr>
                <w:rFonts w:ascii="Arial" w:hAnsi="Arial" w:cs="Arial"/>
                <w:sz w:val="18"/>
                <w:szCs w:val="18"/>
                <w:lang w:val="es-CO" w:eastAsia="es-CO"/>
              </w:rPr>
              <w:t>0.</w:t>
            </w:r>
          </w:p>
        </w:tc>
      </w:tr>
      <w:tr w:rsidR="00CD3348" w:rsidRPr="00AA7BCB" w:rsidTr="00AA7BCB">
        <w:trPr>
          <w:trHeight w:val="841"/>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rPr>
            </w:pPr>
            <w:r w:rsidRPr="00AA7BCB">
              <w:rPr>
                <w:rFonts w:ascii="Arial" w:hAnsi="Arial" w:cs="Arial"/>
                <w:sz w:val="18"/>
                <w:szCs w:val="18"/>
              </w:rPr>
              <w:t>4 representaciones deportivas apoyadas.</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rPr>
            </w:pPr>
            <w:r w:rsidRPr="00AA7BCB">
              <w:rPr>
                <w:rFonts w:ascii="Arial" w:hAnsi="Arial" w:cs="Arial"/>
                <w:sz w:val="18"/>
                <w:szCs w:val="18"/>
              </w:rPr>
              <w:t>No de representaciones deportivas apoyadas por el municipio.</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D7337B" w:rsidP="00D7337B">
            <w:pPr>
              <w:jc w:val="center"/>
              <w:rPr>
                <w:rFonts w:ascii="Arial" w:hAnsi="Arial" w:cs="Arial"/>
                <w:sz w:val="18"/>
                <w:szCs w:val="18"/>
                <w:lang w:val="es-CO" w:eastAsia="es-CO"/>
              </w:rPr>
            </w:pPr>
            <w:r w:rsidRPr="00AA7BCB">
              <w:rPr>
                <w:rFonts w:ascii="Arial" w:hAnsi="Arial" w:cs="Arial"/>
                <w:sz w:val="18"/>
                <w:szCs w:val="18"/>
                <w:lang w:val="es-CO" w:eastAsia="es-CO"/>
              </w:rPr>
              <w:t>0</w:t>
            </w:r>
            <w:r w:rsidR="00CD3348" w:rsidRPr="00AA7BCB">
              <w:rPr>
                <w:rFonts w:ascii="Arial" w:hAnsi="Arial" w:cs="Arial"/>
                <w:sz w:val="18"/>
                <w:szCs w:val="18"/>
                <w:lang w:val="es-CO" w:eastAsia="es-CO"/>
              </w:rPr>
              <w:t xml:space="preserve"> </w:t>
            </w:r>
          </w:p>
        </w:tc>
      </w:tr>
    </w:tbl>
    <w:p w:rsidR="00CD3348" w:rsidRPr="00AA7BCB" w:rsidRDefault="00CD3348" w:rsidP="00CD3348">
      <w:pPr>
        <w:tabs>
          <w:tab w:val="left" w:pos="-720"/>
        </w:tabs>
        <w:suppressAutoHyphens/>
        <w:jc w:val="both"/>
        <w:rPr>
          <w:rFonts w:ascii="Arial" w:hAnsi="Arial" w:cs="Arial"/>
          <w:spacing w:val="-3"/>
          <w:sz w:val="18"/>
          <w:szCs w:val="18"/>
          <w:lang w:val="es-CO"/>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spacing w:val="-3"/>
        </w:rPr>
        <w:t xml:space="preserve">Subprograma </w:t>
      </w:r>
      <w:r w:rsidRPr="00B941C5">
        <w:rPr>
          <w:rFonts w:ascii="Arial" w:hAnsi="Arial" w:cs="Arial"/>
        </w:rPr>
        <w:t>Escuelas de formación deportiva.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rPr>
        <w:t xml:space="preserve">Objetivo: Cualificar las prácticas deportivas de la comunidad. </w:t>
      </w: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 xml:space="preserve">        </w:t>
      </w:r>
    </w:p>
    <w:tbl>
      <w:tblPr>
        <w:tblW w:w="8946" w:type="dxa"/>
        <w:tblInd w:w="55" w:type="dxa"/>
        <w:tblCellMar>
          <w:left w:w="70" w:type="dxa"/>
          <w:right w:w="70" w:type="dxa"/>
        </w:tblCellMar>
        <w:tblLook w:val="04A0"/>
      </w:tblPr>
      <w:tblGrid>
        <w:gridCol w:w="2567"/>
        <w:gridCol w:w="3685"/>
        <w:gridCol w:w="2694"/>
      </w:tblGrid>
      <w:tr w:rsidR="00CD3348" w:rsidRPr="00AA7BCB" w:rsidTr="005D12C3">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Meta</w:t>
            </w:r>
          </w:p>
        </w:tc>
        <w:tc>
          <w:tcPr>
            <w:tcW w:w="3685" w:type="dxa"/>
            <w:tcBorders>
              <w:top w:val="single" w:sz="4" w:space="0" w:color="auto"/>
              <w:left w:val="single" w:sz="4" w:space="0" w:color="auto"/>
              <w:bottom w:val="single" w:sz="4" w:space="0" w:color="auto"/>
              <w:right w:val="single" w:sz="4" w:space="0" w:color="auto"/>
            </w:tcBorders>
            <w:shd w:val="clear" w:color="auto" w:fill="auto"/>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Indicador</w:t>
            </w:r>
          </w:p>
        </w:tc>
        <w:tc>
          <w:tcPr>
            <w:tcW w:w="2694" w:type="dxa"/>
            <w:tcBorders>
              <w:top w:val="single" w:sz="4" w:space="0" w:color="auto"/>
              <w:left w:val="single" w:sz="4" w:space="0" w:color="auto"/>
              <w:bottom w:val="single" w:sz="4" w:space="0" w:color="auto"/>
              <w:right w:val="single" w:sz="4" w:space="0" w:color="auto"/>
            </w:tcBorders>
            <w:shd w:val="clear" w:color="auto" w:fill="auto"/>
            <w:hideMark/>
          </w:tcPr>
          <w:p w:rsidR="00CD3348" w:rsidRPr="00AA7BCB" w:rsidRDefault="00CD3348" w:rsidP="00CD3348">
            <w:pPr>
              <w:jc w:val="center"/>
              <w:rPr>
                <w:rFonts w:ascii="Arial" w:hAnsi="Arial" w:cs="Arial"/>
                <w:b/>
                <w:sz w:val="18"/>
                <w:szCs w:val="18"/>
                <w:lang w:val="es-CO" w:eastAsia="es-CO"/>
              </w:rPr>
            </w:pPr>
            <w:r w:rsidRPr="00AA7BCB">
              <w:rPr>
                <w:rFonts w:ascii="Arial" w:hAnsi="Arial" w:cs="Arial"/>
                <w:b/>
                <w:sz w:val="18"/>
                <w:szCs w:val="18"/>
                <w:lang w:val="es-CO" w:eastAsia="es-CO"/>
              </w:rPr>
              <w:t>Línea base</w:t>
            </w:r>
          </w:p>
        </w:tc>
      </w:tr>
      <w:tr w:rsidR="00CD3348" w:rsidRPr="00AA7BCB" w:rsidTr="005D12C3">
        <w:trPr>
          <w:trHeight w:val="871"/>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lang w:val="es-CO" w:eastAsia="es-CO"/>
              </w:rPr>
            </w:pPr>
            <w:r w:rsidRPr="00AA7BCB">
              <w:rPr>
                <w:rFonts w:ascii="Arial" w:hAnsi="Arial" w:cs="Arial"/>
                <w:sz w:val="18"/>
                <w:szCs w:val="18"/>
              </w:rPr>
              <w:t>1 Escuela de formación deportiva implementadas y en funcionamiento.</w:t>
            </w:r>
          </w:p>
        </w:tc>
        <w:tc>
          <w:tcPr>
            <w:tcW w:w="368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AA7BCB" w:rsidRDefault="00CD3348" w:rsidP="00CD3348">
            <w:pPr>
              <w:jc w:val="center"/>
              <w:rPr>
                <w:rFonts w:ascii="Arial" w:hAnsi="Arial" w:cs="Arial"/>
                <w:sz w:val="18"/>
                <w:szCs w:val="18"/>
                <w:lang w:val="es-CO" w:eastAsia="es-CO"/>
              </w:rPr>
            </w:pPr>
            <w:r w:rsidRPr="00AA7BCB">
              <w:rPr>
                <w:rFonts w:ascii="Arial" w:hAnsi="Arial" w:cs="Arial"/>
                <w:sz w:val="18"/>
                <w:szCs w:val="18"/>
              </w:rPr>
              <w:t>N° de escuelas de formación deportivas implementadas y en funcionamiento.</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AA7BCB" w:rsidRDefault="00CD3348" w:rsidP="005D12C3">
            <w:pPr>
              <w:jc w:val="center"/>
              <w:rPr>
                <w:rFonts w:ascii="Arial" w:hAnsi="Arial" w:cs="Arial"/>
                <w:sz w:val="18"/>
                <w:szCs w:val="18"/>
                <w:lang w:val="es-CO" w:eastAsia="es-CO"/>
              </w:rPr>
            </w:pPr>
            <w:r w:rsidRPr="00AA7BCB">
              <w:rPr>
                <w:rFonts w:ascii="Arial" w:hAnsi="Arial" w:cs="Arial"/>
                <w:sz w:val="18"/>
                <w:szCs w:val="18"/>
                <w:lang w:val="es-CO" w:eastAsia="es-CO"/>
              </w:rPr>
              <w:t>0</w:t>
            </w:r>
            <w:r w:rsidRPr="00AA7BCB">
              <w:rPr>
                <w:rFonts w:ascii="Arial" w:hAnsi="Arial" w:cs="Arial"/>
                <w:sz w:val="18"/>
                <w:szCs w:val="18"/>
              </w:rPr>
              <w:t>.</w:t>
            </w:r>
          </w:p>
        </w:tc>
      </w:tr>
    </w:tbl>
    <w:p w:rsidR="00CD3348" w:rsidRPr="00AA7BCB" w:rsidRDefault="00CD3348" w:rsidP="00CD3348">
      <w:pPr>
        <w:tabs>
          <w:tab w:val="left" w:pos="-720"/>
        </w:tabs>
        <w:suppressAutoHyphens/>
        <w:jc w:val="both"/>
        <w:rPr>
          <w:rFonts w:ascii="Arial" w:hAnsi="Arial" w:cs="Arial"/>
          <w:spacing w:val="-3"/>
          <w:sz w:val="18"/>
          <w:szCs w:val="18"/>
          <w:lang w:val="es-CO"/>
        </w:rPr>
      </w:pPr>
    </w:p>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4B13C3" w:rsidP="001403F6">
      <w:pPr>
        <w:tabs>
          <w:tab w:val="left" w:pos="-720"/>
          <w:tab w:val="left" w:pos="2785"/>
        </w:tabs>
        <w:suppressAutoHyphens/>
        <w:jc w:val="center"/>
        <w:rPr>
          <w:rFonts w:ascii="Arial" w:hAnsi="Arial" w:cs="Arial"/>
          <w:b/>
          <w:spacing w:val="-3"/>
        </w:rPr>
      </w:pPr>
      <w:r>
        <w:rPr>
          <w:rFonts w:ascii="Arial" w:hAnsi="Arial" w:cs="Arial"/>
          <w:b/>
          <w:spacing w:val="-3"/>
        </w:rPr>
        <w:t xml:space="preserve">V. </w:t>
      </w:r>
      <w:r w:rsidR="00CD3348" w:rsidRPr="00B941C5">
        <w:rPr>
          <w:rFonts w:ascii="Arial" w:hAnsi="Arial" w:cs="Arial"/>
          <w:b/>
          <w:spacing w:val="-3"/>
        </w:rPr>
        <w:t>SECTOR CULTURA</w:t>
      </w: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La cultural es el conjunto de prácticas de la comunidad que hacen referencias a sus usos y costumbres, saberes y tradiciones de un pueblo y sus manifestaciones.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A968BB">
      <w:pPr>
        <w:tabs>
          <w:tab w:val="left" w:pos="-720"/>
        </w:tabs>
        <w:suppressAutoHyphens/>
        <w:jc w:val="both"/>
        <w:rPr>
          <w:rFonts w:ascii="Arial" w:hAnsi="Arial" w:cs="Arial"/>
          <w:spacing w:val="-3"/>
        </w:rPr>
      </w:pPr>
      <w:r w:rsidRPr="00B941C5">
        <w:rPr>
          <w:rFonts w:ascii="Arial" w:hAnsi="Arial" w:cs="Arial"/>
          <w:b/>
          <w:spacing w:val="-3"/>
        </w:rPr>
        <w:t>OBJETIVOS</w:t>
      </w:r>
      <w:r w:rsidR="00A857E3" w:rsidRPr="00B941C5">
        <w:rPr>
          <w:rFonts w:ascii="Arial" w:hAnsi="Arial" w:cs="Arial"/>
          <w:spacing w:val="-3"/>
        </w:rPr>
        <w:t xml:space="preserve"> En el Municipio de </w:t>
      </w:r>
      <w:r w:rsidR="00A968BB" w:rsidRPr="00B941C5">
        <w:rPr>
          <w:rFonts w:ascii="Arial" w:hAnsi="Arial" w:cs="Arial"/>
          <w:spacing w:val="-3"/>
        </w:rPr>
        <w:t>Puracé</w:t>
      </w:r>
      <w:r w:rsidR="00A857E3" w:rsidRPr="00B941C5">
        <w:rPr>
          <w:rFonts w:ascii="Arial" w:hAnsi="Arial" w:cs="Arial"/>
          <w:spacing w:val="-3"/>
        </w:rPr>
        <w:t xml:space="preserve"> existen en mínima parte los grupos de: Chirimías, dúos, tríos y grupos folclóricos y musicales que se reúnen generalmente  cuando se realiza un acontecimiento o fiesta patronal; su comida típica es el sango con coles; sopa de maíz, mote; sus fiestas patronales son: San Miguel Arcángel en Puracé, Niño de Jesús de Praga en </w:t>
      </w:r>
      <w:proofErr w:type="spellStart"/>
      <w:r w:rsidR="00A857E3" w:rsidRPr="00B941C5">
        <w:rPr>
          <w:rFonts w:ascii="Arial" w:hAnsi="Arial" w:cs="Arial"/>
          <w:spacing w:val="-3"/>
        </w:rPr>
        <w:t>Paletará</w:t>
      </w:r>
      <w:proofErr w:type="spellEnd"/>
      <w:r w:rsidR="00A857E3" w:rsidRPr="00B941C5">
        <w:rPr>
          <w:rFonts w:ascii="Arial" w:hAnsi="Arial" w:cs="Arial"/>
          <w:spacing w:val="-3"/>
        </w:rPr>
        <w:t xml:space="preserve">, San Pedro y San Pablo en Coconuco y en Santa Leticia es la fiesta de la Virgen de La Inmaculada Concepción.  La Semana Santa es </w:t>
      </w:r>
      <w:r w:rsidR="00A857E3" w:rsidRPr="00B941C5">
        <w:rPr>
          <w:rFonts w:ascii="Arial" w:hAnsi="Arial" w:cs="Arial"/>
          <w:spacing w:val="-3"/>
        </w:rPr>
        <w:lastRenderedPageBreak/>
        <w:t xml:space="preserve">tradicional desde el lunes santo hasta el domingo de pascua. Las procesiones se realizan desde el miércoles santo hasta el domingo de pascua, en cada uno los centros de los poblados de Puracé, Santa Leticia y </w:t>
      </w:r>
      <w:proofErr w:type="spellStart"/>
      <w:r w:rsidR="00A857E3" w:rsidRPr="00B941C5">
        <w:rPr>
          <w:rFonts w:ascii="Arial" w:hAnsi="Arial" w:cs="Arial"/>
          <w:spacing w:val="-3"/>
        </w:rPr>
        <w:t>Paletará</w:t>
      </w:r>
      <w:proofErr w:type="spellEnd"/>
      <w:r w:rsidR="00A857E3" w:rsidRPr="00B941C5">
        <w:rPr>
          <w:rFonts w:ascii="Arial" w:hAnsi="Arial" w:cs="Arial"/>
          <w:spacing w:val="-3"/>
        </w:rPr>
        <w:t xml:space="preserve"> y la cabecera Municipal de Coconuco. A ellas asisten los habitantes de las veredas de cada uno de los corregimientos con la fe, devoción y respeto que estos actos religiosos merecen</w:t>
      </w:r>
      <w:r w:rsidR="00A968BB" w:rsidRPr="00B941C5">
        <w:rPr>
          <w:rFonts w:ascii="Arial" w:hAnsi="Arial" w:cs="Arial"/>
          <w:spacing w:val="-3"/>
        </w:rPr>
        <w:t>.</w:t>
      </w:r>
    </w:p>
    <w:p w:rsidR="00A968BB" w:rsidRPr="00B941C5" w:rsidRDefault="00A968BB" w:rsidP="00A968BB">
      <w:pPr>
        <w:tabs>
          <w:tab w:val="left" w:pos="-720"/>
        </w:tabs>
        <w:suppressAutoHyphens/>
        <w:jc w:val="both"/>
        <w:rPr>
          <w:rFonts w:ascii="Arial" w:hAnsi="Arial" w:cs="Arial"/>
          <w:b/>
          <w:spacing w:val="-3"/>
        </w:rPr>
      </w:pPr>
    </w:p>
    <w:p w:rsidR="00CD3348" w:rsidRPr="00B941C5" w:rsidRDefault="00B1233B"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Objetivo.</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Fortalecer el desarrollo cultural del Municipio de </w:t>
      </w:r>
      <w:r w:rsidR="00907F23" w:rsidRPr="00B941C5">
        <w:rPr>
          <w:rFonts w:ascii="Arial" w:hAnsi="Arial" w:cs="Arial"/>
          <w:spacing w:val="-3"/>
        </w:rPr>
        <w:t>Puracé</w:t>
      </w:r>
      <w:r w:rsidRPr="00B941C5">
        <w:rPr>
          <w:rFonts w:ascii="Arial" w:hAnsi="Arial" w:cs="Arial"/>
          <w:spacing w:val="-3"/>
        </w:rPr>
        <w:t xml:space="preserve"> en todas sus manifestaciones con respeto a sus tradiciones y costumbres.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ESTRATEGIAS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Utilización de los medios y elementos existentes para que los niños, jóvenes, adolescentes y adultos mayores adquieran conocimiento y expresen sus aptitudes culturales.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Gestión ante organismos culturales tanto regionales como nacionales para el apoyo y la capacitación y a la realización de eventos culturales del Municipio.</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highlight w:val="yellow"/>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POLITICA.</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245"/>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Mantener vivas las riquezas y manifestaciones culturales del Municipio.</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b/>
          <w:lang w:val="es-ES_tradnl"/>
        </w:rPr>
        <w:t>Programa</w:t>
      </w:r>
      <w:r w:rsidRPr="00B941C5">
        <w:rPr>
          <w:rFonts w:ascii="Arial" w:hAnsi="Arial" w:cs="Arial"/>
          <w:lang w:val="es-ES_tradnl"/>
        </w:rPr>
        <w:t xml:space="preserve"> Formación, promoción, capacitación, e investigación artística y cultural.</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Subprograma. Escuela de formación artística.</w:t>
      </w:r>
    </w:p>
    <w:p w:rsidR="005D12C3" w:rsidRPr="00B941C5" w:rsidRDefault="005D12C3"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Objetivo.</w:t>
      </w:r>
      <w:r w:rsidR="008B68F3" w:rsidRPr="00B941C5">
        <w:rPr>
          <w:rFonts w:ascii="Arial" w:hAnsi="Arial" w:cs="Arial"/>
          <w:lang w:val="es-ES_tradnl"/>
        </w:rPr>
        <w:t xml:space="preserve"> Crear en la niñez y la juventud amor por las expresiones artísticas propias.</w:t>
      </w:r>
      <w:r w:rsidRPr="00B941C5">
        <w:rPr>
          <w:rFonts w:ascii="Arial" w:hAnsi="Arial" w:cs="Arial"/>
          <w:lang w:val="es-ES_tradnl"/>
        </w:rPr>
        <w:tab/>
        <w:t xml:space="preserve">      </w:t>
      </w:r>
      <w:r w:rsidRPr="00B941C5">
        <w:rPr>
          <w:rFonts w:ascii="Arial" w:hAnsi="Arial" w:cs="Arial"/>
          <w:lang w:val="es-ES_tradnl"/>
        </w:rPr>
        <w:tab/>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tbl>
      <w:tblPr>
        <w:tblW w:w="8946" w:type="dxa"/>
        <w:tblInd w:w="55" w:type="dxa"/>
        <w:tblCellMar>
          <w:left w:w="70" w:type="dxa"/>
          <w:right w:w="70" w:type="dxa"/>
        </w:tblCellMar>
        <w:tblLook w:val="04A0"/>
      </w:tblPr>
      <w:tblGrid>
        <w:gridCol w:w="2850"/>
        <w:gridCol w:w="3261"/>
        <w:gridCol w:w="2835"/>
      </w:tblGrid>
      <w:tr w:rsidR="00CD3348" w:rsidRPr="00B941C5" w:rsidTr="005D12C3">
        <w:trPr>
          <w:trHeight w:val="41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5D12C3">
        <w:trPr>
          <w:trHeight w:val="851"/>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1 Escuela de formación artística en funcionamiento</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N° de escuelas de formación artística en funcionamiento.</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5D12C3" w:rsidP="005D12C3">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Subprograma. Adecuación casas de la cultura.</w:t>
      </w:r>
      <w:r w:rsidR="008B68F3" w:rsidRPr="00B941C5">
        <w:rPr>
          <w:rFonts w:ascii="Arial" w:hAnsi="Arial" w:cs="Arial"/>
          <w:lang w:val="es-ES_tradnl"/>
        </w:rPr>
        <w:t xml:space="preserve"> </w:t>
      </w:r>
    </w:p>
    <w:p w:rsidR="008B68F3" w:rsidRPr="00B941C5" w:rsidRDefault="008B68F3"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 xml:space="preserve">Objetivo. Contar con un espacio adecuado para la capacitación, preparación y desarrollo cultural. </w:t>
      </w:r>
    </w:p>
    <w:p w:rsidR="008B68F3" w:rsidRPr="00B941C5" w:rsidRDefault="008B68F3"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tbl>
      <w:tblPr>
        <w:tblW w:w="8946" w:type="dxa"/>
        <w:tblInd w:w="55" w:type="dxa"/>
        <w:tblCellMar>
          <w:left w:w="70" w:type="dxa"/>
          <w:right w:w="70" w:type="dxa"/>
        </w:tblCellMar>
        <w:tblLook w:val="04A0"/>
      </w:tblPr>
      <w:tblGrid>
        <w:gridCol w:w="2850"/>
        <w:gridCol w:w="3261"/>
        <w:gridCol w:w="2835"/>
      </w:tblGrid>
      <w:tr w:rsidR="00CD3348" w:rsidRPr="00B941C5" w:rsidTr="008B68F3">
        <w:trPr>
          <w:trHeight w:val="41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8B68F3">
        <w:trPr>
          <w:trHeight w:val="719"/>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4 casas de la cultura adecuadas</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No. De casas de la cultura adecuadas.</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8B68F3"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Subprograma. Biblioteca Municipal.</w:t>
      </w:r>
    </w:p>
    <w:p w:rsidR="008418EF" w:rsidRPr="00B941C5" w:rsidRDefault="008418EF"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Objetivo. Contar con espacio adecuado para la lectura y enriquecimiento cultural</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tbl>
      <w:tblPr>
        <w:tblW w:w="8946" w:type="dxa"/>
        <w:tblInd w:w="55" w:type="dxa"/>
        <w:tblCellMar>
          <w:left w:w="70" w:type="dxa"/>
          <w:right w:w="70" w:type="dxa"/>
        </w:tblCellMar>
        <w:tblLook w:val="04A0"/>
      </w:tblPr>
      <w:tblGrid>
        <w:gridCol w:w="2850"/>
        <w:gridCol w:w="3261"/>
        <w:gridCol w:w="2835"/>
      </w:tblGrid>
      <w:tr w:rsidR="00CD3348" w:rsidRPr="00B941C5" w:rsidTr="00114F0A">
        <w:trPr>
          <w:trHeight w:val="41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114F0A">
        <w:trPr>
          <w:trHeight w:val="582"/>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Adecuación y dotación de la biblioteca municipal.</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 xml:space="preserve">La biblioteca Municipal adecuada y dotada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114F0A"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Subprograma. Eventos.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r w:rsidRPr="00B941C5">
        <w:rPr>
          <w:rFonts w:ascii="Arial" w:hAnsi="Arial" w:cs="Arial"/>
          <w:lang w:val="es-ES_tradnl"/>
        </w:rPr>
        <w:t xml:space="preserve">Objetivo. Promoción y realización de eventos culturales </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lang w:val="es-ES_tradnl"/>
        </w:rPr>
      </w:pPr>
    </w:p>
    <w:tbl>
      <w:tblPr>
        <w:tblW w:w="8946" w:type="dxa"/>
        <w:tblInd w:w="55" w:type="dxa"/>
        <w:tblCellMar>
          <w:left w:w="70" w:type="dxa"/>
          <w:right w:w="70" w:type="dxa"/>
        </w:tblCellMar>
        <w:tblLook w:val="04A0"/>
      </w:tblPr>
      <w:tblGrid>
        <w:gridCol w:w="2850"/>
        <w:gridCol w:w="3261"/>
        <w:gridCol w:w="2835"/>
      </w:tblGrid>
      <w:tr w:rsidR="00CD3348" w:rsidRPr="004E104D" w:rsidTr="00114F0A">
        <w:trPr>
          <w:trHeight w:val="410"/>
        </w:trPr>
        <w:tc>
          <w:tcPr>
            <w:tcW w:w="2850"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83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4E104D" w:rsidTr="00114F0A">
        <w:trPr>
          <w:trHeight w:val="461"/>
        </w:trPr>
        <w:tc>
          <w:tcPr>
            <w:tcW w:w="2850"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rPr>
              <w:t>Realización de cuatro (4) eventos culturales.</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114F0A">
            <w:pPr>
              <w:jc w:val="center"/>
              <w:rPr>
                <w:rFonts w:ascii="Arial" w:hAnsi="Arial" w:cs="Arial"/>
                <w:sz w:val="18"/>
                <w:szCs w:val="18"/>
                <w:lang w:val="es-CO" w:eastAsia="es-CO"/>
              </w:rPr>
            </w:pPr>
            <w:r w:rsidRPr="004E104D">
              <w:rPr>
                <w:rFonts w:ascii="Arial" w:hAnsi="Arial" w:cs="Arial"/>
                <w:sz w:val="18"/>
                <w:szCs w:val="18"/>
              </w:rPr>
              <w:t xml:space="preserve">No de eventos culturales realizados </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794F91"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4E104D"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sz w:val="18"/>
          <w:szCs w:val="18"/>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BF0C4D" w:rsidRPr="00B941C5" w:rsidRDefault="00301BD5" w:rsidP="001403F6">
      <w:pPr>
        <w:tabs>
          <w:tab w:val="left" w:pos="-720"/>
        </w:tabs>
        <w:suppressAutoHyphens/>
        <w:jc w:val="center"/>
        <w:rPr>
          <w:rFonts w:ascii="Arial" w:hAnsi="Arial" w:cs="Arial"/>
          <w:b/>
          <w:spacing w:val="-3"/>
        </w:rPr>
      </w:pPr>
      <w:r>
        <w:rPr>
          <w:rFonts w:ascii="Arial" w:hAnsi="Arial" w:cs="Arial"/>
          <w:b/>
          <w:spacing w:val="-3"/>
        </w:rPr>
        <w:t xml:space="preserve">VI. </w:t>
      </w:r>
      <w:r w:rsidR="00BF0C4D" w:rsidRPr="00B941C5">
        <w:rPr>
          <w:rFonts w:ascii="Arial" w:hAnsi="Arial" w:cs="Arial"/>
          <w:b/>
          <w:spacing w:val="-3"/>
        </w:rPr>
        <w:t xml:space="preserve">SECTOR </w:t>
      </w:r>
      <w:r w:rsidR="00CD3348" w:rsidRPr="00B941C5">
        <w:rPr>
          <w:rFonts w:ascii="Arial" w:hAnsi="Arial" w:cs="Arial"/>
          <w:b/>
          <w:spacing w:val="-3"/>
        </w:rPr>
        <w:t>VIVIENDA.</w:t>
      </w:r>
    </w:p>
    <w:p w:rsidR="00BF0C4D" w:rsidRPr="00B941C5" w:rsidRDefault="00BF0C4D"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 </w:t>
      </w:r>
      <w:r w:rsidRPr="00B941C5">
        <w:rPr>
          <w:rFonts w:ascii="Arial" w:hAnsi="Arial" w:cs="Arial"/>
          <w:spacing w:val="-3"/>
        </w:rPr>
        <w:t>Existe en el municipio un déficit cualitativo de las viviendas en cuanto a calidad y estructura de materiales y al acceso de los servicios públicos. El comportamiento cuantitativo hace referencia a que existe un promedio de 6  personas por vivienda. El área rural que en su mayoría es población indígena presenta mayor concentración de personas por vivienda. Se pretende que los programas de vivienda que se vienen adelantando en el municipio se puedan terminar, que los beneficiarios reciban los subsidios del estado.</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rPr>
      </w:pPr>
      <w:r w:rsidRPr="00B941C5">
        <w:rPr>
          <w:rFonts w:ascii="Arial" w:hAnsi="Arial" w:cs="Arial"/>
          <w:b/>
          <w:spacing w:val="-3"/>
        </w:rPr>
        <w:t xml:space="preserve">Objetivo: </w:t>
      </w:r>
      <w:r w:rsidRPr="00B941C5">
        <w:rPr>
          <w:rFonts w:ascii="Arial" w:hAnsi="Arial" w:cs="Arial"/>
        </w:rPr>
        <w:t>Convertir al municipio de Puracé en un municipio de propietarios y de viviendas dignas.</w:t>
      </w:r>
    </w:p>
    <w:p w:rsidR="00CD3348" w:rsidRPr="00B941C5" w:rsidRDefault="00CD3348" w:rsidP="00CD3348">
      <w:pPr>
        <w:pStyle w:val="Default"/>
        <w:jc w:val="both"/>
        <w:rPr>
          <w:rFonts w:ascii="Arial" w:hAnsi="Arial" w:cs="Arial"/>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rPr>
      </w:pPr>
      <w:r w:rsidRPr="00B941C5">
        <w:rPr>
          <w:rFonts w:ascii="Arial" w:hAnsi="Arial" w:cs="Arial"/>
          <w:b/>
        </w:rPr>
        <w:t>Estrategias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7E4EDA">
      <w:pPr>
        <w:pStyle w:val="Default"/>
        <w:numPr>
          <w:ilvl w:val="0"/>
          <w:numId w:val="69"/>
        </w:numPr>
        <w:ind w:left="360"/>
        <w:jc w:val="both"/>
        <w:rPr>
          <w:rFonts w:ascii="Arial" w:hAnsi="Arial" w:cs="Arial"/>
        </w:rPr>
      </w:pPr>
      <w:r w:rsidRPr="00B941C5">
        <w:rPr>
          <w:rFonts w:ascii="Arial" w:hAnsi="Arial" w:cs="Arial"/>
        </w:rPr>
        <w:t>Gestión de recursos de micro créditos y subsidio familiar de vivienda de interés social urbana y rural.</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7E4EDA">
      <w:pPr>
        <w:pStyle w:val="Prrafodelista"/>
        <w:numPr>
          <w:ilvl w:val="0"/>
          <w:numId w:val="69"/>
        </w:numPr>
        <w:ind w:left="360"/>
        <w:jc w:val="both"/>
        <w:rPr>
          <w:rFonts w:ascii="Arial" w:hAnsi="Arial" w:cs="Arial"/>
        </w:rPr>
      </w:pPr>
      <w:r w:rsidRPr="00B941C5">
        <w:rPr>
          <w:rFonts w:ascii="Arial" w:hAnsi="Arial" w:cs="Arial"/>
        </w:rPr>
        <w:t>Canalización de subsidios para la construcción, reparación,  mantenimiento y ampliación de viviendas.</w:t>
      </w:r>
    </w:p>
    <w:p w:rsidR="00CD3348" w:rsidRPr="00B941C5" w:rsidRDefault="00CD3348" w:rsidP="00CD3348">
      <w:pPr>
        <w:jc w:val="both"/>
        <w:rPr>
          <w:rFonts w:ascii="Arial" w:hAnsi="Arial" w:cs="Arial"/>
        </w:rPr>
      </w:pPr>
    </w:p>
    <w:p w:rsidR="00CD3348" w:rsidRPr="00B941C5" w:rsidRDefault="00CD3348" w:rsidP="007E4EDA">
      <w:pPr>
        <w:pStyle w:val="Prrafodelista"/>
        <w:numPr>
          <w:ilvl w:val="0"/>
          <w:numId w:val="69"/>
        </w:numPr>
        <w:ind w:left="360"/>
        <w:jc w:val="both"/>
        <w:rPr>
          <w:rFonts w:ascii="Arial" w:hAnsi="Arial" w:cs="Arial"/>
        </w:rPr>
      </w:pPr>
      <w:r w:rsidRPr="00B941C5">
        <w:rPr>
          <w:rFonts w:ascii="Arial" w:hAnsi="Arial" w:cs="Arial"/>
        </w:rPr>
        <w:t>Participación del Municipio en la cofinanciación y ejecución de obras de mejoramiento.</w:t>
      </w:r>
    </w:p>
    <w:p w:rsidR="00CD3348" w:rsidRPr="00B941C5" w:rsidRDefault="00CD3348" w:rsidP="00CD3348">
      <w:pPr>
        <w:jc w:val="both"/>
        <w:rPr>
          <w:rFonts w:ascii="Arial" w:hAnsi="Arial" w:cs="Arial"/>
        </w:rPr>
      </w:pPr>
    </w:p>
    <w:p w:rsidR="00CD3348" w:rsidRPr="00B941C5" w:rsidRDefault="00CD3348" w:rsidP="007E4EDA">
      <w:pPr>
        <w:pStyle w:val="Prrafodelista"/>
        <w:numPr>
          <w:ilvl w:val="0"/>
          <w:numId w:val="69"/>
        </w:numPr>
        <w:ind w:left="360"/>
        <w:jc w:val="both"/>
        <w:rPr>
          <w:rFonts w:ascii="Arial" w:hAnsi="Arial" w:cs="Arial"/>
        </w:rPr>
      </w:pPr>
      <w:r w:rsidRPr="00B941C5">
        <w:rPr>
          <w:rFonts w:ascii="Arial" w:hAnsi="Arial" w:cs="Arial"/>
        </w:rPr>
        <w:t>Asistencia técnica y capacitación para la elaboración de proyectos de vivienda de interés social y de servicios públicos.</w:t>
      </w:r>
    </w:p>
    <w:p w:rsidR="00CD3348" w:rsidRPr="00B941C5" w:rsidRDefault="00CD3348" w:rsidP="00CD3348">
      <w:pPr>
        <w:ind w:left="360"/>
        <w:jc w:val="both"/>
        <w:rPr>
          <w:rFonts w:ascii="Arial" w:hAnsi="Arial" w:cs="Arial"/>
        </w:rPr>
      </w:pPr>
    </w:p>
    <w:p w:rsidR="00CD3348" w:rsidRPr="00B941C5" w:rsidRDefault="000C78BD" w:rsidP="00CD3348">
      <w:pPr>
        <w:jc w:val="both"/>
        <w:rPr>
          <w:rFonts w:ascii="Arial" w:hAnsi="Arial" w:cs="Arial"/>
        </w:rPr>
      </w:pPr>
      <w:r w:rsidRPr="00B941C5">
        <w:rPr>
          <w:rFonts w:ascii="Arial" w:hAnsi="Arial" w:cs="Arial"/>
          <w:b/>
        </w:rPr>
        <w:t>Política:</w:t>
      </w:r>
      <w:r w:rsidR="00CD3348" w:rsidRPr="00B941C5">
        <w:rPr>
          <w:rFonts w:ascii="Arial" w:hAnsi="Arial" w:cs="Arial"/>
        </w:rPr>
        <w:t xml:space="preserve">   familias de</w:t>
      </w:r>
      <w:r w:rsidR="00900038" w:rsidRPr="00B941C5">
        <w:rPr>
          <w:rFonts w:ascii="Arial" w:hAnsi="Arial" w:cs="Arial"/>
        </w:rPr>
        <w:t>l municipio de Puracé -</w:t>
      </w:r>
      <w:r w:rsidR="00CD3348" w:rsidRPr="00B941C5">
        <w:rPr>
          <w:rFonts w:ascii="Arial" w:hAnsi="Arial" w:cs="Arial"/>
        </w:rPr>
        <w:t xml:space="preserve"> Coconuco con viviendas </w:t>
      </w:r>
      <w:r w:rsidRPr="00B941C5">
        <w:rPr>
          <w:rFonts w:ascii="Arial" w:hAnsi="Arial" w:cs="Arial"/>
        </w:rPr>
        <w:t>dignas</w:t>
      </w:r>
    </w:p>
    <w:p w:rsidR="00CD3348" w:rsidRPr="00B941C5" w:rsidRDefault="00CD3348" w:rsidP="00CD3348">
      <w:pPr>
        <w:jc w:val="both"/>
        <w:rPr>
          <w:rFonts w:ascii="Arial" w:hAnsi="Arial" w:cs="Arial"/>
        </w:rPr>
      </w:pPr>
    </w:p>
    <w:p w:rsidR="00CD3348" w:rsidRPr="00B941C5" w:rsidRDefault="00CD3348" w:rsidP="00CD3348">
      <w:pPr>
        <w:jc w:val="both"/>
        <w:rPr>
          <w:rFonts w:ascii="Arial" w:hAnsi="Arial" w:cs="Arial"/>
        </w:rPr>
      </w:pPr>
      <w:r w:rsidRPr="00B941C5">
        <w:rPr>
          <w:rFonts w:ascii="Arial" w:hAnsi="Arial" w:cs="Arial"/>
          <w:b/>
        </w:rPr>
        <w:lastRenderedPageBreak/>
        <w:t>Programa:</w:t>
      </w:r>
      <w:r w:rsidRPr="00B941C5">
        <w:rPr>
          <w:rFonts w:ascii="Arial" w:hAnsi="Arial" w:cs="Arial"/>
        </w:rPr>
        <w:t xml:space="preserve"> vivienda digna</w:t>
      </w:r>
    </w:p>
    <w:p w:rsidR="00CD3348" w:rsidRPr="00B941C5" w:rsidRDefault="00CD3348" w:rsidP="00CD3348">
      <w:pPr>
        <w:jc w:val="both"/>
        <w:rPr>
          <w:rFonts w:ascii="Arial" w:hAnsi="Arial" w:cs="Arial"/>
        </w:rPr>
      </w:pPr>
    </w:p>
    <w:p w:rsidR="00CD3348" w:rsidRPr="00B941C5" w:rsidRDefault="00CD3348" w:rsidP="00CD3348">
      <w:pPr>
        <w:jc w:val="both"/>
        <w:rPr>
          <w:rFonts w:ascii="Arial" w:hAnsi="Arial" w:cs="Arial"/>
        </w:rPr>
      </w:pPr>
      <w:r w:rsidRPr="00B941C5">
        <w:rPr>
          <w:rFonts w:ascii="Arial" w:hAnsi="Arial" w:cs="Arial"/>
          <w:b/>
        </w:rPr>
        <w:t xml:space="preserve">Subprograma: </w:t>
      </w:r>
      <w:r w:rsidRPr="00B941C5">
        <w:rPr>
          <w:rFonts w:ascii="Arial" w:hAnsi="Arial" w:cs="Arial"/>
        </w:rPr>
        <w:t>Mejoramiento de las viviendas.</w:t>
      </w:r>
    </w:p>
    <w:p w:rsidR="00CD3348" w:rsidRPr="00B941C5" w:rsidRDefault="00CD3348" w:rsidP="00CD3348">
      <w:pPr>
        <w:jc w:val="both"/>
        <w:rPr>
          <w:rFonts w:ascii="Arial" w:hAnsi="Arial" w:cs="Arial"/>
        </w:rPr>
      </w:pPr>
    </w:p>
    <w:p w:rsidR="00CD3348" w:rsidRPr="00B941C5" w:rsidRDefault="00CD3348" w:rsidP="00CD3348">
      <w:pPr>
        <w:jc w:val="both"/>
        <w:rPr>
          <w:rFonts w:ascii="Arial" w:hAnsi="Arial" w:cs="Arial"/>
          <w:b/>
        </w:rPr>
      </w:pPr>
      <w:r w:rsidRPr="00B941C5">
        <w:rPr>
          <w:rFonts w:ascii="Arial" w:hAnsi="Arial" w:cs="Arial"/>
          <w:b/>
        </w:rPr>
        <w:t xml:space="preserve">Objetivo: </w:t>
      </w:r>
      <w:r w:rsidRPr="00B941C5">
        <w:rPr>
          <w:rFonts w:ascii="Arial" w:hAnsi="Arial" w:cs="Arial"/>
        </w:rPr>
        <w:t xml:space="preserve">Mejorar los pisos y techos de las viviendas que se hallan en malas condiciones en el Municipio de Puracé. </w:t>
      </w:r>
    </w:p>
    <w:p w:rsidR="00CD3348" w:rsidRPr="00B941C5" w:rsidRDefault="00CD3348" w:rsidP="00CD3348">
      <w:pPr>
        <w:jc w:val="both"/>
        <w:rPr>
          <w:rFonts w:ascii="Arial" w:hAnsi="Arial" w:cs="Arial"/>
          <w:b/>
        </w:rPr>
      </w:pPr>
    </w:p>
    <w:tbl>
      <w:tblPr>
        <w:tblW w:w="8804" w:type="dxa"/>
        <w:tblInd w:w="55" w:type="dxa"/>
        <w:tblCellMar>
          <w:left w:w="70" w:type="dxa"/>
          <w:right w:w="70" w:type="dxa"/>
        </w:tblCellMar>
        <w:tblLook w:val="04A0"/>
      </w:tblPr>
      <w:tblGrid>
        <w:gridCol w:w="2283"/>
        <w:gridCol w:w="4536"/>
        <w:gridCol w:w="1985"/>
      </w:tblGrid>
      <w:tr w:rsidR="00CD3348" w:rsidRPr="00B941C5" w:rsidTr="004B7150">
        <w:trPr>
          <w:trHeight w:val="410"/>
        </w:trPr>
        <w:tc>
          <w:tcPr>
            <w:tcW w:w="2283"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4B7150">
        <w:trPr>
          <w:trHeight w:val="530"/>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40 viviendas mejoradas con pisos y techos.</w:t>
            </w: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Nº de viviendas mejoradas con pisos y techos.</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rPr>
          <w:rFonts w:ascii="Arial" w:hAnsi="Arial" w:cs="Arial"/>
        </w:rPr>
      </w:pPr>
    </w:p>
    <w:p w:rsidR="00CD3348" w:rsidRPr="00B941C5" w:rsidRDefault="00CD3348" w:rsidP="00CD3348">
      <w:pPr>
        <w:rPr>
          <w:rFonts w:ascii="Arial" w:hAnsi="Arial" w:cs="Arial"/>
        </w:rPr>
      </w:pPr>
    </w:p>
    <w:p w:rsidR="00CD3348" w:rsidRPr="00B941C5" w:rsidRDefault="00301BD5" w:rsidP="001403F6">
      <w:pPr>
        <w:tabs>
          <w:tab w:val="left" w:pos="-720"/>
        </w:tabs>
        <w:suppressAutoHyphens/>
        <w:jc w:val="center"/>
        <w:rPr>
          <w:rFonts w:ascii="Arial" w:hAnsi="Arial" w:cs="Arial"/>
          <w:b/>
          <w:color w:val="C00000"/>
          <w:spacing w:val="-3"/>
        </w:rPr>
      </w:pPr>
      <w:r>
        <w:rPr>
          <w:rFonts w:ascii="Arial" w:hAnsi="Arial" w:cs="Arial"/>
          <w:b/>
          <w:spacing w:val="-3"/>
        </w:rPr>
        <w:t xml:space="preserve">VII. </w:t>
      </w:r>
      <w:r w:rsidR="00CD3348" w:rsidRPr="00B941C5">
        <w:rPr>
          <w:rFonts w:ascii="Arial" w:hAnsi="Arial" w:cs="Arial"/>
          <w:b/>
          <w:spacing w:val="-3"/>
        </w:rPr>
        <w:t>SECTOR DESARROLLO Y PRODUCCION</w:t>
      </w:r>
    </w:p>
    <w:p w:rsidR="00CD3348" w:rsidRPr="00B941C5" w:rsidRDefault="00CD3348" w:rsidP="00CD3348">
      <w:pPr>
        <w:tabs>
          <w:tab w:val="left" w:pos="-720"/>
          <w:tab w:val="left" w:pos="6225"/>
        </w:tabs>
        <w:suppressAutoHyphens/>
        <w:jc w:val="both"/>
        <w:rPr>
          <w:rFonts w:ascii="Arial" w:hAnsi="Arial" w:cs="Arial"/>
          <w:color w:val="C00000"/>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 xml:space="preserve">El municipio de </w:t>
      </w:r>
      <w:r w:rsidR="00BF0C4D" w:rsidRPr="00B941C5">
        <w:rPr>
          <w:rFonts w:ascii="Arial" w:hAnsi="Arial" w:cs="Arial"/>
          <w:spacing w:val="-3"/>
        </w:rPr>
        <w:t>Puracé</w:t>
      </w:r>
      <w:r w:rsidRPr="00B941C5">
        <w:rPr>
          <w:rFonts w:ascii="Arial" w:hAnsi="Arial" w:cs="Arial"/>
          <w:spacing w:val="-3"/>
        </w:rPr>
        <w:t xml:space="preserve"> pretende consolidar la productividad agrícola, pecuaria, turística y minera con la creación de  políticas que permita direccionar el sector hacia la producción limpia y sostenible, gestionando recursos del orden nacional e internacional para el apoyo y la cofinanciación de proyectos productivos y direccionar las políticas agropecuarias municipales en torno a los diferentes planes y proyectos del sector.</w:t>
      </w:r>
      <w:r w:rsidRPr="00B941C5">
        <w:rPr>
          <w:rFonts w:ascii="Arial" w:hAnsi="Arial" w:cs="Arial"/>
          <w:spacing w:val="-3"/>
        </w:rPr>
        <w:tab/>
      </w:r>
    </w:p>
    <w:p w:rsidR="00BF0C4D" w:rsidRPr="00B941C5" w:rsidRDefault="00BF0C4D" w:rsidP="00BF0C4D">
      <w:pPr>
        <w:tabs>
          <w:tab w:val="left" w:pos="-720"/>
          <w:tab w:val="left" w:pos="6220"/>
        </w:tabs>
        <w:suppressAutoHyphens/>
        <w:jc w:val="both"/>
        <w:rPr>
          <w:rFonts w:ascii="Arial" w:hAnsi="Arial" w:cs="Arial"/>
          <w:spacing w:val="-3"/>
        </w:rPr>
      </w:pPr>
    </w:p>
    <w:p w:rsidR="00CD3348" w:rsidRPr="00B941C5" w:rsidRDefault="00CD3348" w:rsidP="00BF0C4D">
      <w:pPr>
        <w:tabs>
          <w:tab w:val="left" w:pos="-720"/>
          <w:tab w:val="left" w:pos="6220"/>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Mejorar la producción agrícola, minera, la oferta turística bajo los principios de participación y Organización comunitaria, sostenibilidad y competitividad.</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Política: Agricultura, minería y turismo </w:t>
      </w:r>
      <w:r w:rsidR="00D7795A" w:rsidRPr="00B941C5">
        <w:rPr>
          <w:rFonts w:ascii="Arial" w:hAnsi="Arial" w:cs="Arial"/>
          <w:spacing w:val="-3"/>
        </w:rPr>
        <w:t>l</w:t>
      </w:r>
      <w:r w:rsidRPr="00B941C5">
        <w:rPr>
          <w:rFonts w:ascii="Arial" w:hAnsi="Arial" w:cs="Arial"/>
          <w:spacing w:val="-3"/>
        </w:rPr>
        <w:t>impio para una sostenibilidad alimentaria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Estrategia: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7E4EDA">
      <w:pPr>
        <w:numPr>
          <w:ilvl w:val="0"/>
          <w:numId w:val="6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 xml:space="preserve">Proporcionando asistencia técnica a los pequeños productores </w:t>
      </w:r>
    </w:p>
    <w:p w:rsidR="00CD3348" w:rsidRPr="00B941C5" w:rsidRDefault="00CD3348" w:rsidP="007E4EDA">
      <w:pPr>
        <w:numPr>
          <w:ilvl w:val="0"/>
          <w:numId w:val="6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capacitando a la población sobre programas agrícolas, de transferencia de tecnología eficiente y adecuada para la zona.</w:t>
      </w:r>
    </w:p>
    <w:p w:rsidR="00CD3348" w:rsidRPr="00B941C5" w:rsidRDefault="00CD3348" w:rsidP="007E4EDA">
      <w:pPr>
        <w:numPr>
          <w:ilvl w:val="0"/>
          <w:numId w:val="6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gestionando proyectos agrícolas pecuarios</w:t>
      </w:r>
    </w:p>
    <w:p w:rsidR="00CD3348" w:rsidRPr="00B941C5" w:rsidRDefault="00CD3348" w:rsidP="007E4EDA">
      <w:pPr>
        <w:numPr>
          <w:ilvl w:val="0"/>
          <w:numId w:val="6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Capacitación para el reconocimiento y protección del patrimonio  ecológico y turístico.</w:t>
      </w:r>
    </w:p>
    <w:p w:rsidR="00CD3348" w:rsidRPr="00B941C5" w:rsidRDefault="00CD3348" w:rsidP="007E4EDA">
      <w:pPr>
        <w:numPr>
          <w:ilvl w:val="0"/>
          <w:numId w:val="65"/>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Fomento la creación de microempresas de producción agropecuaria, de cooperativas y asociaciones   que generen fuentes de empleo.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Programa:</w:t>
      </w:r>
      <w:r w:rsidRPr="00B941C5">
        <w:rPr>
          <w:rFonts w:ascii="Arial" w:hAnsi="Arial" w:cs="Arial"/>
        </w:rPr>
        <w:t xml:space="preserve"> </w:t>
      </w:r>
      <w:r w:rsidRPr="00B941C5">
        <w:rPr>
          <w:rFonts w:ascii="Arial" w:hAnsi="Arial" w:cs="Arial"/>
          <w:spacing w:val="-3"/>
        </w:rPr>
        <w:t xml:space="preserve">Legalización  </w:t>
      </w:r>
      <w:r w:rsidR="005841A9" w:rsidRPr="00B941C5">
        <w:rPr>
          <w:rFonts w:ascii="Arial" w:hAnsi="Arial" w:cs="Arial"/>
          <w:spacing w:val="-3"/>
        </w:rPr>
        <w:t>d</w:t>
      </w:r>
      <w:r w:rsidRPr="00B941C5">
        <w:rPr>
          <w:rFonts w:ascii="Arial" w:hAnsi="Arial" w:cs="Arial"/>
          <w:spacing w:val="-3"/>
        </w:rPr>
        <w:t>e Predios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 xml:space="preserve">Subprograma: </w:t>
      </w:r>
      <w:r w:rsidRPr="00B941C5">
        <w:rPr>
          <w:rFonts w:ascii="Arial" w:hAnsi="Arial" w:cs="Arial"/>
          <w:spacing w:val="-3"/>
        </w:rPr>
        <w:t>Estudios Y Titulación</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mejorar las condiciones de vida de la población volviéndolos propietarios</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D7795A">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184F4D">
        <w:trPr>
          <w:trHeight w:val="732"/>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D7795A" w:rsidP="00CD3348">
            <w:pPr>
              <w:jc w:val="center"/>
              <w:rPr>
                <w:rFonts w:ascii="Arial" w:hAnsi="Arial" w:cs="Arial"/>
                <w:sz w:val="18"/>
                <w:szCs w:val="18"/>
                <w:lang w:val="es-CO" w:eastAsia="es-CO"/>
              </w:rPr>
            </w:pPr>
            <w:r w:rsidRPr="004E104D">
              <w:rPr>
                <w:rFonts w:ascii="Arial" w:hAnsi="Arial" w:cs="Arial"/>
                <w:sz w:val="18"/>
                <w:szCs w:val="18"/>
                <w:lang w:val="es-CO" w:eastAsia="es-CO"/>
              </w:rPr>
              <w:lastRenderedPageBreak/>
              <w:t>45</w:t>
            </w:r>
            <w:r w:rsidR="00CD3348" w:rsidRPr="004E104D">
              <w:rPr>
                <w:rFonts w:ascii="Arial" w:hAnsi="Arial" w:cs="Arial"/>
                <w:sz w:val="18"/>
                <w:szCs w:val="18"/>
                <w:lang w:val="es-CO" w:eastAsia="es-CO"/>
              </w:rPr>
              <w:t xml:space="preserve"> </w:t>
            </w:r>
            <w:r w:rsidR="00C6788D" w:rsidRPr="004E104D">
              <w:rPr>
                <w:rFonts w:ascii="Arial" w:hAnsi="Arial" w:cs="Arial"/>
                <w:sz w:val="18"/>
                <w:szCs w:val="18"/>
                <w:lang w:val="es-CO" w:eastAsia="es-CO"/>
              </w:rPr>
              <w:t>predios con estudio y titulados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Nª de predios con estudio y titulados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Programa:</w:t>
      </w:r>
      <w:r w:rsidRPr="00B941C5">
        <w:rPr>
          <w:rFonts w:ascii="Arial" w:hAnsi="Arial" w:cs="Arial"/>
        </w:rPr>
        <w:t xml:space="preserve"> </w:t>
      </w:r>
      <w:r w:rsidRPr="00B941C5">
        <w:rPr>
          <w:rFonts w:ascii="Arial" w:hAnsi="Arial" w:cs="Arial"/>
          <w:spacing w:val="-3"/>
        </w:rPr>
        <w:t>Fortalecimiento agrícola y ganadero:</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spacing w:val="-3"/>
        </w:rPr>
        <w:t xml:space="preserve"> Asistencia técnica  rural</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mejorar la productividad de los productores agrícolas y ganaderos</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184F4D">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184F4D">
        <w:trPr>
          <w:trHeight w:val="622"/>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4 corregimientos con asistencia </w:t>
            </w:r>
            <w:r w:rsidR="00AA0DA3" w:rsidRPr="004E104D">
              <w:rPr>
                <w:rFonts w:ascii="Arial" w:hAnsi="Arial" w:cs="Arial"/>
                <w:sz w:val="18"/>
                <w:szCs w:val="18"/>
                <w:lang w:val="es-CO" w:eastAsia="es-CO"/>
              </w:rPr>
              <w:t>técnica</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N° de corregimientos con asistencia </w:t>
            </w:r>
            <w:r w:rsidR="00AA0DA3" w:rsidRPr="004E104D">
              <w:rPr>
                <w:rFonts w:ascii="Arial" w:hAnsi="Arial" w:cs="Arial"/>
                <w:sz w:val="18"/>
                <w:szCs w:val="18"/>
                <w:lang w:val="es-CO" w:eastAsia="es-CO"/>
              </w:rPr>
              <w:t>técnica</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rPr>
        <w:t xml:space="preserve"> </w:t>
      </w:r>
      <w:r w:rsidRPr="00B941C5">
        <w:rPr>
          <w:rFonts w:ascii="Arial" w:hAnsi="Arial" w:cs="Arial"/>
          <w:spacing w:val="-3"/>
        </w:rPr>
        <w:t>distritos de riego</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mejorar las condiciones de producción pecuaria de los productores</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184F4D">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184F4D">
        <w:trPr>
          <w:trHeight w:val="68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2 distritos de riego construidos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Nª de distritos de riego construidos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rPr>
        <w:t xml:space="preserve"> </w:t>
      </w:r>
      <w:r w:rsidRPr="00B941C5">
        <w:rPr>
          <w:rFonts w:ascii="Arial" w:hAnsi="Arial" w:cs="Arial"/>
          <w:spacing w:val="-3"/>
        </w:rPr>
        <w:t>Maquinaria Agrícola</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facilitar a los productores agrícolas de la región mejores condiciones técnicas de producción.</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C95E88">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C95E88">
        <w:trPr>
          <w:trHeight w:val="592"/>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4 </w:t>
            </w:r>
            <w:proofErr w:type="spellStart"/>
            <w:r w:rsidRPr="004E104D">
              <w:rPr>
                <w:rFonts w:ascii="Arial" w:hAnsi="Arial" w:cs="Arial"/>
                <w:sz w:val="18"/>
                <w:szCs w:val="18"/>
                <w:lang w:val="es-CO" w:eastAsia="es-CO"/>
              </w:rPr>
              <w:t>motoazadas</w:t>
            </w:r>
            <w:proofErr w:type="spellEnd"/>
            <w:r w:rsidRPr="004E104D">
              <w:rPr>
                <w:rFonts w:ascii="Arial" w:hAnsi="Arial" w:cs="Arial"/>
                <w:sz w:val="18"/>
                <w:szCs w:val="18"/>
                <w:lang w:val="es-CO" w:eastAsia="es-CO"/>
              </w:rPr>
              <w:t xml:space="preserve"> adquiridas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Nª de </w:t>
            </w:r>
            <w:proofErr w:type="spellStart"/>
            <w:r w:rsidRPr="004E104D">
              <w:rPr>
                <w:rFonts w:ascii="Arial" w:hAnsi="Arial" w:cs="Arial"/>
                <w:sz w:val="18"/>
                <w:szCs w:val="18"/>
                <w:lang w:val="es-CO" w:eastAsia="es-CO"/>
              </w:rPr>
              <w:t>motoazadas</w:t>
            </w:r>
            <w:proofErr w:type="spellEnd"/>
            <w:r w:rsidRPr="004E104D">
              <w:rPr>
                <w:rFonts w:ascii="Arial" w:hAnsi="Arial" w:cs="Arial"/>
                <w:sz w:val="18"/>
                <w:szCs w:val="18"/>
                <w:lang w:val="es-CO" w:eastAsia="es-CO"/>
              </w:rPr>
              <w:t xml:space="preserve"> adquiridas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spacing w:val="-3"/>
        </w:rPr>
        <w:t>:</w:t>
      </w:r>
      <w:r w:rsidRPr="00B941C5">
        <w:rPr>
          <w:rFonts w:ascii="Arial" w:hAnsi="Arial" w:cs="Arial"/>
        </w:rPr>
        <w:t xml:space="preserve"> </w:t>
      </w:r>
      <w:r w:rsidRPr="00B941C5">
        <w:rPr>
          <w:rFonts w:ascii="Arial" w:hAnsi="Arial" w:cs="Arial"/>
          <w:spacing w:val="-3"/>
        </w:rPr>
        <w:t>Seguridad Alimentaria</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contribuir al mejoramiento de la calidad de vida de la población</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6B265E">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6B265E">
        <w:trPr>
          <w:trHeight w:val="598"/>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5806F6" w:rsidP="00CD3348">
            <w:pPr>
              <w:jc w:val="center"/>
              <w:rPr>
                <w:rFonts w:ascii="Arial" w:hAnsi="Arial" w:cs="Arial"/>
                <w:sz w:val="18"/>
                <w:szCs w:val="18"/>
                <w:lang w:val="es-CO" w:eastAsia="es-CO"/>
              </w:rPr>
            </w:pPr>
            <w:r w:rsidRPr="004E104D">
              <w:rPr>
                <w:rFonts w:ascii="Arial" w:hAnsi="Arial" w:cs="Arial"/>
                <w:sz w:val="18"/>
                <w:szCs w:val="18"/>
                <w:lang w:val="es-CO" w:eastAsia="es-CO"/>
              </w:rPr>
              <w:t>200 familias favorecidas con insumos para producción agropecuaria</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5806F6">
            <w:pPr>
              <w:jc w:val="center"/>
              <w:rPr>
                <w:rFonts w:ascii="Arial" w:hAnsi="Arial" w:cs="Arial"/>
                <w:sz w:val="18"/>
                <w:szCs w:val="18"/>
                <w:lang w:val="es-CO" w:eastAsia="es-CO"/>
              </w:rPr>
            </w:pPr>
            <w:r w:rsidRPr="004E104D">
              <w:rPr>
                <w:rFonts w:ascii="Arial" w:hAnsi="Arial" w:cs="Arial"/>
                <w:sz w:val="18"/>
                <w:szCs w:val="18"/>
                <w:lang w:val="es-CO" w:eastAsia="es-CO"/>
              </w:rPr>
              <w:t xml:space="preserve">Nª </w:t>
            </w:r>
            <w:r w:rsidR="005806F6" w:rsidRPr="004E104D">
              <w:rPr>
                <w:rFonts w:ascii="Arial" w:hAnsi="Arial" w:cs="Arial"/>
                <w:sz w:val="18"/>
                <w:szCs w:val="18"/>
                <w:lang w:val="es-CO" w:eastAsia="es-CO"/>
              </w:rPr>
              <w:t>de familias favorecidas con insumos para producción agropecuaria</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rPr>
        <w:t xml:space="preserve"> </w:t>
      </w:r>
      <w:r w:rsidRPr="00B941C5">
        <w:rPr>
          <w:rFonts w:ascii="Arial" w:hAnsi="Arial" w:cs="Arial"/>
          <w:spacing w:val="-3"/>
        </w:rPr>
        <w:t xml:space="preserve">Buenas </w:t>
      </w:r>
      <w:r w:rsidR="00B202FB" w:rsidRPr="00B941C5">
        <w:rPr>
          <w:rFonts w:ascii="Arial" w:hAnsi="Arial" w:cs="Arial"/>
          <w:spacing w:val="-3"/>
        </w:rPr>
        <w:t>Prácticas</w:t>
      </w:r>
      <w:r w:rsidRPr="00B941C5">
        <w:rPr>
          <w:rFonts w:ascii="Arial" w:hAnsi="Arial" w:cs="Arial"/>
          <w:spacing w:val="-3"/>
        </w:rPr>
        <w:t xml:space="preserve"> Ganaderas</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mejorar el conocimiento agrícola de los productores de la región</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4E104D" w:rsidTr="006B265E">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4E104D" w:rsidTr="006B265E">
        <w:trPr>
          <w:trHeight w:val="734"/>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6B265E" w:rsidP="00CD3348">
            <w:pPr>
              <w:jc w:val="center"/>
              <w:rPr>
                <w:rFonts w:ascii="Arial" w:hAnsi="Arial" w:cs="Arial"/>
                <w:sz w:val="18"/>
                <w:szCs w:val="18"/>
                <w:lang w:val="es-CO" w:eastAsia="es-CO"/>
              </w:rPr>
            </w:pPr>
            <w:r w:rsidRPr="004E104D">
              <w:rPr>
                <w:rFonts w:ascii="Arial" w:hAnsi="Arial" w:cs="Arial"/>
                <w:sz w:val="18"/>
                <w:szCs w:val="18"/>
                <w:lang w:val="es-CO" w:eastAsia="es-CO"/>
              </w:rPr>
              <w:t>4</w:t>
            </w:r>
            <w:r w:rsidR="00CD3348" w:rsidRPr="004E104D">
              <w:rPr>
                <w:rFonts w:ascii="Arial" w:hAnsi="Arial" w:cs="Arial"/>
                <w:sz w:val="18"/>
                <w:szCs w:val="18"/>
                <w:lang w:val="es-CO" w:eastAsia="es-CO"/>
              </w:rPr>
              <w:t xml:space="preserve"> fincas con buenas </w:t>
            </w:r>
            <w:r w:rsidR="00B202FB" w:rsidRPr="004E104D">
              <w:rPr>
                <w:rFonts w:ascii="Arial" w:hAnsi="Arial" w:cs="Arial"/>
                <w:sz w:val="18"/>
                <w:szCs w:val="18"/>
                <w:lang w:val="es-CO" w:eastAsia="es-CO"/>
              </w:rPr>
              <w:t>prácticas</w:t>
            </w:r>
            <w:r w:rsidR="00CD3348" w:rsidRPr="004E104D">
              <w:rPr>
                <w:rFonts w:ascii="Arial" w:hAnsi="Arial" w:cs="Arial"/>
                <w:sz w:val="18"/>
                <w:szCs w:val="18"/>
                <w:lang w:val="es-CO" w:eastAsia="es-CO"/>
              </w:rPr>
              <w:t xml:space="preserve"> ganaderas en </w:t>
            </w:r>
            <w:r w:rsidR="00B202FB" w:rsidRPr="004E104D">
              <w:rPr>
                <w:rFonts w:ascii="Arial" w:hAnsi="Arial" w:cs="Arial"/>
                <w:sz w:val="18"/>
                <w:szCs w:val="18"/>
                <w:lang w:val="es-CO" w:eastAsia="es-CO"/>
              </w:rPr>
              <w:t>ejecución</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Nª de fincas con buenas </w:t>
            </w:r>
            <w:r w:rsidR="00B202FB" w:rsidRPr="004E104D">
              <w:rPr>
                <w:rFonts w:ascii="Arial" w:hAnsi="Arial" w:cs="Arial"/>
                <w:sz w:val="18"/>
                <w:szCs w:val="18"/>
                <w:lang w:val="es-CO" w:eastAsia="es-CO"/>
              </w:rPr>
              <w:t>prácticas</w:t>
            </w:r>
            <w:r w:rsidRPr="004E104D">
              <w:rPr>
                <w:rFonts w:ascii="Arial" w:hAnsi="Arial" w:cs="Arial"/>
                <w:sz w:val="18"/>
                <w:szCs w:val="18"/>
                <w:lang w:val="es-CO" w:eastAsia="es-CO"/>
              </w:rPr>
              <w:t xml:space="preserve"> ganaderas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4E104D" w:rsidRDefault="00CD3348" w:rsidP="00CD3348">
      <w:pPr>
        <w:tabs>
          <w:tab w:val="left" w:pos="-720"/>
          <w:tab w:val="left" w:pos="6225"/>
        </w:tabs>
        <w:suppressAutoHyphens/>
        <w:jc w:val="both"/>
        <w:rPr>
          <w:rFonts w:ascii="Arial" w:hAnsi="Arial" w:cs="Arial"/>
          <w:spacing w:val="-3"/>
          <w:sz w:val="18"/>
          <w:szCs w:val="18"/>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rPr>
        <w:t xml:space="preserve"> </w:t>
      </w:r>
      <w:r w:rsidRPr="00B941C5">
        <w:rPr>
          <w:rFonts w:ascii="Arial" w:hAnsi="Arial" w:cs="Arial"/>
          <w:spacing w:val="-3"/>
        </w:rPr>
        <w:t>Piscicultura</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fomentar como alternativa de desarrollo la piscicultura</w:t>
      </w:r>
    </w:p>
    <w:p w:rsidR="00CD3348" w:rsidRPr="00B941C5" w:rsidRDefault="00CD3348" w:rsidP="00CD3348">
      <w:pPr>
        <w:tabs>
          <w:tab w:val="left" w:pos="-720"/>
          <w:tab w:val="left" w:pos="6225"/>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2567"/>
        <w:gridCol w:w="4394"/>
        <w:gridCol w:w="1843"/>
      </w:tblGrid>
      <w:tr w:rsidR="00CD3348" w:rsidRPr="00B941C5" w:rsidTr="006B265E">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439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59274A">
        <w:trPr>
          <w:trHeight w:val="526"/>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6B265E">
            <w:pPr>
              <w:jc w:val="center"/>
              <w:rPr>
                <w:rFonts w:ascii="Arial" w:hAnsi="Arial" w:cs="Arial"/>
                <w:sz w:val="18"/>
                <w:szCs w:val="18"/>
                <w:lang w:val="es-CO" w:eastAsia="es-CO"/>
              </w:rPr>
            </w:pPr>
            <w:r w:rsidRPr="004E104D">
              <w:rPr>
                <w:rFonts w:ascii="Arial" w:hAnsi="Arial" w:cs="Arial"/>
                <w:sz w:val="18"/>
                <w:szCs w:val="18"/>
                <w:lang w:val="es-CO" w:eastAsia="es-CO"/>
              </w:rPr>
              <w:t xml:space="preserve">4 </w:t>
            </w:r>
            <w:r w:rsidR="006B265E" w:rsidRPr="004E104D">
              <w:rPr>
                <w:rFonts w:ascii="Arial" w:hAnsi="Arial" w:cs="Arial"/>
                <w:sz w:val="18"/>
                <w:szCs w:val="18"/>
                <w:lang w:val="es-CO" w:eastAsia="es-CO"/>
              </w:rPr>
              <w:t>proyectos</w:t>
            </w:r>
            <w:r w:rsidRPr="004E104D">
              <w:rPr>
                <w:rFonts w:ascii="Arial" w:hAnsi="Arial" w:cs="Arial"/>
                <w:sz w:val="18"/>
                <w:szCs w:val="18"/>
                <w:lang w:val="es-CO" w:eastAsia="es-CO"/>
              </w:rPr>
              <w:t xml:space="preserve"> piscícolas </w:t>
            </w:r>
            <w:r w:rsidR="006B265E" w:rsidRPr="004E104D">
              <w:rPr>
                <w:rFonts w:ascii="Arial" w:hAnsi="Arial" w:cs="Arial"/>
                <w:sz w:val="18"/>
                <w:szCs w:val="18"/>
                <w:lang w:val="es-CO" w:eastAsia="es-CO"/>
              </w:rPr>
              <w:t>apoyados.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6B265E">
            <w:pPr>
              <w:jc w:val="center"/>
              <w:rPr>
                <w:rFonts w:ascii="Arial" w:hAnsi="Arial" w:cs="Arial"/>
                <w:sz w:val="18"/>
                <w:szCs w:val="18"/>
                <w:lang w:val="es-CO" w:eastAsia="es-CO"/>
              </w:rPr>
            </w:pPr>
            <w:r w:rsidRPr="004E104D">
              <w:rPr>
                <w:rFonts w:ascii="Arial" w:hAnsi="Arial" w:cs="Arial"/>
                <w:sz w:val="18"/>
                <w:szCs w:val="18"/>
                <w:lang w:val="es-CO" w:eastAsia="es-CO"/>
              </w:rPr>
              <w:t xml:space="preserve">Nª de </w:t>
            </w:r>
            <w:r w:rsidR="006B265E" w:rsidRPr="004E104D">
              <w:rPr>
                <w:rFonts w:ascii="Arial" w:hAnsi="Arial" w:cs="Arial"/>
                <w:sz w:val="18"/>
                <w:szCs w:val="18"/>
                <w:lang w:val="es-CO" w:eastAsia="es-CO"/>
              </w:rPr>
              <w:t>proyectos piscícolas apoyados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221A9E" w:rsidP="00CD3348">
      <w:pPr>
        <w:autoSpaceDE w:val="0"/>
        <w:autoSpaceDN w:val="0"/>
        <w:adjustRightInd w:val="0"/>
        <w:jc w:val="both"/>
        <w:rPr>
          <w:rFonts w:ascii="Arial" w:hAnsi="Arial" w:cs="Arial"/>
          <w:b/>
        </w:rPr>
      </w:pPr>
      <w:r w:rsidRPr="00B941C5">
        <w:rPr>
          <w:rFonts w:ascii="Arial" w:hAnsi="Arial" w:cs="Arial"/>
          <w:b/>
        </w:rPr>
        <w:t>Subp</w:t>
      </w:r>
      <w:r w:rsidR="00CD3348" w:rsidRPr="00B941C5">
        <w:rPr>
          <w:rFonts w:ascii="Arial" w:hAnsi="Arial" w:cs="Arial"/>
          <w:b/>
        </w:rPr>
        <w:t xml:space="preserve">rograma. </w:t>
      </w:r>
      <w:r w:rsidR="00CD3348" w:rsidRPr="00B941C5">
        <w:rPr>
          <w:rFonts w:ascii="Arial" w:hAnsi="Arial" w:cs="Arial"/>
        </w:rPr>
        <w:t>Fortalecimiento al sector agropecuario</w:t>
      </w:r>
      <w:r w:rsidR="00CD3348" w:rsidRPr="00B941C5">
        <w:rPr>
          <w:rFonts w:ascii="Arial" w:hAnsi="Arial" w:cs="Arial"/>
          <w:b/>
        </w:rPr>
        <w:t>.</w:t>
      </w:r>
    </w:p>
    <w:p w:rsidR="00CD3348" w:rsidRPr="00B941C5" w:rsidRDefault="00CD3348" w:rsidP="00CD3348">
      <w:pPr>
        <w:autoSpaceDE w:val="0"/>
        <w:autoSpaceDN w:val="0"/>
        <w:adjustRightInd w:val="0"/>
        <w:jc w:val="both"/>
        <w:rPr>
          <w:rFonts w:ascii="Arial" w:hAnsi="Arial" w:cs="Arial"/>
          <w:b/>
        </w:rPr>
      </w:pPr>
    </w:p>
    <w:p w:rsidR="00CD3348" w:rsidRPr="00B941C5" w:rsidRDefault="00CD3348" w:rsidP="00CD3348">
      <w:pPr>
        <w:autoSpaceDE w:val="0"/>
        <w:autoSpaceDN w:val="0"/>
        <w:adjustRightInd w:val="0"/>
        <w:jc w:val="both"/>
        <w:rPr>
          <w:rFonts w:ascii="Arial" w:hAnsi="Arial" w:cs="Arial"/>
        </w:rPr>
      </w:pPr>
      <w:r w:rsidRPr="00B941C5">
        <w:rPr>
          <w:rFonts w:ascii="Arial" w:hAnsi="Arial" w:cs="Arial"/>
        </w:rPr>
        <w:t>Objetivo: Brindar estímulos a los pequeños productores que generen empleo en el Municipio.</w:t>
      </w:r>
    </w:p>
    <w:p w:rsidR="00CD3348" w:rsidRPr="00B941C5" w:rsidRDefault="00CD3348" w:rsidP="00CD3348">
      <w:pPr>
        <w:jc w:val="both"/>
        <w:rPr>
          <w:rFonts w:ascii="Arial" w:hAnsi="Arial" w:cs="Arial"/>
        </w:rPr>
      </w:pPr>
    </w:p>
    <w:tbl>
      <w:tblPr>
        <w:tblW w:w="8804" w:type="dxa"/>
        <w:tblInd w:w="55" w:type="dxa"/>
        <w:tblCellMar>
          <w:left w:w="70" w:type="dxa"/>
          <w:right w:w="70" w:type="dxa"/>
        </w:tblCellMar>
        <w:tblLook w:val="04A0"/>
      </w:tblPr>
      <w:tblGrid>
        <w:gridCol w:w="3559"/>
        <w:gridCol w:w="3402"/>
        <w:gridCol w:w="1843"/>
      </w:tblGrid>
      <w:tr w:rsidR="00CD3348" w:rsidRPr="004E104D" w:rsidTr="00E10064">
        <w:trPr>
          <w:trHeight w:val="410"/>
        </w:trPr>
        <w:tc>
          <w:tcPr>
            <w:tcW w:w="3559"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Línea base</w:t>
            </w:r>
          </w:p>
        </w:tc>
      </w:tr>
      <w:tr w:rsidR="00CD3348" w:rsidRPr="004E104D" w:rsidTr="0059274A">
        <w:trPr>
          <w:trHeight w:val="690"/>
        </w:trPr>
        <w:tc>
          <w:tcPr>
            <w:tcW w:w="3559"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221A9E" w:rsidP="00811199">
            <w:pPr>
              <w:jc w:val="center"/>
              <w:rPr>
                <w:rFonts w:ascii="Arial" w:hAnsi="Arial" w:cs="Arial"/>
                <w:sz w:val="18"/>
                <w:szCs w:val="18"/>
                <w:lang w:val="es-CO" w:eastAsia="es-CO"/>
              </w:rPr>
            </w:pPr>
            <w:r w:rsidRPr="004E104D">
              <w:rPr>
                <w:rFonts w:ascii="Arial" w:hAnsi="Arial" w:cs="Arial"/>
                <w:sz w:val="18"/>
                <w:szCs w:val="18"/>
                <w:lang w:val="es-CO" w:eastAsia="es-CO"/>
              </w:rPr>
              <w:t>Apoyo en asistencia técnica a dos microempresas del municipio</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221A9E" w:rsidP="00221A9E">
            <w:pPr>
              <w:jc w:val="center"/>
              <w:rPr>
                <w:rFonts w:ascii="Arial" w:hAnsi="Arial" w:cs="Arial"/>
                <w:sz w:val="18"/>
                <w:szCs w:val="18"/>
                <w:lang w:val="es-CO" w:eastAsia="es-CO"/>
              </w:rPr>
            </w:pPr>
            <w:r w:rsidRPr="004E104D">
              <w:rPr>
                <w:rFonts w:ascii="Arial" w:hAnsi="Arial" w:cs="Arial"/>
                <w:sz w:val="18"/>
                <w:szCs w:val="18"/>
                <w:lang w:val="es-CO" w:eastAsia="es-CO"/>
              </w:rPr>
              <w:t>N° de  apoyo en asistencia técnica a microempresas  del Municipio</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4E104D" w:rsidRDefault="00CD3348" w:rsidP="00CD3348">
      <w:pPr>
        <w:autoSpaceDE w:val="0"/>
        <w:autoSpaceDN w:val="0"/>
        <w:adjustRightInd w:val="0"/>
        <w:rPr>
          <w:rFonts w:ascii="Arial" w:hAnsi="Arial" w:cs="Arial"/>
          <w:sz w:val="18"/>
          <w:szCs w:val="18"/>
        </w:rPr>
      </w:pPr>
    </w:p>
    <w:p w:rsidR="00CD3348" w:rsidRPr="00B941C5" w:rsidRDefault="00CD3348" w:rsidP="00CD3348">
      <w:pPr>
        <w:jc w:val="both"/>
        <w:rPr>
          <w:rFonts w:ascii="Arial" w:hAnsi="Arial" w:cs="Arial"/>
        </w:rPr>
      </w:pPr>
      <w:r w:rsidRPr="00B941C5">
        <w:rPr>
          <w:rFonts w:ascii="Arial" w:hAnsi="Arial" w:cs="Arial"/>
        </w:rPr>
        <w:t>Subprograma.</w:t>
      </w:r>
    </w:p>
    <w:p w:rsidR="00CD3348" w:rsidRPr="00B941C5" w:rsidRDefault="00CD3348" w:rsidP="00CD3348">
      <w:pPr>
        <w:jc w:val="both"/>
        <w:rPr>
          <w:rFonts w:ascii="Arial" w:hAnsi="Arial" w:cs="Arial"/>
        </w:rPr>
      </w:pPr>
      <w:r w:rsidRPr="00B941C5">
        <w:rPr>
          <w:rFonts w:ascii="Arial" w:hAnsi="Arial" w:cs="Arial"/>
        </w:rPr>
        <w:t>Fortalecimiento y apoyo de cadenas productivas.</w:t>
      </w:r>
    </w:p>
    <w:p w:rsidR="00CD3348" w:rsidRPr="00B941C5" w:rsidRDefault="00CD3348" w:rsidP="00CD3348">
      <w:pPr>
        <w:jc w:val="both"/>
        <w:rPr>
          <w:rFonts w:ascii="Arial" w:hAnsi="Arial" w:cs="Arial"/>
        </w:rPr>
      </w:pPr>
    </w:p>
    <w:p w:rsidR="00CD3348" w:rsidRPr="00B941C5" w:rsidRDefault="00CD3348" w:rsidP="00CD3348">
      <w:pPr>
        <w:autoSpaceDE w:val="0"/>
        <w:autoSpaceDN w:val="0"/>
        <w:adjustRightInd w:val="0"/>
        <w:rPr>
          <w:rFonts w:ascii="Arial" w:hAnsi="Arial" w:cs="Arial"/>
        </w:rPr>
      </w:pPr>
      <w:r w:rsidRPr="00B941C5">
        <w:rPr>
          <w:rFonts w:ascii="Arial" w:hAnsi="Arial" w:cs="Arial"/>
        </w:rPr>
        <w:t xml:space="preserve">Objetivo: Crear canales de comercialización a nivel departamental y nacional. </w:t>
      </w:r>
    </w:p>
    <w:p w:rsidR="00CD3348" w:rsidRPr="00B941C5" w:rsidRDefault="00CD3348" w:rsidP="00CD3348">
      <w:pPr>
        <w:autoSpaceDE w:val="0"/>
        <w:autoSpaceDN w:val="0"/>
        <w:adjustRightInd w:val="0"/>
        <w:rPr>
          <w:rFonts w:ascii="Arial" w:hAnsi="Arial" w:cs="Arial"/>
        </w:rPr>
      </w:pPr>
    </w:p>
    <w:tbl>
      <w:tblPr>
        <w:tblW w:w="8804" w:type="dxa"/>
        <w:tblInd w:w="55" w:type="dxa"/>
        <w:tblCellMar>
          <w:left w:w="70" w:type="dxa"/>
          <w:right w:w="70" w:type="dxa"/>
        </w:tblCellMar>
        <w:tblLook w:val="04A0"/>
      </w:tblPr>
      <w:tblGrid>
        <w:gridCol w:w="2425"/>
        <w:gridCol w:w="4536"/>
        <w:gridCol w:w="1843"/>
      </w:tblGrid>
      <w:tr w:rsidR="00CD3348" w:rsidRPr="004E104D" w:rsidTr="00E10064">
        <w:trPr>
          <w:trHeight w:val="410"/>
        </w:trPr>
        <w:tc>
          <w:tcPr>
            <w:tcW w:w="2425"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Meta</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Línea base</w:t>
            </w:r>
          </w:p>
        </w:tc>
      </w:tr>
      <w:tr w:rsidR="00CD3348" w:rsidRPr="004E104D" w:rsidTr="00E10064">
        <w:trPr>
          <w:trHeight w:val="654"/>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autoSpaceDE w:val="0"/>
              <w:autoSpaceDN w:val="0"/>
              <w:adjustRightInd w:val="0"/>
              <w:jc w:val="center"/>
              <w:rPr>
                <w:rFonts w:ascii="Arial" w:hAnsi="Arial" w:cs="Arial"/>
                <w:sz w:val="18"/>
                <w:szCs w:val="18"/>
              </w:rPr>
            </w:pPr>
            <w:r w:rsidRPr="004E104D">
              <w:rPr>
                <w:rFonts w:ascii="Arial" w:hAnsi="Arial" w:cs="Arial"/>
                <w:sz w:val="18"/>
                <w:szCs w:val="18"/>
              </w:rPr>
              <w:t>4 cadenas productivas fortalecidas.</w:t>
            </w:r>
          </w:p>
          <w:p w:rsidR="00CD3348" w:rsidRPr="004E104D" w:rsidRDefault="00CD3348" w:rsidP="00CD3348">
            <w:pPr>
              <w:jc w:val="center"/>
              <w:rPr>
                <w:rFonts w:ascii="Arial" w:hAnsi="Arial" w:cs="Arial"/>
                <w:sz w:val="18"/>
                <w:szCs w:val="18"/>
                <w:lang w:val="es-CO" w:eastAsia="es-CO"/>
              </w:rPr>
            </w:pPr>
          </w:p>
        </w:tc>
        <w:tc>
          <w:tcPr>
            <w:tcW w:w="4536"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autoSpaceDE w:val="0"/>
              <w:autoSpaceDN w:val="0"/>
              <w:adjustRightInd w:val="0"/>
              <w:jc w:val="center"/>
              <w:rPr>
                <w:rFonts w:ascii="Arial" w:hAnsi="Arial" w:cs="Arial"/>
                <w:sz w:val="18"/>
                <w:szCs w:val="18"/>
              </w:rPr>
            </w:pPr>
            <w:r w:rsidRPr="004E104D">
              <w:rPr>
                <w:rFonts w:ascii="Arial" w:hAnsi="Arial" w:cs="Arial"/>
                <w:sz w:val="18"/>
                <w:szCs w:val="18"/>
              </w:rPr>
              <w:t>N° de cadenas productivas fortalecidas.</w:t>
            </w:r>
          </w:p>
          <w:p w:rsidR="00CD3348" w:rsidRPr="004E104D" w:rsidRDefault="00CD3348" w:rsidP="00CD3348">
            <w:pPr>
              <w:jc w:val="center"/>
              <w:rPr>
                <w:rFonts w:ascii="Arial" w:hAnsi="Arial" w:cs="Arial"/>
                <w:sz w:val="18"/>
                <w:szCs w:val="18"/>
                <w:lang w:val="es-CO" w:eastAsia="es-CO"/>
              </w:rPr>
            </w:pP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301BD5" w:rsidRPr="004E104D" w:rsidRDefault="00301BD5" w:rsidP="00CD3348">
      <w:pPr>
        <w:tabs>
          <w:tab w:val="left" w:pos="-720"/>
          <w:tab w:val="left" w:pos="6225"/>
        </w:tabs>
        <w:suppressAutoHyphens/>
        <w:jc w:val="both"/>
        <w:rPr>
          <w:rFonts w:ascii="Arial" w:hAnsi="Arial" w:cs="Arial"/>
          <w:b/>
          <w:spacing w:val="-3"/>
          <w:sz w:val="18"/>
          <w:szCs w:val="18"/>
        </w:rPr>
      </w:pPr>
    </w:p>
    <w:p w:rsidR="00CD3348" w:rsidRPr="004E104D" w:rsidRDefault="00CD3348" w:rsidP="00CD3348">
      <w:pPr>
        <w:tabs>
          <w:tab w:val="left" w:pos="-720"/>
          <w:tab w:val="left" w:pos="6225"/>
        </w:tabs>
        <w:suppressAutoHyphens/>
        <w:jc w:val="both"/>
        <w:rPr>
          <w:rFonts w:ascii="Arial" w:hAnsi="Arial" w:cs="Arial"/>
          <w:b/>
          <w:spacing w:val="-3"/>
          <w:sz w:val="18"/>
          <w:szCs w:val="18"/>
        </w:rPr>
      </w:pPr>
      <w:r w:rsidRPr="004E104D">
        <w:rPr>
          <w:rFonts w:ascii="Arial" w:hAnsi="Arial" w:cs="Arial"/>
          <w:b/>
          <w:spacing w:val="-3"/>
          <w:sz w:val="18"/>
          <w:szCs w:val="18"/>
        </w:rPr>
        <w:t>Programa: Minería</w:t>
      </w:r>
    </w:p>
    <w:p w:rsidR="00CD3348" w:rsidRPr="00B941C5" w:rsidRDefault="00CD3348" w:rsidP="00CD3348">
      <w:pPr>
        <w:tabs>
          <w:tab w:val="left" w:pos="-720"/>
          <w:tab w:val="left" w:pos="6225"/>
        </w:tabs>
        <w:suppressAutoHyphens/>
        <w:jc w:val="both"/>
        <w:rPr>
          <w:rFonts w:ascii="Arial" w:hAnsi="Arial" w:cs="Arial"/>
          <w:b/>
          <w:spacing w:val="-3"/>
        </w:rPr>
      </w:pPr>
    </w:p>
    <w:p w:rsidR="00CD3348" w:rsidRPr="00B941C5" w:rsidRDefault="0059274A" w:rsidP="00CD3348">
      <w:pPr>
        <w:jc w:val="both"/>
        <w:rPr>
          <w:rFonts w:ascii="Arial" w:hAnsi="Arial" w:cs="Arial"/>
        </w:rPr>
      </w:pPr>
      <w:r w:rsidRPr="00B941C5">
        <w:rPr>
          <w:rFonts w:ascii="Arial" w:hAnsi="Arial" w:cs="Arial"/>
        </w:rPr>
        <w:t>Subprograma:</w:t>
      </w:r>
      <w:r w:rsidR="00CD3348" w:rsidRPr="00B941C5">
        <w:rPr>
          <w:rFonts w:ascii="Arial" w:hAnsi="Arial" w:cs="Arial"/>
        </w:rPr>
        <w:t xml:space="preserve"> Maximización de los recursos mineros.</w:t>
      </w:r>
    </w:p>
    <w:p w:rsidR="00CD3348" w:rsidRPr="00B941C5" w:rsidRDefault="00CD3348" w:rsidP="00CD3348">
      <w:pPr>
        <w:jc w:val="both"/>
        <w:rPr>
          <w:rFonts w:ascii="Arial" w:hAnsi="Arial" w:cs="Arial"/>
        </w:rPr>
      </w:pPr>
    </w:p>
    <w:p w:rsidR="00CD3348" w:rsidRPr="00B941C5" w:rsidRDefault="00CD3348" w:rsidP="00CD3348">
      <w:pPr>
        <w:rPr>
          <w:rFonts w:ascii="Arial" w:hAnsi="Arial" w:cs="Arial"/>
        </w:rPr>
      </w:pPr>
      <w:r w:rsidRPr="00B941C5">
        <w:rPr>
          <w:rFonts w:ascii="Arial" w:hAnsi="Arial" w:cs="Arial"/>
        </w:rPr>
        <w:t>O</w:t>
      </w:r>
      <w:r w:rsidR="0059274A" w:rsidRPr="00B941C5">
        <w:rPr>
          <w:rFonts w:ascii="Arial" w:hAnsi="Arial" w:cs="Arial"/>
        </w:rPr>
        <w:t>bjetivo</w:t>
      </w:r>
      <w:r w:rsidRPr="00B941C5">
        <w:rPr>
          <w:rFonts w:ascii="Arial" w:hAnsi="Arial" w:cs="Arial"/>
        </w:rPr>
        <w:t>: optimizar la explotación de los recursos de azufre.</w:t>
      </w:r>
    </w:p>
    <w:p w:rsidR="00CD3348" w:rsidRPr="00B941C5" w:rsidRDefault="00CD3348" w:rsidP="00CD3348">
      <w:pPr>
        <w:rPr>
          <w:rFonts w:ascii="Arial" w:hAnsi="Arial" w:cs="Arial"/>
        </w:rPr>
      </w:pPr>
    </w:p>
    <w:tbl>
      <w:tblPr>
        <w:tblW w:w="8804" w:type="dxa"/>
        <w:tblInd w:w="55" w:type="dxa"/>
        <w:tblCellMar>
          <w:left w:w="70" w:type="dxa"/>
          <w:right w:w="70" w:type="dxa"/>
        </w:tblCellMar>
        <w:tblLook w:val="04A0"/>
      </w:tblPr>
      <w:tblGrid>
        <w:gridCol w:w="3417"/>
        <w:gridCol w:w="3544"/>
        <w:gridCol w:w="1843"/>
      </w:tblGrid>
      <w:tr w:rsidR="00CD3348" w:rsidRPr="00B941C5" w:rsidTr="004C0771">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Meta</w:t>
            </w:r>
          </w:p>
        </w:tc>
        <w:tc>
          <w:tcPr>
            <w:tcW w:w="3544"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Indicador</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Línea base</w:t>
            </w:r>
          </w:p>
        </w:tc>
      </w:tr>
      <w:tr w:rsidR="00CD3348" w:rsidRPr="00B941C5" w:rsidTr="004C0771">
        <w:trPr>
          <w:trHeight w:val="518"/>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454A8D" w:rsidP="00CD3348">
            <w:pPr>
              <w:jc w:val="center"/>
              <w:rPr>
                <w:rFonts w:ascii="Arial" w:hAnsi="Arial" w:cs="Arial"/>
                <w:sz w:val="18"/>
                <w:szCs w:val="18"/>
                <w:lang w:val="es-CO" w:eastAsia="es-CO"/>
              </w:rPr>
            </w:pPr>
            <w:r w:rsidRPr="004E104D">
              <w:rPr>
                <w:rFonts w:ascii="Arial" w:hAnsi="Arial" w:cs="Arial"/>
                <w:sz w:val="18"/>
                <w:szCs w:val="18"/>
                <w:lang w:val="es-CO" w:eastAsia="es-CO"/>
              </w:rPr>
              <w:lastRenderedPageBreak/>
              <w:t>6</w:t>
            </w:r>
            <w:r w:rsidR="00CD3348" w:rsidRPr="004E104D">
              <w:rPr>
                <w:rFonts w:ascii="Arial" w:hAnsi="Arial" w:cs="Arial"/>
                <w:sz w:val="18"/>
                <w:szCs w:val="18"/>
                <w:lang w:val="es-CO" w:eastAsia="es-CO"/>
              </w:rPr>
              <w:t>0% de material de azufre recuperado</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de material de azufre recuperado</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rPr>
          <w:rFonts w:ascii="Arial" w:hAnsi="Arial" w:cs="Arial"/>
        </w:rPr>
      </w:pPr>
    </w:p>
    <w:p w:rsidR="00CD3348" w:rsidRPr="00B941C5" w:rsidRDefault="0059274A" w:rsidP="00CD3348">
      <w:pPr>
        <w:rPr>
          <w:rFonts w:ascii="Arial" w:hAnsi="Arial" w:cs="Arial"/>
        </w:rPr>
      </w:pPr>
      <w:r w:rsidRPr="00B941C5">
        <w:rPr>
          <w:rFonts w:ascii="Arial" w:hAnsi="Arial" w:cs="Arial"/>
        </w:rPr>
        <w:t>Subprograma:</w:t>
      </w:r>
      <w:r w:rsidR="00CD3348" w:rsidRPr="00B941C5">
        <w:rPr>
          <w:rFonts w:ascii="Arial" w:hAnsi="Arial" w:cs="Arial"/>
        </w:rPr>
        <w:t xml:space="preserve"> Minería de material pétreo.</w:t>
      </w:r>
    </w:p>
    <w:p w:rsidR="00CD3348" w:rsidRPr="00B941C5" w:rsidRDefault="00CD3348" w:rsidP="00CD3348">
      <w:pPr>
        <w:outlineLvl w:val="0"/>
        <w:rPr>
          <w:rFonts w:ascii="Arial" w:hAnsi="Arial" w:cs="Arial"/>
        </w:rPr>
      </w:pPr>
      <w:r w:rsidRPr="00B941C5">
        <w:rPr>
          <w:rFonts w:ascii="Arial" w:hAnsi="Arial" w:cs="Arial"/>
        </w:rPr>
        <w:t>OBJETIVO: Legalizar canteras</w:t>
      </w:r>
    </w:p>
    <w:p w:rsidR="00CD3348" w:rsidRPr="00B941C5" w:rsidRDefault="00CD3348" w:rsidP="00CD3348">
      <w:pPr>
        <w:outlineLvl w:val="0"/>
        <w:rPr>
          <w:rFonts w:ascii="Arial" w:hAnsi="Arial" w:cs="Arial"/>
        </w:rPr>
      </w:pPr>
    </w:p>
    <w:tbl>
      <w:tblPr>
        <w:tblW w:w="8804" w:type="dxa"/>
        <w:tblInd w:w="55" w:type="dxa"/>
        <w:tblCellMar>
          <w:left w:w="70" w:type="dxa"/>
          <w:right w:w="70" w:type="dxa"/>
        </w:tblCellMar>
        <w:tblLook w:val="04A0"/>
      </w:tblPr>
      <w:tblGrid>
        <w:gridCol w:w="3417"/>
        <w:gridCol w:w="3402"/>
        <w:gridCol w:w="1985"/>
      </w:tblGrid>
      <w:tr w:rsidR="00CD3348" w:rsidRPr="004E104D" w:rsidTr="004C0771">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Línea base</w:t>
            </w:r>
          </w:p>
        </w:tc>
      </w:tr>
      <w:tr w:rsidR="00CD3348" w:rsidRPr="004E104D" w:rsidTr="004C0771">
        <w:trPr>
          <w:trHeight w:val="540"/>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59274A" w:rsidP="00CD3348">
            <w:pPr>
              <w:jc w:val="center"/>
              <w:rPr>
                <w:rFonts w:ascii="Arial" w:hAnsi="Arial" w:cs="Arial"/>
                <w:sz w:val="18"/>
                <w:szCs w:val="18"/>
                <w:lang w:val="es-CO" w:eastAsia="es-CO"/>
              </w:rPr>
            </w:pPr>
            <w:r w:rsidRPr="004E104D">
              <w:rPr>
                <w:rFonts w:ascii="Arial" w:hAnsi="Arial" w:cs="Arial"/>
                <w:sz w:val="18"/>
                <w:szCs w:val="18"/>
                <w:lang w:val="es-CO" w:eastAsia="es-CO"/>
              </w:rPr>
              <w:t>Vigilancia y control de las canteras.</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N° de canteras legalizadas</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4E104D" w:rsidRDefault="00CD3348" w:rsidP="00CD3348">
      <w:pPr>
        <w:tabs>
          <w:tab w:val="left" w:pos="-720"/>
        </w:tabs>
        <w:suppressAutoHyphens/>
        <w:jc w:val="both"/>
        <w:rPr>
          <w:rFonts w:ascii="Arial" w:hAnsi="Arial" w:cs="Arial"/>
          <w:spacing w:val="-3"/>
          <w:sz w:val="18"/>
          <w:szCs w:val="18"/>
          <w:lang w:val="es-CO"/>
        </w:rPr>
      </w:pPr>
      <w:r w:rsidRPr="004E104D">
        <w:rPr>
          <w:rFonts w:ascii="Arial" w:hAnsi="Arial" w:cs="Arial"/>
          <w:spacing w:val="-3"/>
          <w:sz w:val="18"/>
          <w:szCs w:val="18"/>
          <w:lang w:val="es-CO"/>
        </w:rPr>
        <w:t xml:space="preserve">     </w:t>
      </w:r>
    </w:p>
    <w:p w:rsidR="00CD3348" w:rsidRPr="00B941C5" w:rsidRDefault="00CD3348" w:rsidP="00CD3348">
      <w:pPr>
        <w:tabs>
          <w:tab w:val="left" w:pos="-720"/>
        </w:tabs>
        <w:suppressAutoHyphens/>
        <w:jc w:val="both"/>
        <w:rPr>
          <w:rFonts w:ascii="Arial" w:hAnsi="Arial" w:cs="Arial"/>
          <w:b/>
          <w:spacing w:val="-3"/>
          <w:lang w:val="es-CO"/>
        </w:rPr>
      </w:pPr>
      <w:r w:rsidRPr="00B941C5">
        <w:rPr>
          <w:rFonts w:ascii="Arial" w:hAnsi="Arial" w:cs="Arial"/>
          <w:b/>
          <w:spacing w:val="-3"/>
          <w:lang w:val="es-CO"/>
        </w:rPr>
        <w:t xml:space="preserve">Programa: </w:t>
      </w:r>
      <w:r w:rsidR="00E91FE2" w:rsidRPr="00B941C5">
        <w:rPr>
          <w:rFonts w:ascii="Arial" w:hAnsi="Arial" w:cs="Arial"/>
          <w:spacing w:val="-3"/>
          <w:lang w:val="es-CO"/>
        </w:rPr>
        <w:t>Industrias culturales</w:t>
      </w:r>
      <w:r w:rsidR="00E91FE2" w:rsidRPr="00B941C5">
        <w:rPr>
          <w:rFonts w:ascii="Arial" w:hAnsi="Arial" w:cs="Arial"/>
          <w:b/>
          <w:spacing w:val="-3"/>
          <w:lang w:val="es-CO"/>
        </w:rPr>
        <w:t>.</w:t>
      </w:r>
    </w:p>
    <w:p w:rsidR="00E91FE2" w:rsidRPr="00B941C5" w:rsidRDefault="00E91FE2"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b/>
          <w:spacing w:val="-3"/>
          <w:lang w:val="es-CO"/>
        </w:rPr>
      </w:pPr>
      <w:r w:rsidRPr="00B941C5">
        <w:rPr>
          <w:rFonts w:ascii="Arial" w:hAnsi="Arial" w:cs="Arial"/>
          <w:b/>
          <w:spacing w:val="-3"/>
          <w:lang w:val="es-CO"/>
        </w:rPr>
        <w:t xml:space="preserve">Subprograma: </w:t>
      </w:r>
      <w:proofErr w:type="spellStart"/>
      <w:r w:rsidR="00E91FE2" w:rsidRPr="00B941C5">
        <w:rPr>
          <w:rFonts w:ascii="Arial" w:hAnsi="Arial" w:cs="Arial"/>
          <w:spacing w:val="-3"/>
          <w:lang w:val="es-CO"/>
        </w:rPr>
        <w:t>Etnoturismo</w:t>
      </w:r>
      <w:proofErr w:type="spellEnd"/>
      <w:r w:rsidR="00E91FE2" w:rsidRPr="00B941C5">
        <w:rPr>
          <w:rFonts w:ascii="Arial" w:hAnsi="Arial" w:cs="Arial"/>
          <w:spacing w:val="-3"/>
          <w:lang w:val="es-CO"/>
        </w:rPr>
        <w:t>.</w:t>
      </w:r>
    </w:p>
    <w:p w:rsidR="00CD3348" w:rsidRPr="00B941C5" w:rsidRDefault="00CD3348" w:rsidP="00CD3348">
      <w:pPr>
        <w:tabs>
          <w:tab w:val="left" w:pos="-720"/>
        </w:tabs>
        <w:suppressAutoHyphens/>
        <w:jc w:val="both"/>
        <w:rPr>
          <w:rFonts w:ascii="Arial" w:hAnsi="Arial" w:cs="Arial"/>
          <w:b/>
          <w:spacing w:val="-3"/>
          <w:lang w:val="es-CO"/>
        </w:rPr>
      </w:pPr>
    </w:p>
    <w:p w:rsidR="00CD3348" w:rsidRPr="00B941C5" w:rsidRDefault="00CD3348" w:rsidP="00CD3348">
      <w:pPr>
        <w:tabs>
          <w:tab w:val="left" w:pos="-720"/>
        </w:tabs>
        <w:suppressAutoHyphens/>
        <w:jc w:val="both"/>
        <w:rPr>
          <w:rFonts w:ascii="Arial" w:hAnsi="Arial" w:cs="Arial"/>
          <w:b/>
          <w:spacing w:val="-3"/>
          <w:lang w:val="es-CO"/>
        </w:rPr>
      </w:pPr>
      <w:r w:rsidRPr="00B941C5">
        <w:rPr>
          <w:rFonts w:ascii="Arial" w:hAnsi="Arial" w:cs="Arial"/>
          <w:b/>
          <w:spacing w:val="-3"/>
          <w:lang w:val="es-CO"/>
        </w:rPr>
        <w:t xml:space="preserve">Objetivo: </w:t>
      </w:r>
      <w:r w:rsidRPr="00B941C5">
        <w:rPr>
          <w:rFonts w:ascii="Arial" w:hAnsi="Arial" w:cs="Arial"/>
          <w:spacing w:val="-3"/>
          <w:lang w:val="es-CO"/>
        </w:rPr>
        <w:t xml:space="preserve">implementar la ruta </w:t>
      </w:r>
      <w:proofErr w:type="spellStart"/>
      <w:r w:rsidRPr="00B941C5">
        <w:rPr>
          <w:rFonts w:ascii="Arial" w:hAnsi="Arial" w:cs="Arial"/>
          <w:spacing w:val="-3"/>
          <w:lang w:val="es-CO"/>
        </w:rPr>
        <w:t>ecoturística</w:t>
      </w:r>
      <w:proofErr w:type="spellEnd"/>
      <w:r w:rsidRPr="00B941C5">
        <w:rPr>
          <w:rFonts w:ascii="Arial" w:hAnsi="Arial" w:cs="Arial"/>
          <w:spacing w:val="-3"/>
          <w:lang w:val="es-CO"/>
        </w:rPr>
        <w:t xml:space="preserve"> de aguas termales</w:t>
      </w:r>
      <w:r w:rsidR="00E91FE2" w:rsidRPr="00B941C5">
        <w:rPr>
          <w:rFonts w:ascii="Arial" w:hAnsi="Arial" w:cs="Arial"/>
          <w:spacing w:val="-3"/>
          <w:lang w:val="es-CO"/>
        </w:rPr>
        <w:t>.</w:t>
      </w:r>
    </w:p>
    <w:p w:rsidR="00CD3348" w:rsidRPr="00B941C5" w:rsidRDefault="00CD3348" w:rsidP="00CD3348">
      <w:pPr>
        <w:tabs>
          <w:tab w:val="left" w:pos="-720"/>
        </w:tabs>
        <w:suppressAutoHyphens/>
        <w:jc w:val="both"/>
        <w:rPr>
          <w:rFonts w:ascii="Arial" w:hAnsi="Arial" w:cs="Arial"/>
          <w:spacing w:val="-3"/>
          <w:lang w:val="es-CO"/>
        </w:rPr>
      </w:pPr>
    </w:p>
    <w:tbl>
      <w:tblPr>
        <w:tblW w:w="8804" w:type="dxa"/>
        <w:tblInd w:w="55" w:type="dxa"/>
        <w:tblCellMar>
          <w:left w:w="70" w:type="dxa"/>
          <w:right w:w="70" w:type="dxa"/>
        </w:tblCellMar>
        <w:tblLook w:val="04A0"/>
      </w:tblPr>
      <w:tblGrid>
        <w:gridCol w:w="3417"/>
        <w:gridCol w:w="3402"/>
        <w:gridCol w:w="1985"/>
      </w:tblGrid>
      <w:tr w:rsidR="00CD3348" w:rsidRPr="004E104D" w:rsidTr="004C0771">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4E104D" w:rsidTr="004C0771">
        <w:trPr>
          <w:trHeight w:val="583"/>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E91FE2"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Apoyo al proyecto </w:t>
            </w:r>
            <w:proofErr w:type="spellStart"/>
            <w:r w:rsidRPr="004E104D">
              <w:rPr>
                <w:rFonts w:ascii="Arial" w:hAnsi="Arial" w:cs="Arial"/>
                <w:sz w:val="18"/>
                <w:szCs w:val="18"/>
                <w:lang w:val="es-CO" w:eastAsia="es-CO"/>
              </w:rPr>
              <w:t>etnoecoturistico</w:t>
            </w:r>
            <w:proofErr w:type="spellEnd"/>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E91FE2">
            <w:pPr>
              <w:jc w:val="center"/>
              <w:rPr>
                <w:rFonts w:ascii="Arial" w:hAnsi="Arial" w:cs="Arial"/>
                <w:sz w:val="18"/>
                <w:szCs w:val="18"/>
                <w:lang w:val="es-CO" w:eastAsia="es-CO"/>
              </w:rPr>
            </w:pPr>
            <w:r w:rsidRPr="004E104D">
              <w:rPr>
                <w:rFonts w:ascii="Arial" w:hAnsi="Arial" w:cs="Arial"/>
                <w:sz w:val="18"/>
                <w:szCs w:val="18"/>
                <w:lang w:val="es-CO" w:eastAsia="es-CO"/>
              </w:rPr>
              <w:t xml:space="preserve">Nº de </w:t>
            </w:r>
            <w:r w:rsidR="00E91FE2" w:rsidRPr="004E104D">
              <w:rPr>
                <w:rFonts w:ascii="Arial" w:hAnsi="Arial" w:cs="Arial"/>
                <w:sz w:val="18"/>
                <w:szCs w:val="18"/>
                <w:lang w:val="es-CO" w:eastAsia="es-CO"/>
              </w:rPr>
              <w:t>proyectos aprobados.</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4E104D" w:rsidRDefault="00CD3348" w:rsidP="00CD3348">
      <w:pPr>
        <w:rPr>
          <w:rFonts w:ascii="Arial" w:hAnsi="Arial" w:cs="Arial"/>
          <w:sz w:val="18"/>
          <w:szCs w:val="18"/>
        </w:rPr>
      </w:pPr>
    </w:p>
    <w:p w:rsidR="00B24F68" w:rsidRPr="00B941C5" w:rsidRDefault="00B24F68" w:rsidP="00CD3348">
      <w:pPr>
        <w:rPr>
          <w:rFonts w:ascii="Arial" w:hAnsi="Arial" w:cs="Arial"/>
        </w:rPr>
      </w:pPr>
      <w:r w:rsidRPr="00B941C5">
        <w:rPr>
          <w:rFonts w:ascii="Arial" w:hAnsi="Arial" w:cs="Arial"/>
          <w:b/>
        </w:rPr>
        <w:t xml:space="preserve">Subprograma: </w:t>
      </w:r>
      <w:r w:rsidRPr="00B941C5">
        <w:rPr>
          <w:rFonts w:ascii="Arial" w:hAnsi="Arial" w:cs="Arial"/>
        </w:rPr>
        <w:t>Ecoturismo.</w:t>
      </w:r>
    </w:p>
    <w:p w:rsidR="00B24F68" w:rsidRPr="00B941C5" w:rsidRDefault="00B24F68" w:rsidP="00CD3348">
      <w:pPr>
        <w:rPr>
          <w:rFonts w:ascii="Arial" w:hAnsi="Arial" w:cs="Arial"/>
        </w:rPr>
      </w:pPr>
    </w:p>
    <w:p w:rsidR="00B24F68" w:rsidRPr="00B941C5" w:rsidRDefault="00B24F68" w:rsidP="00CD3348">
      <w:pPr>
        <w:rPr>
          <w:rFonts w:ascii="Arial" w:hAnsi="Arial" w:cs="Arial"/>
        </w:rPr>
      </w:pPr>
      <w:r w:rsidRPr="00B941C5">
        <w:rPr>
          <w:rFonts w:ascii="Arial" w:hAnsi="Arial" w:cs="Arial"/>
          <w:b/>
        </w:rPr>
        <w:t xml:space="preserve">Objetivo: </w:t>
      </w:r>
      <w:r w:rsidRPr="00B941C5">
        <w:rPr>
          <w:rFonts w:ascii="Arial" w:hAnsi="Arial" w:cs="Arial"/>
        </w:rPr>
        <w:t>Promocionar los sitios turísticos del municipio de Puracé.</w:t>
      </w:r>
    </w:p>
    <w:p w:rsidR="00B24F68" w:rsidRPr="00B941C5" w:rsidRDefault="00B24F68" w:rsidP="00CD3348">
      <w:pPr>
        <w:rPr>
          <w:rFonts w:ascii="Arial" w:hAnsi="Arial" w:cs="Arial"/>
        </w:rPr>
      </w:pPr>
    </w:p>
    <w:tbl>
      <w:tblPr>
        <w:tblW w:w="8804" w:type="dxa"/>
        <w:tblInd w:w="55" w:type="dxa"/>
        <w:tblCellMar>
          <w:left w:w="70" w:type="dxa"/>
          <w:right w:w="70" w:type="dxa"/>
        </w:tblCellMar>
        <w:tblLook w:val="04A0"/>
      </w:tblPr>
      <w:tblGrid>
        <w:gridCol w:w="3417"/>
        <w:gridCol w:w="3402"/>
        <w:gridCol w:w="1985"/>
      </w:tblGrid>
      <w:tr w:rsidR="00B24F68" w:rsidRPr="004E104D" w:rsidTr="004C0771">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B24F68" w:rsidRPr="004E104D" w:rsidRDefault="00B24F68" w:rsidP="00C331D5">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B24F68" w:rsidRPr="004E104D" w:rsidRDefault="00B24F68" w:rsidP="00C331D5">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B24F68" w:rsidRPr="004E104D" w:rsidRDefault="00B24F68" w:rsidP="00C331D5">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B24F68" w:rsidRPr="004E104D" w:rsidTr="004C0771">
        <w:trPr>
          <w:trHeight w:val="583"/>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B24F68" w:rsidRPr="004E104D" w:rsidRDefault="00B24F68" w:rsidP="00C331D5">
            <w:pPr>
              <w:jc w:val="center"/>
              <w:rPr>
                <w:rFonts w:ascii="Arial" w:hAnsi="Arial" w:cs="Arial"/>
                <w:sz w:val="18"/>
                <w:szCs w:val="18"/>
                <w:lang w:val="es-CO" w:eastAsia="es-CO"/>
              </w:rPr>
            </w:pPr>
            <w:r w:rsidRPr="004E104D">
              <w:rPr>
                <w:rFonts w:ascii="Arial" w:hAnsi="Arial" w:cs="Arial"/>
                <w:sz w:val="18"/>
                <w:szCs w:val="18"/>
                <w:lang w:val="es-CO" w:eastAsia="es-CO"/>
              </w:rPr>
              <w:t>Promoción de 4 sitios de desarrollo turístico</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B24F68" w:rsidRPr="004E104D" w:rsidRDefault="00B24F68" w:rsidP="00C331D5">
            <w:pPr>
              <w:jc w:val="center"/>
              <w:rPr>
                <w:rFonts w:ascii="Arial" w:hAnsi="Arial" w:cs="Arial"/>
                <w:sz w:val="18"/>
                <w:szCs w:val="18"/>
                <w:lang w:val="es-CO" w:eastAsia="es-CO"/>
              </w:rPr>
            </w:pPr>
            <w:r w:rsidRPr="004E104D">
              <w:rPr>
                <w:rFonts w:ascii="Arial" w:hAnsi="Arial" w:cs="Arial"/>
                <w:sz w:val="18"/>
                <w:szCs w:val="18"/>
                <w:lang w:val="es-CO" w:eastAsia="es-CO"/>
              </w:rPr>
              <w:t>Nº de sitios de desarrollo turístico promocionados.</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tcPr>
          <w:p w:rsidR="00B24F68" w:rsidRPr="004E104D" w:rsidRDefault="00B24F68" w:rsidP="00C331D5">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B24F68" w:rsidRPr="004E104D" w:rsidRDefault="00B24F68" w:rsidP="00CD3348">
      <w:pPr>
        <w:rPr>
          <w:rFonts w:ascii="Arial" w:hAnsi="Arial" w:cs="Arial"/>
          <w:sz w:val="18"/>
          <w:szCs w:val="18"/>
        </w:rPr>
      </w:pPr>
    </w:p>
    <w:p w:rsidR="00B24F68" w:rsidRPr="00B941C5" w:rsidRDefault="00B24F68" w:rsidP="00CD3348">
      <w:pPr>
        <w:rPr>
          <w:rFonts w:ascii="Arial" w:hAnsi="Arial" w:cs="Arial"/>
          <w:b/>
        </w:rPr>
      </w:pPr>
    </w:p>
    <w:p w:rsidR="00CD3348" w:rsidRPr="00B941C5" w:rsidRDefault="00301BD5" w:rsidP="001403F6">
      <w:pPr>
        <w:tabs>
          <w:tab w:val="left" w:pos="-720"/>
        </w:tabs>
        <w:suppressAutoHyphens/>
        <w:jc w:val="center"/>
        <w:rPr>
          <w:rFonts w:ascii="Arial" w:hAnsi="Arial" w:cs="Arial"/>
          <w:spacing w:val="-3"/>
        </w:rPr>
      </w:pPr>
      <w:r>
        <w:rPr>
          <w:rFonts w:ascii="Arial" w:hAnsi="Arial" w:cs="Arial"/>
          <w:b/>
          <w:spacing w:val="-3"/>
        </w:rPr>
        <w:t>VII</w:t>
      </w:r>
      <w:r w:rsidR="008F4097">
        <w:rPr>
          <w:rFonts w:ascii="Arial" w:hAnsi="Arial" w:cs="Arial"/>
          <w:b/>
          <w:spacing w:val="-3"/>
        </w:rPr>
        <w:t>I</w:t>
      </w:r>
      <w:r>
        <w:rPr>
          <w:rFonts w:ascii="Arial" w:hAnsi="Arial" w:cs="Arial"/>
          <w:b/>
          <w:spacing w:val="-3"/>
        </w:rPr>
        <w:t xml:space="preserve">. </w:t>
      </w:r>
      <w:r w:rsidR="00CD3348" w:rsidRPr="00B941C5">
        <w:rPr>
          <w:rFonts w:ascii="Arial" w:hAnsi="Arial" w:cs="Arial"/>
          <w:b/>
          <w:spacing w:val="-3"/>
        </w:rPr>
        <w:t>SECTOR VIAS Y TRANSPORTE</w:t>
      </w:r>
      <w:r w:rsidR="00CD3348" w:rsidRPr="00B941C5">
        <w:rPr>
          <w:rFonts w:ascii="Arial" w:hAnsi="Arial" w:cs="Arial"/>
          <w:spacing w:val="-3"/>
        </w:rPr>
        <w:t>.</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jc w:val="both"/>
        <w:rPr>
          <w:rFonts w:ascii="Arial" w:hAnsi="Arial" w:cs="Arial"/>
        </w:rPr>
      </w:pPr>
      <w:r w:rsidRPr="00B941C5">
        <w:rPr>
          <w:rFonts w:ascii="Arial" w:hAnsi="Arial" w:cs="Arial"/>
          <w:bCs/>
        </w:rPr>
        <w:t>Para el Municipio de Puracé – Coconuco es de vital importancia que el sistema vial se encuentre en buenas condiciones dado a que es una región ciento por ciento agrícola, su economía depende de las facilidades de acceso a las diferentes veredas, en la actualidad el</w:t>
      </w:r>
      <w:r w:rsidRPr="00B941C5">
        <w:rPr>
          <w:rFonts w:ascii="Arial" w:hAnsi="Arial" w:cs="Arial"/>
        </w:rPr>
        <w:t xml:space="preserve"> sistema vial rural está conformado por las vías que conducen a algunas veredas del municipio. Todas las vías veredales se encuentran sin pavimentar y en regular estado.</w:t>
      </w:r>
    </w:p>
    <w:p w:rsidR="00CD3348" w:rsidRPr="00B941C5" w:rsidRDefault="00CD3348" w:rsidP="00CD3348">
      <w:pPr>
        <w:jc w:val="both"/>
        <w:rPr>
          <w:rFonts w:ascii="Arial" w:hAnsi="Arial" w:cs="Arial"/>
        </w:rPr>
      </w:pP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 xml:space="preserve">Objetivo </w:t>
      </w:r>
    </w:p>
    <w:p w:rsidR="00CD3348" w:rsidRPr="00B941C5" w:rsidRDefault="00CD3348" w:rsidP="00CD3348">
      <w:pPr>
        <w:jc w:val="both"/>
        <w:rPr>
          <w:rFonts w:ascii="Arial" w:hAnsi="Arial" w:cs="Arial"/>
        </w:rPr>
      </w:pPr>
      <w:r w:rsidRPr="00B941C5">
        <w:rPr>
          <w:rFonts w:ascii="Arial" w:hAnsi="Arial" w:cs="Arial"/>
        </w:rPr>
        <w:t>Garantizar un adecuado sistema vial que le permita al municipio ser más competitivo, acortar distancias y generar el desarrollo productivo de la región, mejorando así las condiciones de vida de la población del municipio de Puracé -Coconuco.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lastRenderedPageBreak/>
        <w:t>Política:</w:t>
      </w:r>
      <w:r w:rsidRPr="00B941C5">
        <w:rPr>
          <w:rFonts w:ascii="Arial" w:hAnsi="Arial" w:cs="Arial"/>
          <w:spacing w:val="-3"/>
        </w:rPr>
        <w:t xml:space="preserve"> Vías para contribuir al desarrollo del Municipio.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Estrategia</w:t>
      </w:r>
    </w:p>
    <w:p w:rsidR="00CD3348" w:rsidRPr="00B941C5" w:rsidRDefault="00CD3348" w:rsidP="00CD3348">
      <w:pPr>
        <w:tabs>
          <w:tab w:val="left" w:pos="-720"/>
          <w:tab w:val="left" w:pos="6225"/>
        </w:tabs>
        <w:suppressAutoHyphens/>
        <w:jc w:val="both"/>
        <w:rPr>
          <w:rFonts w:ascii="Arial" w:hAnsi="Arial" w:cs="Arial"/>
          <w:spacing w:val="-3"/>
        </w:rPr>
      </w:pPr>
    </w:p>
    <w:p w:rsidR="00CD3348" w:rsidRPr="00B941C5" w:rsidRDefault="00CD3348" w:rsidP="00B25EB5">
      <w:pPr>
        <w:pStyle w:val="Default"/>
        <w:numPr>
          <w:ilvl w:val="0"/>
          <w:numId w:val="67"/>
        </w:numPr>
        <w:ind w:left="360"/>
        <w:jc w:val="both"/>
        <w:rPr>
          <w:rFonts w:ascii="Arial" w:hAnsi="Arial" w:cs="Arial"/>
        </w:rPr>
      </w:pPr>
      <w:r w:rsidRPr="00B941C5">
        <w:rPr>
          <w:rFonts w:ascii="Arial" w:hAnsi="Arial" w:cs="Arial"/>
        </w:rPr>
        <w:t xml:space="preserve">Elaboración del plan de acción vial de manera concertada con los diferentes gremios de producción y profesionales de la ingeniería. </w:t>
      </w:r>
    </w:p>
    <w:p w:rsidR="00CD3348" w:rsidRPr="00B941C5" w:rsidRDefault="00CD3348" w:rsidP="00B25EB5">
      <w:pPr>
        <w:pStyle w:val="Default"/>
        <w:jc w:val="both"/>
        <w:rPr>
          <w:rFonts w:ascii="Arial" w:hAnsi="Arial" w:cs="Arial"/>
        </w:rPr>
      </w:pPr>
    </w:p>
    <w:p w:rsidR="00CD3348" w:rsidRPr="00B941C5" w:rsidRDefault="00CD3348" w:rsidP="00B25EB5">
      <w:pPr>
        <w:pStyle w:val="Default"/>
        <w:numPr>
          <w:ilvl w:val="0"/>
          <w:numId w:val="66"/>
        </w:numPr>
        <w:ind w:left="405"/>
        <w:jc w:val="both"/>
        <w:rPr>
          <w:rFonts w:ascii="Arial" w:hAnsi="Arial" w:cs="Arial"/>
        </w:rPr>
      </w:pPr>
      <w:r w:rsidRPr="00B941C5">
        <w:rPr>
          <w:rFonts w:ascii="Arial" w:hAnsi="Arial" w:cs="Arial"/>
        </w:rPr>
        <w:t xml:space="preserve">Mantenimiento y adecuación de las vías tanto del área urbana como rural, concertadamente con las comunidades. </w:t>
      </w:r>
    </w:p>
    <w:p w:rsidR="00CD3348" w:rsidRPr="00B941C5" w:rsidRDefault="00CD3348" w:rsidP="00B25EB5">
      <w:pPr>
        <w:pStyle w:val="Default"/>
        <w:jc w:val="both"/>
        <w:rPr>
          <w:rFonts w:ascii="Arial" w:hAnsi="Arial" w:cs="Arial"/>
        </w:rPr>
      </w:pPr>
    </w:p>
    <w:p w:rsidR="00CD3348" w:rsidRPr="00B941C5" w:rsidRDefault="00CD3348" w:rsidP="00B25EB5">
      <w:pPr>
        <w:numPr>
          <w:ilvl w:val="0"/>
          <w:numId w:val="68"/>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ind w:left="460"/>
        <w:jc w:val="both"/>
        <w:rPr>
          <w:rFonts w:ascii="Arial" w:hAnsi="Arial" w:cs="Arial"/>
          <w:spacing w:val="-3"/>
        </w:rPr>
      </w:pPr>
      <w:r w:rsidRPr="00B941C5">
        <w:rPr>
          <w:rFonts w:ascii="Arial" w:hAnsi="Arial" w:cs="Arial"/>
        </w:rPr>
        <w:t>Gestionando a nivel nacional recursos económicos para garantizar el mejoramiento y el mantenimiento de las vías nacionales y rurales que conforman la malla vial del Municipio, ofreciendo mejores posibilidades dentro de los procesos de comercialización y comunicación en la región.</w:t>
      </w:r>
    </w:p>
    <w:p w:rsidR="00CD3348" w:rsidRPr="00B941C5" w:rsidRDefault="00CD3348" w:rsidP="00B25EB5">
      <w:pPr>
        <w:numPr>
          <w:ilvl w:val="0"/>
          <w:numId w:val="68"/>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ind w:left="460"/>
        <w:jc w:val="both"/>
        <w:rPr>
          <w:rFonts w:ascii="Arial" w:hAnsi="Arial" w:cs="Arial"/>
          <w:spacing w:val="-3"/>
        </w:rPr>
      </w:pPr>
      <w:r w:rsidRPr="00B941C5">
        <w:rPr>
          <w:rFonts w:ascii="Arial" w:hAnsi="Arial" w:cs="Arial"/>
          <w:spacing w:val="-3"/>
        </w:rPr>
        <w:t>La participación del municipio y la comunidad en la financiación y ejecución de las obras.</w:t>
      </w:r>
    </w:p>
    <w:p w:rsidR="00CD3348" w:rsidRPr="00B941C5" w:rsidRDefault="00CD3348" w:rsidP="00B25EB5">
      <w:pPr>
        <w:numPr>
          <w:ilvl w:val="0"/>
          <w:numId w:val="68"/>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ind w:left="460"/>
        <w:jc w:val="both"/>
        <w:rPr>
          <w:rFonts w:ascii="Arial" w:hAnsi="Arial" w:cs="Arial"/>
          <w:spacing w:val="-3"/>
        </w:rPr>
      </w:pPr>
      <w:r w:rsidRPr="00B941C5">
        <w:rPr>
          <w:rFonts w:ascii="Arial" w:hAnsi="Arial" w:cs="Arial"/>
          <w:spacing w:val="-3"/>
        </w:rPr>
        <w:t xml:space="preserve">Mejorando las condiciones de </w:t>
      </w:r>
      <w:proofErr w:type="spellStart"/>
      <w:r w:rsidRPr="00B941C5">
        <w:rPr>
          <w:rFonts w:ascii="Arial" w:hAnsi="Arial" w:cs="Arial"/>
          <w:spacing w:val="-3"/>
        </w:rPr>
        <w:t>transitabilidad</w:t>
      </w:r>
      <w:proofErr w:type="spellEnd"/>
      <w:r w:rsidRPr="00B941C5">
        <w:rPr>
          <w:rFonts w:ascii="Arial" w:hAnsi="Arial" w:cs="Arial"/>
          <w:spacing w:val="-3"/>
        </w:rPr>
        <w:t xml:space="preserve"> en las vías existentes a través del mantenimiento periódico de las vías principales y secundarias del municipio.</w:t>
      </w:r>
    </w:p>
    <w:p w:rsidR="00CD3348" w:rsidRPr="00B941C5" w:rsidRDefault="00CD3348" w:rsidP="00CD3348">
      <w:pPr>
        <w:rPr>
          <w:rFonts w:ascii="Arial" w:hAnsi="Arial" w:cs="Arial"/>
          <w:b/>
          <w:bCs/>
        </w:rPr>
      </w:pPr>
    </w:p>
    <w:p w:rsidR="00CD3348" w:rsidRPr="00B941C5" w:rsidRDefault="00CD3348" w:rsidP="00CD3348">
      <w:pPr>
        <w:rPr>
          <w:rFonts w:ascii="Arial" w:hAnsi="Arial" w:cs="Arial"/>
          <w:color w:val="000000"/>
        </w:rPr>
      </w:pPr>
      <w:r w:rsidRPr="00B941C5">
        <w:rPr>
          <w:rFonts w:ascii="Arial" w:hAnsi="Arial" w:cs="Arial"/>
          <w:b/>
          <w:bCs/>
        </w:rPr>
        <w:t>Programa:</w:t>
      </w:r>
      <w:r w:rsidRPr="00B941C5">
        <w:rPr>
          <w:rFonts w:ascii="Arial" w:hAnsi="Arial" w:cs="Arial"/>
          <w:color w:val="000000"/>
        </w:rPr>
        <w:t xml:space="preserve"> </w:t>
      </w:r>
      <w:r w:rsidR="00A03F1E" w:rsidRPr="00B941C5">
        <w:rPr>
          <w:rFonts w:ascii="Arial" w:hAnsi="Arial" w:cs="Arial"/>
          <w:color w:val="000000"/>
        </w:rPr>
        <w:t>Mantenimiento de red vial terciaria, puentes y caminos veredales.</w:t>
      </w:r>
    </w:p>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Subprograma</w:t>
      </w:r>
      <w:r w:rsidRPr="00B941C5">
        <w:rPr>
          <w:rFonts w:ascii="Arial" w:hAnsi="Arial" w:cs="Arial"/>
          <w:color w:val="000000"/>
        </w:rPr>
        <w:t xml:space="preserve">: </w:t>
      </w:r>
      <w:r w:rsidR="00651908" w:rsidRPr="00B941C5">
        <w:rPr>
          <w:rFonts w:ascii="Arial" w:hAnsi="Arial" w:cs="Arial"/>
          <w:color w:val="000000"/>
        </w:rPr>
        <w:t>Mejoramiento y mantenimiento vías Centros Poblados.</w:t>
      </w:r>
      <w:r w:rsidRPr="00B941C5">
        <w:rPr>
          <w:rFonts w:ascii="Arial" w:hAnsi="Arial" w:cs="Arial"/>
          <w:color w:val="000000"/>
        </w:rPr>
        <w:t xml:space="preserve"> </w:t>
      </w:r>
    </w:p>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Objetivo</w:t>
      </w:r>
      <w:r w:rsidRPr="00B941C5">
        <w:rPr>
          <w:rFonts w:ascii="Arial" w:hAnsi="Arial" w:cs="Arial"/>
          <w:color w:val="000000"/>
        </w:rPr>
        <w:t xml:space="preserve">. Realizar mantenimiento periódico y adecuación. </w:t>
      </w:r>
    </w:p>
    <w:p w:rsidR="00CD3348" w:rsidRPr="00B941C5" w:rsidRDefault="00CD3348" w:rsidP="00CD3348">
      <w:pPr>
        <w:autoSpaceDE w:val="0"/>
        <w:autoSpaceDN w:val="0"/>
        <w:adjustRightInd w:val="0"/>
        <w:rPr>
          <w:rFonts w:ascii="Arial" w:hAnsi="Arial" w:cs="Arial"/>
          <w:color w:val="000000"/>
        </w:rPr>
      </w:pPr>
    </w:p>
    <w:tbl>
      <w:tblPr>
        <w:tblW w:w="9087" w:type="dxa"/>
        <w:tblInd w:w="55" w:type="dxa"/>
        <w:tblCellMar>
          <w:left w:w="70" w:type="dxa"/>
          <w:right w:w="70" w:type="dxa"/>
        </w:tblCellMar>
        <w:tblLook w:val="04A0"/>
      </w:tblPr>
      <w:tblGrid>
        <w:gridCol w:w="2567"/>
        <w:gridCol w:w="3827"/>
        <w:gridCol w:w="2693"/>
      </w:tblGrid>
      <w:tr w:rsidR="00CD3348" w:rsidRPr="00B941C5" w:rsidTr="00651908">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651908">
        <w:trPr>
          <w:trHeight w:val="783"/>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651908" w:rsidP="00CD3348">
            <w:pPr>
              <w:jc w:val="center"/>
              <w:rPr>
                <w:rFonts w:ascii="Arial" w:hAnsi="Arial" w:cs="Arial"/>
                <w:sz w:val="18"/>
                <w:szCs w:val="18"/>
                <w:lang w:val="es-CO" w:eastAsia="es-CO"/>
              </w:rPr>
            </w:pPr>
            <w:r w:rsidRPr="004E104D">
              <w:rPr>
                <w:rFonts w:ascii="Arial" w:hAnsi="Arial" w:cs="Arial"/>
                <w:sz w:val="18"/>
                <w:szCs w:val="18"/>
                <w:lang w:val="es-CO" w:eastAsia="es-CO"/>
              </w:rPr>
              <w:t>1 Km. de vías mejoradas y mantenidas en los Centros Poblados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651908" w:rsidP="00CD3348">
            <w:pPr>
              <w:jc w:val="center"/>
              <w:rPr>
                <w:rFonts w:ascii="Arial" w:hAnsi="Arial" w:cs="Arial"/>
                <w:sz w:val="18"/>
                <w:szCs w:val="18"/>
                <w:lang w:val="es-CO" w:eastAsia="es-CO"/>
              </w:rPr>
            </w:pPr>
            <w:r w:rsidRPr="004E104D">
              <w:rPr>
                <w:rFonts w:ascii="Arial" w:hAnsi="Arial" w:cs="Arial"/>
                <w:sz w:val="18"/>
                <w:szCs w:val="18"/>
                <w:lang w:val="es-CO" w:eastAsia="es-CO"/>
              </w:rPr>
              <w:t>N° de Km. de vías mejoradas y mantenidas de los centros poblados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Subprograma</w:t>
      </w:r>
      <w:r w:rsidRPr="00B941C5">
        <w:rPr>
          <w:rFonts w:ascii="Arial" w:hAnsi="Arial" w:cs="Arial"/>
          <w:color w:val="000000"/>
        </w:rPr>
        <w:t xml:space="preserve">: </w:t>
      </w:r>
      <w:r w:rsidR="00651908" w:rsidRPr="00B941C5">
        <w:rPr>
          <w:rFonts w:ascii="Arial" w:hAnsi="Arial" w:cs="Arial"/>
          <w:color w:val="000000"/>
        </w:rPr>
        <w:t>Mantenimiento red vial terciaria, (vías y caminos) municipales.</w:t>
      </w:r>
      <w:r w:rsidRPr="00B941C5">
        <w:rPr>
          <w:rFonts w:ascii="Arial" w:hAnsi="Arial" w:cs="Arial"/>
          <w:color w:val="000000"/>
        </w:rPr>
        <w:t xml:space="preserve"> </w:t>
      </w:r>
    </w:p>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Objetivo:</w:t>
      </w:r>
      <w:r w:rsidRPr="00B941C5">
        <w:rPr>
          <w:rFonts w:ascii="Arial" w:hAnsi="Arial" w:cs="Arial"/>
          <w:color w:val="000000"/>
        </w:rPr>
        <w:t xml:space="preserve"> Realizar mantenimiento periódico y adecuación</w:t>
      </w:r>
    </w:p>
    <w:p w:rsidR="00CD3348" w:rsidRPr="00B941C5" w:rsidRDefault="00CD3348" w:rsidP="00CD3348">
      <w:pPr>
        <w:autoSpaceDE w:val="0"/>
        <w:autoSpaceDN w:val="0"/>
        <w:adjustRightInd w:val="0"/>
        <w:rPr>
          <w:rFonts w:ascii="Arial" w:hAnsi="Arial" w:cs="Arial"/>
          <w:color w:val="000000"/>
        </w:rPr>
      </w:pPr>
    </w:p>
    <w:tbl>
      <w:tblPr>
        <w:tblW w:w="9087" w:type="dxa"/>
        <w:tblInd w:w="55" w:type="dxa"/>
        <w:tblCellMar>
          <w:left w:w="70" w:type="dxa"/>
          <w:right w:w="70" w:type="dxa"/>
        </w:tblCellMar>
        <w:tblLook w:val="04A0"/>
      </w:tblPr>
      <w:tblGrid>
        <w:gridCol w:w="2567"/>
        <w:gridCol w:w="3827"/>
        <w:gridCol w:w="2693"/>
      </w:tblGrid>
      <w:tr w:rsidR="00CD3348" w:rsidRPr="00B941C5" w:rsidTr="00651908">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651908">
        <w:trPr>
          <w:trHeight w:val="650"/>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651908" w:rsidP="00CD3348">
            <w:pPr>
              <w:jc w:val="center"/>
              <w:rPr>
                <w:rFonts w:ascii="Arial" w:hAnsi="Arial" w:cs="Arial"/>
                <w:sz w:val="18"/>
                <w:szCs w:val="18"/>
                <w:lang w:val="es-CO" w:eastAsia="es-CO"/>
              </w:rPr>
            </w:pPr>
            <w:r w:rsidRPr="004E104D">
              <w:rPr>
                <w:rFonts w:ascii="Arial" w:hAnsi="Arial" w:cs="Arial"/>
                <w:sz w:val="18"/>
                <w:szCs w:val="18"/>
                <w:lang w:val="es-CO" w:eastAsia="es-CO"/>
              </w:rPr>
              <w:t>60 Km. de vías mejorados y mantenidos en el Municipio de Puracé</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651908" w:rsidP="00CD3348">
            <w:pPr>
              <w:jc w:val="center"/>
              <w:rPr>
                <w:rFonts w:ascii="Arial" w:hAnsi="Arial" w:cs="Arial"/>
                <w:sz w:val="18"/>
                <w:szCs w:val="18"/>
                <w:lang w:val="es-CO" w:eastAsia="es-CO"/>
              </w:rPr>
            </w:pPr>
            <w:r w:rsidRPr="004E104D">
              <w:rPr>
                <w:rFonts w:ascii="Arial" w:hAnsi="Arial" w:cs="Arial"/>
                <w:sz w:val="18"/>
                <w:szCs w:val="18"/>
                <w:lang w:val="es-CO" w:eastAsia="es-CO"/>
              </w:rPr>
              <w:t>N° de Km. de vías mejorados y mantenidos en el Municipio de Puracé</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Subprograma:</w:t>
      </w:r>
      <w:r w:rsidRPr="00B941C5">
        <w:rPr>
          <w:rFonts w:ascii="Arial" w:hAnsi="Arial" w:cs="Arial"/>
          <w:color w:val="000000"/>
        </w:rPr>
        <w:t xml:space="preserve"> </w:t>
      </w:r>
      <w:r w:rsidR="00ED6F53" w:rsidRPr="00B941C5">
        <w:rPr>
          <w:rFonts w:ascii="Arial" w:hAnsi="Arial" w:cs="Arial"/>
          <w:color w:val="000000"/>
        </w:rPr>
        <w:t>Construcción y mejoramiento de p</w:t>
      </w:r>
      <w:r w:rsidRPr="00B941C5">
        <w:rPr>
          <w:rFonts w:ascii="Arial" w:hAnsi="Arial" w:cs="Arial"/>
          <w:color w:val="000000"/>
        </w:rPr>
        <w:t xml:space="preserve">uentes rurales. </w:t>
      </w:r>
    </w:p>
    <w:p w:rsidR="00CD3348" w:rsidRPr="00B941C5" w:rsidRDefault="00CD3348" w:rsidP="00CD3348">
      <w:pPr>
        <w:autoSpaceDE w:val="0"/>
        <w:autoSpaceDN w:val="0"/>
        <w:adjustRightInd w:val="0"/>
        <w:rPr>
          <w:rFonts w:ascii="Arial" w:hAnsi="Arial" w:cs="Arial"/>
          <w:color w:val="000000"/>
        </w:rPr>
      </w:pPr>
    </w:p>
    <w:p w:rsidR="00CD3348" w:rsidRPr="00B941C5" w:rsidRDefault="00CD3348" w:rsidP="00CD3348">
      <w:pPr>
        <w:autoSpaceDE w:val="0"/>
        <w:autoSpaceDN w:val="0"/>
        <w:adjustRightInd w:val="0"/>
        <w:rPr>
          <w:rFonts w:ascii="Arial" w:hAnsi="Arial" w:cs="Arial"/>
          <w:color w:val="000000"/>
        </w:rPr>
      </w:pPr>
      <w:r w:rsidRPr="00B941C5">
        <w:rPr>
          <w:rFonts w:ascii="Arial" w:hAnsi="Arial" w:cs="Arial"/>
          <w:b/>
          <w:color w:val="000000"/>
        </w:rPr>
        <w:t>Objetivo:</w:t>
      </w:r>
      <w:r w:rsidRPr="00B941C5">
        <w:rPr>
          <w:rFonts w:ascii="Arial" w:hAnsi="Arial" w:cs="Arial"/>
          <w:color w:val="000000"/>
        </w:rPr>
        <w:t xml:space="preserve"> Construir y mejorar puentes</w:t>
      </w:r>
    </w:p>
    <w:p w:rsidR="00CD3348" w:rsidRPr="00B941C5" w:rsidRDefault="00CD3348" w:rsidP="00CD3348">
      <w:pPr>
        <w:autoSpaceDE w:val="0"/>
        <w:autoSpaceDN w:val="0"/>
        <w:adjustRightInd w:val="0"/>
        <w:rPr>
          <w:rFonts w:ascii="Arial" w:hAnsi="Arial" w:cs="Arial"/>
          <w:color w:val="000000"/>
        </w:rPr>
      </w:pPr>
    </w:p>
    <w:tbl>
      <w:tblPr>
        <w:tblW w:w="9087" w:type="dxa"/>
        <w:tblInd w:w="55" w:type="dxa"/>
        <w:tblCellMar>
          <w:left w:w="70" w:type="dxa"/>
          <w:right w:w="70" w:type="dxa"/>
        </w:tblCellMar>
        <w:tblLook w:val="04A0"/>
      </w:tblPr>
      <w:tblGrid>
        <w:gridCol w:w="2567"/>
        <w:gridCol w:w="3827"/>
        <w:gridCol w:w="2693"/>
      </w:tblGrid>
      <w:tr w:rsidR="00CD3348" w:rsidRPr="00B941C5" w:rsidTr="004E6E91">
        <w:trPr>
          <w:trHeight w:val="410"/>
        </w:trPr>
        <w:tc>
          <w:tcPr>
            <w:tcW w:w="256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693"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4E6E91">
        <w:trPr>
          <w:trHeight w:val="527"/>
        </w:trPr>
        <w:tc>
          <w:tcPr>
            <w:tcW w:w="256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ED6F53">
            <w:pPr>
              <w:jc w:val="center"/>
              <w:rPr>
                <w:rFonts w:ascii="Arial" w:hAnsi="Arial" w:cs="Arial"/>
                <w:sz w:val="18"/>
                <w:szCs w:val="18"/>
                <w:lang w:val="es-CO" w:eastAsia="es-CO"/>
              </w:rPr>
            </w:pPr>
            <w:r w:rsidRPr="004E104D">
              <w:rPr>
                <w:rFonts w:ascii="Arial" w:hAnsi="Arial" w:cs="Arial"/>
                <w:sz w:val="18"/>
                <w:szCs w:val="18"/>
                <w:lang w:val="es-CO" w:eastAsia="es-CO"/>
              </w:rPr>
              <w:lastRenderedPageBreak/>
              <w:t>6 puentes  mejorados.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ED6F53">
            <w:pPr>
              <w:jc w:val="center"/>
              <w:rPr>
                <w:rFonts w:ascii="Arial" w:hAnsi="Arial" w:cs="Arial"/>
                <w:sz w:val="18"/>
                <w:szCs w:val="18"/>
                <w:lang w:val="es-CO" w:eastAsia="es-CO"/>
              </w:rPr>
            </w:pPr>
            <w:r w:rsidRPr="004E104D">
              <w:rPr>
                <w:rFonts w:ascii="Arial" w:hAnsi="Arial" w:cs="Arial"/>
                <w:sz w:val="18"/>
                <w:szCs w:val="18"/>
                <w:lang w:val="es-CO" w:eastAsia="es-CO"/>
              </w:rPr>
              <w:t>Nº de puentes  mejorados.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rPr>
          <w:rFonts w:ascii="Arial" w:hAnsi="Arial" w:cs="Arial"/>
        </w:rPr>
      </w:pPr>
    </w:p>
    <w:p w:rsidR="00CD3348" w:rsidRPr="00B941C5" w:rsidRDefault="00CD3348" w:rsidP="00CD3348">
      <w:pPr>
        <w:rPr>
          <w:rFonts w:ascii="Arial" w:hAnsi="Arial" w:cs="Arial"/>
        </w:rPr>
      </w:pPr>
    </w:p>
    <w:p w:rsidR="00CD3348" w:rsidRPr="00B941C5" w:rsidRDefault="00743FB2" w:rsidP="001403F6">
      <w:pPr>
        <w:tabs>
          <w:tab w:val="left" w:pos="-720"/>
        </w:tabs>
        <w:suppressAutoHyphens/>
        <w:jc w:val="center"/>
        <w:rPr>
          <w:rFonts w:ascii="Arial" w:hAnsi="Arial" w:cs="Arial"/>
          <w:b/>
          <w:spacing w:val="-3"/>
        </w:rPr>
      </w:pPr>
      <w:r>
        <w:rPr>
          <w:rFonts w:ascii="Arial" w:hAnsi="Arial" w:cs="Arial"/>
          <w:b/>
          <w:spacing w:val="-3"/>
        </w:rPr>
        <w:t xml:space="preserve">IX. </w:t>
      </w:r>
      <w:r w:rsidR="00CD3348" w:rsidRPr="00B941C5">
        <w:rPr>
          <w:rFonts w:ascii="Arial" w:hAnsi="Arial" w:cs="Arial"/>
          <w:b/>
          <w:spacing w:val="-3"/>
        </w:rPr>
        <w:t>SECTOR MEDIO AMBIENTE</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El Municipio de Puracé tiene una gran riqueza  de recursos naturales, sin embargo el uso irracional  de estos recursos ha conducido a un deterioro que crece día a día el aniquilamiento de la biodiversidad, la deforestación, la degradación del suelo, el desecamiento y la contaminación de fuentes de agua, en fin un deterioro ambiental que afectan  el bienestar  actual y futuro de la población. </w:t>
      </w:r>
    </w:p>
    <w:p w:rsidR="00CD3348" w:rsidRPr="00B941C5" w:rsidRDefault="00CD3348" w:rsidP="00CD3348">
      <w:pPr>
        <w:tabs>
          <w:tab w:val="left" w:pos="-720"/>
          <w:tab w:val="left" w:pos="6225"/>
        </w:tabs>
        <w:suppressAutoHyphens/>
        <w:jc w:val="both"/>
        <w:rPr>
          <w:rFonts w:ascii="Arial" w:hAnsi="Arial" w:cs="Arial"/>
          <w:color w:val="FF0000"/>
          <w:spacing w:val="-3"/>
        </w:rPr>
      </w:pPr>
      <w:r w:rsidRPr="00B941C5">
        <w:rPr>
          <w:rFonts w:ascii="Arial" w:hAnsi="Arial" w:cs="Arial"/>
          <w:color w:val="FF0000"/>
          <w:spacing w:val="-3"/>
        </w:rPr>
        <w:tab/>
      </w:r>
    </w:p>
    <w:p w:rsidR="00CD3348" w:rsidRPr="00B941C5" w:rsidRDefault="00CD3348" w:rsidP="00CD3348">
      <w:pPr>
        <w:tabs>
          <w:tab w:val="left" w:pos="-720"/>
          <w:tab w:val="left" w:pos="6225"/>
        </w:tabs>
        <w:suppressAutoHyphens/>
        <w:jc w:val="both"/>
        <w:rPr>
          <w:rFonts w:ascii="Arial" w:hAnsi="Arial" w:cs="Arial"/>
          <w:color w:val="FF0000"/>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OBJETIVOS: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b/>
          <w:spacing w:val="-3"/>
        </w:rPr>
        <w:t> </w:t>
      </w:r>
    </w:p>
    <w:p w:rsidR="00CD3348" w:rsidRPr="00B941C5" w:rsidRDefault="00CD3348" w:rsidP="007E4EDA">
      <w:pPr>
        <w:numPr>
          <w:ilvl w:val="0"/>
          <w:numId w:val="63"/>
        </w:numPr>
        <w:jc w:val="both"/>
        <w:rPr>
          <w:rFonts w:ascii="Arial" w:hAnsi="Arial" w:cs="Arial"/>
        </w:rPr>
      </w:pPr>
      <w:r w:rsidRPr="00B941C5">
        <w:rPr>
          <w:rFonts w:ascii="Arial" w:hAnsi="Arial" w:cs="Arial"/>
        </w:rPr>
        <w:t>Proteger la diversidad en flora y fauna en el cuidado de las especies que están en peligro de extinción.</w:t>
      </w:r>
    </w:p>
    <w:p w:rsidR="00CD3348" w:rsidRPr="00B941C5" w:rsidRDefault="00CD3348" w:rsidP="007E4EDA">
      <w:pPr>
        <w:numPr>
          <w:ilvl w:val="0"/>
          <w:numId w:val="63"/>
        </w:numPr>
        <w:jc w:val="both"/>
        <w:rPr>
          <w:rFonts w:ascii="Arial" w:hAnsi="Arial" w:cs="Arial"/>
        </w:rPr>
      </w:pPr>
      <w:r w:rsidRPr="00B941C5">
        <w:rPr>
          <w:rFonts w:ascii="Arial" w:hAnsi="Arial" w:cs="Arial"/>
        </w:rPr>
        <w:t>Evitar la contaminación del medio ambiente y del recurso hídrico.</w:t>
      </w:r>
    </w:p>
    <w:p w:rsidR="00CD3348" w:rsidRPr="00B941C5" w:rsidRDefault="00CD3348" w:rsidP="007E4EDA">
      <w:pPr>
        <w:numPr>
          <w:ilvl w:val="0"/>
          <w:numId w:val="63"/>
        </w:numPr>
        <w:jc w:val="both"/>
        <w:rPr>
          <w:rFonts w:ascii="Arial" w:hAnsi="Arial" w:cs="Arial"/>
        </w:rPr>
      </w:pPr>
      <w:r w:rsidRPr="00B941C5">
        <w:rPr>
          <w:rFonts w:ascii="Arial" w:hAnsi="Arial" w:cs="Arial"/>
        </w:rPr>
        <w:t>Elaborar proyectos que conlleven a la protección y cuidado del medio ambiente, con entidades oficiales y privadas.</w:t>
      </w:r>
    </w:p>
    <w:p w:rsidR="00CD3348" w:rsidRPr="00B941C5" w:rsidRDefault="00CD3348" w:rsidP="007E4EDA">
      <w:pPr>
        <w:numPr>
          <w:ilvl w:val="0"/>
          <w:numId w:val="63"/>
        </w:numPr>
        <w:jc w:val="both"/>
        <w:rPr>
          <w:rFonts w:ascii="Arial" w:hAnsi="Arial" w:cs="Arial"/>
        </w:rPr>
      </w:pPr>
      <w:r w:rsidRPr="00B941C5">
        <w:rPr>
          <w:rFonts w:ascii="Arial" w:hAnsi="Arial" w:cs="Arial"/>
        </w:rPr>
        <w:t>Preservar el Parque Nacional Natural Puracé</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color w:val="FF0000"/>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rPr>
      </w:pPr>
      <w:r w:rsidRPr="00B941C5">
        <w:rPr>
          <w:rFonts w:ascii="Arial" w:hAnsi="Arial" w:cs="Arial"/>
          <w:b/>
        </w:rPr>
        <w:t>ESTRATEGIAS:</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Sensibilizando la población para despertar en ella conciencia del uso racional de los recursos naturales, sin destruir los bosques y recuperándolos donde hayan sido talados.</w:t>
      </w: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Diseño y desarrollo de un plan ambiental tomando un modelo adecuado de desarrollo sostenible, que fomente y estimule los sistemas de producción.</w:t>
      </w: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Fortalecimiento de la cultura ambiental propiciando tecnologías de conservación y protección de los ecosistemas.</w:t>
      </w: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 xml:space="preserve">Impulso de campañas de educación ambiental capacitando a la comunidad de la zona urbana y rural, sobre el manejo de los residuos sólidos buscando manejar un sistema de reciclaje adecuado, protección de las fuentes de agua sin contaminarlas </w:t>
      </w:r>
      <w:r w:rsidR="001B7EE5" w:rsidRPr="00B941C5">
        <w:rPr>
          <w:rFonts w:ascii="Arial" w:hAnsi="Arial" w:cs="Arial"/>
        </w:rPr>
        <w:t>c</w:t>
      </w:r>
      <w:r w:rsidRPr="00B941C5">
        <w:rPr>
          <w:rFonts w:ascii="Arial" w:hAnsi="Arial" w:cs="Arial"/>
        </w:rPr>
        <w:t>on sustancias químicas.</w:t>
      </w: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rPr>
        <w:t>Ejecutando los proyectos que se Puedan gestionar con la C.R.C.</w:t>
      </w:r>
    </w:p>
    <w:p w:rsidR="00CD3348" w:rsidRPr="00B941C5" w:rsidRDefault="00CD3348" w:rsidP="007E4EDA">
      <w:pPr>
        <w:numPr>
          <w:ilvl w:val="0"/>
          <w:numId w:val="64"/>
        </w:num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Invitando al visitante y turista en la preservación del parque natural de Puracé.</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b/>
          <w:spacing w:val="-3"/>
        </w:rPr>
        <w:t>Política:</w:t>
      </w:r>
      <w:r w:rsidRPr="00B941C5">
        <w:rPr>
          <w:rFonts w:ascii="Arial" w:hAnsi="Arial" w:cs="Arial"/>
          <w:spacing w:val="-3"/>
        </w:rPr>
        <w:t xml:space="preserve"> Coconuco –</w:t>
      </w:r>
      <w:r w:rsidR="002A77B9" w:rsidRPr="00B941C5">
        <w:rPr>
          <w:rFonts w:ascii="Arial" w:hAnsi="Arial" w:cs="Arial"/>
          <w:spacing w:val="-3"/>
        </w:rPr>
        <w:t>Puracé</w:t>
      </w:r>
      <w:r w:rsidRPr="00B941C5">
        <w:rPr>
          <w:rFonts w:ascii="Arial" w:hAnsi="Arial" w:cs="Arial"/>
          <w:spacing w:val="-3"/>
        </w:rPr>
        <w:t xml:space="preserve"> ambiente sano</w:t>
      </w:r>
    </w:p>
    <w:p w:rsidR="00CD3348" w:rsidRPr="00B941C5" w:rsidRDefault="00CD3348" w:rsidP="00CD3348">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CD3348" w:rsidRPr="00B941C5" w:rsidRDefault="00CD3348" w:rsidP="00CD3348">
      <w:pPr>
        <w:pStyle w:val="Prrafodelista"/>
        <w:ind w:left="0"/>
        <w:rPr>
          <w:rFonts w:ascii="Arial" w:hAnsi="Arial" w:cs="Arial"/>
        </w:rPr>
      </w:pPr>
      <w:r w:rsidRPr="00B941C5">
        <w:rPr>
          <w:rFonts w:ascii="Arial" w:hAnsi="Arial" w:cs="Arial"/>
          <w:b/>
        </w:rPr>
        <w:t>Programa:</w:t>
      </w:r>
      <w:r w:rsidRPr="00B941C5">
        <w:rPr>
          <w:rFonts w:ascii="Arial" w:hAnsi="Arial" w:cs="Arial"/>
        </w:rPr>
        <w:t xml:space="preserve">   mejoramiento del medio ambiente</w:t>
      </w:r>
    </w:p>
    <w:p w:rsidR="00CD3348" w:rsidRPr="00B941C5" w:rsidRDefault="00CD3348" w:rsidP="00CD3348">
      <w:pPr>
        <w:pStyle w:val="Prrafodelista"/>
        <w:ind w:left="0"/>
        <w:rPr>
          <w:rFonts w:ascii="Arial" w:hAnsi="Arial" w:cs="Arial"/>
        </w:rPr>
      </w:pPr>
    </w:p>
    <w:p w:rsidR="00CD3348" w:rsidRPr="00B941C5" w:rsidRDefault="00CD3348" w:rsidP="00CD3348">
      <w:pPr>
        <w:pStyle w:val="Prrafodelista"/>
        <w:ind w:left="0"/>
        <w:rPr>
          <w:rFonts w:ascii="Arial" w:hAnsi="Arial" w:cs="Arial"/>
        </w:rPr>
      </w:pPr>
      <w:r w:rsidRPr="00B941C5">
        <w:rPr>
          <w:rFonts w:ascii="Arial" w:hAnsi="Arial" w:cs="Arial"/>
          <w:b/>
        </w:rPr>
        <w:t xml:space="preserve">Subprograma: </w:t>
      </w:r>
      <w:r w:rsidRPr="00B941C5">
        <w:rPr>
          <w:rFonts w:ascii="Arial" w:hAnsi="Arial" w:cs="Arial"/>
        </w:rPr>
        <w:t>Conservación, protección y restauración del medio ambiente.</w:t>
      </w:r>
    </w:p>
    <w:p w:rsidR="00CD3348" w:rsidRPr="00B941C5" w:rsidRDefault="00CD3348" w:rsidP="00CD3348">
      <w:pPr>
        <w:rPr>
          <w:rFonts w:ascii="Arial" w:hAnsi="Arial" w:cs="Arial"/>
        </w:rPr>
      </w:pPr>
    </w:p>
    <w:p w:rsidR="00CD3348" w:rsidRPr="00B941C5" w:rsidRDefault="00CD3348" w:rsidP="00CD3348">
      <w:pPr>
        <w:rPr>
          <w:rFonts w:ascii="Arial" w:hAnsi="Arial" w:cs="Arial"/>
        </w:rPr>
      </w:pPr>
      <w:r w:rsidRPr="00B941C5">
        <w:rPr>
          <w:rFonts w:ascii="Arial" w:hAnsi="Arial" w:cs="Arial"/>
          <w:b/>
        </w:rPr>
        <w:lastRenderedPageBreak/>
        <w:t xml:space="preserve">Objetivo: </w:t>
      </w:r>
      <w:r w:rsidR="00856AA6" w:rsidRPr="00B941C5">
        <w:rPr>
          <w:rFonts w:ascii="Arial" w:hAnsi="Arial" w:cs="Arial"/>
        </w:rPr>
        <w:t xml:space="preserve">Encaminar el medio ambiente para la producción de oxigeno. </w:t>
      </w:r>
    </w:p>
    <w:p w:rsidR="00CD3348" w:rsidRPr="00B941C5" w:rsidRDefault="00CD3348" w:rsidP="00CD3348">
      <w:pPr>
        <w:rPr>
          <w:rFonts w:ascii="Arial" w:hAnsi="Arial" w:cs="Arial"/>
        </w:rPr>
      </w:pPr>
    </w:p>
    <w:tbl>
      <w:tblPr>
        <w:tblW w:w="9229" w:type="dxa"/>
        <w:tblInd w:w="55" w:type="dxa"/>
        <w:tblCellMar>
          <w:left w:w="70" w:type="dxa"/>
          <w:right w:w="70" w:type="dxa"/>
        </w:tblCellMar>
        <w:tblLook w:val="04A0"/>
      </w:tblPr>
      <w:tblGrid>
        <w:gridCol w:w="3417"/>
        <w:gridCol w:w="3402"/>
        <w:gridCol w:w="2410"/>
      </w:tblGrid>
      <w:tr w:rsidR="00CD3348" w:rsidRPr="00B941C5" w:rsidTr="00856AA6">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Indicador</w:t>
            </w:r>
          </w:p>
        </w:tc>
        <w:tc>
          <w:tcPr>
            <w:tcW w:w="2410" w:type="dxa"/>
            <w:tcBorders>
              <w:top w:val="single" w:sz="4" w:space="0" w:color="auto"/>
              <w:left w:val="single" w:sz="4" w:space="0" w:color="auto"/>
              <w:bottom w:val="single" w:sz="4" w:space="0" w:color="auto"/>
              <w:right w:val="single" w:sz="4" w:space="0" w:color="auto"/>
            </w:tcBorders>
            <w:shd w:val="clear" w:color="auto" w:fill="auto"/>
            <w:hideMark/>
          </w:tcPr>
          <w:p w:rsidR="00CD3348" w:rsidRPr="004E104D" w:rsidRDefault="00CD3348" w:rsidP="00CD3348">
            <w:pPr>
              <w:jc w:val="center"/>
              <w:rPr>
                <w:rFonts w:ascii="Arial" w:hAnsi="Arial" w:cs="Arial"/>
                <w:b/>
                <w:sz w:val="18"/>
                <w:szCs w:val="18"/>
                <w:lang w:val="es-CO" w:eastAsia="es-CO"/>
              </w:rPr>
            </w:pPr>
            <w:r w:rsidRPr="004E104D">
              <w:rPr>
                <w:rFonts w:ascii="Arial" w:hAnsi="Arial" w:cs="Arial"/>
                <w:b/>
                <w:sz w:val="18"/>
                <w:szCs w:val="18"/>
                <w:lang w:val="es-CO" w:eastAsia="es-CO"/>
              </w:rPr>
              <w:t>Línea base</w:t>
            </w:r>
          </w:p>
        </w:tc>
      </w:tr>
      <w:tr w:rsidR="00CD3348" w:rsidRPr="00B941C5" w:rsidTr="00856AA6">
        <w:trPr>
          <w:trHeight w:val="540"/>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10 hectáreas conservadas y reforestadas</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 xml:space="preserve"> Nº de hectáreas conservadas y reforestadas</w:t>
            </w:r>
          </w:p>
        </w:tc>
        <w:tc>
          <w:tcPr>
            <w:tcW w:w="24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4E104D" w:rsidRDefault="00CD3348" w:rsidP="00CD3348">
            <w:pPr>
              <w:jc w:val="center"/>
              <w:rPr>
                <w:rFonts w:ascii="Arial" w:hAnsi="Arial" w:cs="Arial"/>
                <w:sz w:val="18"/>
                <w:szCs w:val="18"/>
                <w:lang w:val="es-CO" w:eastAsia="es-CO"/>
              </w:rPr>
            </w:pPr>
            <w:r w:rsidRPr="004E104D">
              <w:rPr>
                <w:rFonts w:ascii="Arial" w:hAnsi="Arial" w:cs="Arial"/>
                <w:sz w:val="18"/>
                <w:szCs w:val="18"/>
                <w:lang w:val="es-CO" w:eastAsia="es-CO"/>
              </w:rPr>
              <w:t>0</w:t>
            </w:r>
          </w:p>
        </w:tc>
      </w:tr>
    </w:tbl>
    <w:p w:rsidR="00CD3348" w:rsidRPr="00B941C5" w:rsidRDefault="00CD3348" w:rsidP="00CD3348">
      <w:pPr>
        <w:rPr>
          <w:rFonts w:ascii="Arial" w:hAnsi="Arial" w:cs="Arial"/>
        </w:rPr>
      </w:pPr>
    </w:p>
    <w:p w:rsidR="00CD3348" w:rsidRPr="00B941C5" w:rsidRDefault="00CD3348" w:rsidP="00CD3348">
      <w:pPr>
        <w:tabs>
          <w:tab w:val="left" w:pos="-720"/>
        </w:tabs>
        <w:suppressAutoHyphens/>
        <w:jc w:val="both"/>
        <w:rPr>
          <w:rFonts w:ascii="Arial" w:hAnsi="Arial" w:cs="Arial"/>
          <w:b/>
        </w:rPr>
      </w:pPr>
    </w:p>
    <w:p w:rsidR="00B25EB5" w:rsidRPr="00B941C5" w:rsidRDefault="00743FB2" w:rsidP="001403F6">
      <w:pPr>
        <w:tabs>
          <w:tab w:val="left" w:pos="-720"/>
        </w:tabs>
        <w:suppressAutoHyphens/>
        <w:jc w:val="center"/>
        <w:rPr>
          <w:rFonts w:ascii="Arial" w:hAnsi="Arial" w:cs="Arial"/>
          <w:b/>
        </w:rPr>
      </w:pPr>
      <w:r>
        <w:rPr>
          <w:rFonts w:ascii="Arial" w:hAnsi="Arial" w:cs="Arial"/>
          <w:b/>
        </w:rPr>
        <w:t xml:space="preserve">X. </w:t>
      </w:r>
      <w:r w:rsidR="00B25EB5" w:rsidRPr="00B941C5">
        <w:rPr>
          <w:rFonts w:ascii="Arial" w:hAnsi="Arial" w:cs="Arial"/>
          <w:b/>
        </w:rPr>
        <w:t>SECTOR GESTION DEL RIESGO.</w:t>
      </w:r>
    </w:p>
    <w:p w:rsidR="00B25EB5" w:rsidRPr="00B941C5" w:rsidRDefault="00B25EB5" w:rsidP="00CD3348">
      <w:pPr>
        <w:tabs>
          <w:tab w:val="left" w:pos="-720"/>
        </w:tabs>
        <w:suppressAutoHyphens/>
        <w:jc w:val="both"/>
        <w:rPr>
          <w:rFonts w:ascii="Arial" w:hAnsi="Arial" w:cs="Arial"/>
          <w:b/>
        </w:rPr>
      </w:pPr>
    </w:p>
    <w:p w:rsidR="00B25EB5" w:rsidRPr="00B941C5" w:rsidRDefault="00B25EB5" w:rsidP="00B25EB5">
      <w:pPr>
        <w:jc w:val="both"/>
        <w:rPr>
          <w:rFonts w:ascii="Arial" w:hAnsi="Arial" w:cs="Arial"/>
          <w:b/>
        </w:rPr>
      </w:pPr>
      <w:r w:rsidRPr="00B941C5">
        <w:rPr>
          <w:rFonts w:ascii="Arial" w:hAnsi="Arial" w:cs="Arial"/>
          <w:b/>
        </w:rPr>
        <w:t>PREVENCION Y ATENCIÓN EN DESASTRES</w:t>
      </w:r>
    </w:p>
    <w:p w:rsidR="00B25EB5" w:rsidRPr="00B941C5" w:rsidRDefault="00B25EB5" w:rsidP="00B25EB5">
      <w:pPr>
        <w:jc w:val="both"/>
        <w:rPr>
          <w:rFonts w:ascii="Arial" w:hAnsi="Arial" w:cs="Arial"/>
          <w:b/>
        </w:rPr>
      </w:pP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El municipio se encuentra ubicado en la cadena volcánica de la cordillera de los Andes, su relieve es bastante escarpado, donde se encuentran grandes cañones, ríos, quebradas, altas montañas las que en algún momento pueden originar un desastre natural: la erupción del volcán Puracé, un deslizamiento, una avalancha, un incendio, un accidente.  </w:t>
      </w: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r w:rsidRPr="00B941C5">
        <w:rPr>
          <w:rFonts w:ascii="Arial" w:hAnsi="Arial" w:cs="Arial"/>
          <w:spacing w:val="-3"/>
        </w:rPr>
        <w:t xml:space="preserve">Para atender estos casos el municipio debe estar preparado y contar con el personal, los medios para atender un evento de esta magnitud. </w:t>
      </w: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spacing w:val="-3"/>
        </w:rPr>
      </w:pP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OBJETIVO</w:t>
      </w: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b/>
          <w:spacing w:val="-3"/>
        </w:rPr>
        <w:t> </w:t>
      </w:r>
    </w:p>
    <w:p w:rsidR="00B25EB5" w:rsidRPr="00B941C5" w:rsidRDefault="00B25EB5" w:rsidP="00B25EB5">
      <w:pPr>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r w:rsidRPr="00B941C5">
        <w:rPr>
          <w:rFonts w:ascii="Arial" w:hAnsi="Arial" w:cs="Arial"/>
        </w:rPr>
        <w:t xml:space="preserve">Minimizar el impacto sobre la población por riesgo de desastres naturales y no naturales y la atención a la población afectada. </w:t>
      </w:r>
    </w:p>
    <w:p w:rsidR="00B25EB5" w:rsidRPr="00B941C5" w:rsidRDefault="00B25EB5" w:rsidP="00B25EB5">
      <w:pPr>
        <w:jc w:val="both"/>
        <w:rPr>
          <w:rFonts w:ascii="Arial" w:hAnsi="Arial" w:cs="Arial"/>
        </w:rPr>
      </w:pPr>
    </w:p>
    <w:p w:rsidR="00B25EB5" w:rsidRPr="00B941C5" w:rsidRDefault="00B25EB5" w:rsidP="00B25EB5">
      <w:pPr>
        <w:jc w:val="both"/>
        <w:rPr>
          <w:rFonts w:ascii="Arial" w:hAnsi="Arial" w:cs="Arial"/>
          <w:b/>
        </w:rPr>
      </w:pPr>
      <w:r w:rsidRPr="00B941C5">
        <w:rPr>
          <w:rFonts w:ascii="Arial" w:hAnsi="Arial" w:cs="Arial"/>
          <w:b/>
        </w:rPr>
        <w:t>ESTRATEGIAS:</w:t>
      </w:r>
    </w:p>
    <w:p w:rsidR="00B25EB5" w:rsidRPr="00B941C5" w:rsidRDefault="00B25EB5" w:rsidP="00B25EB5">
      <w:pPr>
        <w:jc w:val="both"/>
        <w:rPr>
          <w:rFonts w:ascii="Arial" w:hAnsi="Arial" w:cs="Arial"/>
          <w:b/>
        </w:rPr>
      </w:pPr>
    </w:p>
    <w:p w:rsidR="00B25EB5" w:rsidRPr="00B941C5" w:rsidRDefault="00B25EB5" w:rsidP="00B25EB5">
      <w:pPr>
        <w:numPr>
          <w:ilvl w:val="0"/>
          <w:numId w:val="70"/>
        </w:numPr>
        <w:autoSpaceDE w:val="0"/>
        <w:autoSpaceDN w:val="0"/>
        <w:adjustRightInd w:val="0"/>
        <w:jc w:val="both"/>
        <w:rPr>
          <w:rFonts w:ascii="Arial" w:hAnsi="Arial" w:cs="Arial"/>
          <w:color w:val="000000"/>
        </w:rPr>
      </w:pPr>
      <w:r w:rsidRPr="00B941C5">
        <w:rPr>
          <w:rFonts w:ascii="Arial" w:hAnsi="Arial" w:cs="Arial"/>
          <w:color w:val="000000"/>
        </w:rPr>
        <w:t xml:space="preserve">Reactivación y fortalecimiento institucional y del comité Municipal de Atención y Prevención de Desastres con herramientas para la atención de desastres Naturales y antro picos. </w:t>
      </w:r>
    </w:p>
    <w:p w:rsidR="00B25EB5" w:rsidRPr="00B941C5" w:rsidRDefault="00B25EB5" w:rsidP="00B25EB5">
      <w:pPr>
        <w:autoSpaceDE w:val="0"/>
        <w:autoSpaceDN w:val="0"/>
        <w:adjustRightInd w:val="0"/>
        <w:jc w:val="both"/>
        <w:rPr>
          <w:rFonts w:ascii="Arial" w:hAnsi="Arial" w:cs="Arial"/>
          <w:color w:val="000000"/>
        </w:rPr>
      </w:pPr>
    </w:p>
    <w:p w:rsidR="00B25EB5" w:rsidRPr="00B941C5" w:rsidRDefault="00B25EB5" w:rsidP="00B25EB5">
      <w:pPr>
        <w:numPr>
          <w:ilvl w:val="0"/>
          <w:numId w:val="70"/>
        </w:numPr>
        <w:jc w:val="both"/>
        <w:rPr>
          <w:rFonts w:ascii="Arial" w:hAnsi="Arial" w:cs="Arial"/>
        </w:rPr>
      </w:pPr>
      <w:r w:rsidRPr="00B941C5">
        <w:rPr>
          <w:rFonts w:ascii="Arial" w:hAnsi="Arial" w:cs="Arial"/>
        </w:rPr>
        <w:t>Manteniendo informada a la comunidad, ilustrado y enseñando donde están los sitios que presentan mayor riesgo y que eventos se pueden presentar.</w:t>
      </w:r>
    </w:p>
    <w:p w:rsidR="00B25EB5" w:rsidRPr="00B941C5" w:rsidRDefault="00B25EB5" w:rsidP="00B25EB5">
      <w:pPr>
        <w:jc w:val="both"/>
        <w:rPr>
          <w:rFonts w:ascii="Arial" w:hAnsi="Arial" w:cs="Arial"/>
        </w:rPr>
      </w:pPr>
    </w:p>
    <w:p w:rsidR="00B25EB5" w:rsidRPr="00B941C5" w:rsidRDefault="00B25EB5" w:rsidP="00B25EB5">
      <w:pPr>
        <w:numPr>
          <w:ilvl w:val="0"/>
          <w:numId w:val="70"/>
        </w:numPr>
        <w:jc w:val="both"/>
        <w:rPr>
          <w:rFonts w:ascii="Arial" w:hAnsi="Arial" w:cs="Arial"/>
        </w:rPr>
      </w:pPr>
      <w:r w:rsidRPr="00B941C5">
        <w:rPr>
          <w:rFonts w:ascii="Arial" w:hAnsi="Arial" w:cs="Arial"/>
          <w:color w:val="000000"/>
        </w:rPr>
        <w:t>Elaborar el plan de emergencia y definir las políticas especificas de la gestión de riesgos del municipio.</w:t>
      </w:r>
    </w:p>
    <w:p w:rsidR="00B25EB5" w:rsidRPr="00B941C5" w:rsidRDefault="00B25EB5" w:rsidP="00B25EB5">
      <w:pPr>
        <w:pStyle w:val="Prrafodelista"/>
        <w:rPr>
          <w:rFonts w:ascii="Arial" w:hAnsi="Arial" w:cs="Arial"/>
        </w:rPr>
      </w:pPr>
    </w:p>
    <w:p w:rsidR="00B25EB5" w:rsidRPr="00B941C5" w:rsidRDefault="00B25EB5" w:rsidP="00B25EB5">
      <w:pPr>
        <w:numPr>
          <w:ilvl w:val="0"/>
          <w:numId w:val="70"/>
        </w:numPr>
        <w:jc w:val="both"/>
        <w:rPr>
          <w:rFonts w:ascii="Arial" w:hAnsi="Arial" w:cs="Arial"/>
        </w:rPr>
      </w:pPr>
      <w:r w:rsidRPr="00B941C5">
        <w:rPr>
          <w:rFonts w:ascii="Arial" w:hAnsi="Arial" w:cs="Arial"/>
        </w:rPr>
        <w:t xml:space="preserve">Capacitación a grupos en atención de desastres. </w:t>
      </w:r>
    </w:p>
    <w:p w:rsidR="00B25EB5" w:rsidRPr="00B941C5" w:rsidRDefault="00B25EB5" w:rsidP="00B25EB5">
      <w:pPr>
        <w:pStyle w:val="Prrafodelista"/>
        <w:rPr>
          <w:rFonts w:ascii="Arial" w:hAnsi="Arial" w:cs="Arial"/>
        </w:rPr>
      </w:pPr>
    </w:p>
    <w:p w:rsidR="00B25EB5" w:rsidRPr="00B941C5" w:rsidRDefault="00B25EB5" w:rsidP="00B25EB5">
      <w:pPr>
        <w:jc w:val="both"/>
        <w:rPr>
          <w:rFonts w:ascii="Arial" w:hAnsi="Arial" w:cs="Arial"/>
        </w:rPr>
      </w:pPr>
      <w:r w:rsidRPr="00B941C5">
        <w:rPr>
          <w:rFonts w:ascii="Arial" w:hAnsi="Arial" w:cs="Arial"/>
          <w:b/>
        </w:rPr>
        <w:t>Política.</w:t>
      </w:r>
      <w:r w:rsidRPr="00B941C5">
        <w:rPr>
          <w:rFonts w:ascii="Arial" w:hAnsi="Arial" w:cs="Arial"/>
        </w:rPr>
        <w:t xml:space="preserve"> En el municipio de Puracé todos preparados para la atención y prevención de desastres </w:t>
      </w:r>
    </w:p>
    <w:p w:rsidR="00B25EB5" w:rsidRPr="00B941C5" w:rsidRDefault="00B25EB5" w:rsidP="00B25EB5">
      <w:pPr>
        <w:tabs>
          <w:tab w:val="left" w:pos="-720"/>
        </w:tabs>
        <w:suppressAutoHyphens/>
        <w:jc w:val="both"/>
        <w:rPr>
          <w:rFonts w:ascii="Arial" w:hAnsi="Arial" w:cs="Arial"/>
          <w:spacing w:val="-3"/>
        </w:rPr>
      </w:pPr>
    </w:p>
    <w:p w:rsidR="00B25EB5" w:rsidRPr="00B941C5" w:rsidRDefault="00B25EB5" w:rsidP="00B25EB5">
      <w:pPr>
        <w:tabs>
          <w:tab w:val="left" w:pos="-720"/>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spacing w:val="-3"/>
        </w:rPr>
        <w:t>: capacitación en prevención y atención de desastres.</w:t>
      </w:r>
    </w:p>
    <w:p w:rsidR="00B25EB5" w:rsidRPr="00B941C5" w:rsidRDefault="00B25EB5" w:rsidP="00B25EB5">
      <w:pPr>
        <w:tabs>
          <w:tab w:val="left" w:pos="-720"/>
        </w:tabs>
        <w:suppressAutoHyphens/>
        <w:jc w:val="both"/>
        <w:rPr>
          <w:rFonts w:ascii="Arial" w:hAnsi="Arial" w:cs="Arial"/>
          <w:spacing w:val="-3"/>
        </w:rPr>
      </w:pPr>
    </w:p>
    <w:p w:rsidR="00B25EB5" w:rsidRPr="00B941C5" w:rsidRDefault="00B25EB5" w:rsidP="00B25EB5">
      <w:pPr>
        <w:tabs>
          <w:tab w:val="left" w:pos="-720"/>
        </w:tabs>
        <w:suppressAutoHyphens/>
        <w:jc w:val="both"/>
        <w:rPr>
          <w:rFonts w:ascii="Arial" w:hAnsi="Arial" w:cs="Arial"/>
          <w:spacing w:val="-3"/>
        </w:rPr>
      </w:pPr>
      <w:r w:rsidRPr="00B941C5">
        <w:rPr>
          <w:rFonts w:ascii="Arial" w:hAnsi="Arial" w:cs="Arial"/>
          <w:b/>
          <w:spacing w:val="-3"/>
        </w:rPr>
        <w:lastRenderedPageBreak/>
        <w:t>Objetivo</w:t>
      </w:r>
      <w:r w:rsidRPr="00B941C5">
        <w:rPr>
          <w:rFonts w:ascii="Arial" w:hAnsi="Arial" w:cs="Arial"/>
          <w:spacing w:val="-3"/>
        </w:rPr>
        <w:t>: capacitar a grupos poblacionales representativos en prevención y atención de desastres.</w:t>
      </w:r>
    </w:p>
    <w:p w:rsidR="00B25EB5" w:rsidRPr="00B941C5" w:rsidRDefault="00B25EB5" w:rsidP="00B25EB5">
      <w:pPr>
        <w:tabs>
          <w:tab w:val="left" w:pos="-720"/>
        </w:tabs>
        <w:suppressAutoHyphens/>
        <w:ind w:left="360"/>
        <w:jc w:val="both"/>
        <w:rPr>
          <w:rFonts w:ascii="Arial" w:hAnsi="Arial" w:cs="Arial"/>
          <w:spacing w:val="-3"/>
        </w:rPr>
      </w:pPr>
    </w:p>
    <w:p w:rsidR="00B25EB5" w:rsidRPr="00B941C5" w:rsidRDefault="00B25EB5" w:rsidP="00B25EB5">
      <w:pPr>
        <w:tabs>
          <w:tab w:val="left" w:pos="-720"/>
        </w:tabs>
        <w:suppressAutoHyphens/>
        <w:ind w:left="360"/>
        <w:jc w:val="both"/>
        <w:rPr>
          <w:rFonts w:ascii="Arial" w:hAnsi="Arial" w:cs="Arial"/>
          <w:spacing w:val="-3"/>
        </w:rPr>
      </w:pPr>
    </w:p>
    <w:tbl>
      <w:tblPr>
        <w:tblW w:w="9087" w:type="dxa"/>
        <w:tblInd w:w="55" w:type="dxa"/>
        <w:tblCellMar>
          <w:left w:w="70" w:type="dxa"/>
          <w:right w:w="70" w:type="dxa"/>
        </w:tblCellMar>
        <w:tblLook w:val="04A0"/>
      </w:tblPr>
      <w:tblGrid>
        <w:gridCol w:w="2283"/>
        <w:gridCol w:w="4395"/>
        <w:gridCol w:w="2409"/>
      </w:tblGrid>
      <w:tr w:rsidR="00B25EB5" w:rsidRPr="00B941C5" w:rsidTr="0015597B">
        <w:trPr>
          <w:trHeight w:val="410"/>
        </w:trPr>
        <w:tc>
          <w:tcPr>
            <w:tcW w:w="2283"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B25EB5" w:rsidRPr="00B941C5" w:rsidTr="007A05BA">
        <w:trPr>
          <w:trHeight w:val="802"/>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10 grupos poblacionales capacitados en prevención y atención de desastres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Nº de grupos poblacionales capacitados en prevención y atención de desastres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O</w:t>
            </w:r>
          </w:p>
        </w:tc>
      </w:tr>
    </w:tbl>
    <w:p w:rsidR="0015597B" w:rsidRPr="00B941C5" w:rsidRDefault="0015597B" w:rsidP="00B25EB5">
      <w:pPr>
        <w:tabs>
          <w:tab w:val="left" w:pos="-720"/>
        </w:tabs>
        <w:suppressAutoHyphens/>
        <w:jc w:val="both"/>
        <w:rPr>
          <w:rFonts w:ascii="Arial" w:hAnsi="Arial" w:cs="Arial"/>
          <w:b/>
          <w:spacing w:val="-3"/>
        </w:rPr>
      </w:pPr>
    </w:p>
    <w:p w:rsidR="00B25EB5" w:rsidRPr="00B941C5" w:rsidRDefault="00B25EB5" w:rsidP="00B25EB5">
      <w:pPr>
        <w:tabs>
          <w:tab w:val="left" w:pos="-720"/>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spacing w:val="-3"/>
        </w:rPr>
        <w:t>: atención de desastres.</w:t>
      </w:r>
    </w:p>
    <w:p w:rsidR="00B25EB5" w:rsidRPr="00B941C5" w:rsidRDefault="00B25EB5" w:rsidP="00B25EB5">
      <w:pPr>
        <w:tabs>
          <w:tab w:val="left" w:pos="-720"/>
        </w:tabs>
        <w:suppressAutoHyphens/>
        <w:ind w:left="360"/>
        <w:jc w:val="both"/>
        <w:rPr>
          <w:rFonts w:ascii="Arial" w:hAnsi="Arial" w:cs="Arial"/>
          <w:spacing w:val="-3"/>
        </w:rPr>
      </w:pPr>
    </w:p>
    <w:p w:rsidR="00B25EB5" w:rsidRPr="00B941C5" w:rsidRDefault="00B25EB5" w:rsidP="00B25EB5">
      <w:pPr>
        <w:tabs>
          <w:tab w:val="left" w:pos="-720"/>
        </w:tabs>
        <w:suppressAutoHyphens/>
        <w:jc w:val="both"/>
        <w:rPr>
          <w:rFonts w:ascii="Arial" w:hAnsi="Arial" w:cs="Arial"/>
          <w:spacing w:val="-3"/>
        </w:rPr>
      </w:pPr>
      <w:r w:rsidRPr="00B941C5">
        <w:rPr>
          <w:rFonts w:ascii="Arial" w:hAnsi="Arial" w:cs="Arial"/>
          <w:b/>
          <w:spacing w:val="-3"/>
        </w:rPr>
        <w:t>Objetivo.</w:t>
      </w:r>
      <w:r w:rsidRPr="00B941C5">
        <w:rPr>
          <w:rFonts w:ascii="Arial" w:hAnsi="Arial" w:cs="Arial"/>
          <w:spacing w:val="-3"/>
        </w:rPr>
        <w:t xml:space="preserve"> </w:t>
      </w:r>
      <w:r w:rsidR="0015597B" w:rsidRPr="00B941C5">
        <w:rPr>
          <w:rFonts w:ascii="Arial" w:hAnsi="Arial" w:cs="Arial"/>
          <w:spacing w:val="-3"/>
        </w:rPr>
        <w:t xml:space="preserve">Ayudar a las personas que en su momento se vean afectadas por alguna calamidad derivada de un desastre. </w:t>
      </w:r>
    </w:p>
    <w:p w:rsidR="00B25EB5" w:rsidRPr="00B941C5" w:rsidRDefault="00B25EB5" w:rsidP="00B25EB5">
      <w:pPr>
        <w:tabs>
          <w:tab w:val="left" w:pos="-720"/>
        </w:tabs>
        <w:suppressAutoHyphens/>
        <w:ind w:left="360"/>
        <w:jc w:val="both"/>
        <w:rPr>
          <w:rFonts w:ascii="Arial" w:hAnsi="Arial" w:cs="Arial"/>
          <w:spacing w:val="-3"/>
        </w:rPr>
      </w:pPr>
    </w:p>
    <w:tbl>
      <w:tblPr>
        <w:tblW w:w="9087" w:type="dxa"/>
        <w:tblInd w:w="55" w:type="dxa"/>
        <w:tblCellMar>
          <w:left w:w="70" w:type="dxa"/>
          <w:right w:w="70" w:type="dxa"/>
        </w:tblCellMar>
        <w:tblLook w:val="04A0"/>
      </w:tblPr>
      <w:tblGrid>
        <w:gridCol w:w="2283"/>
        <w:gridCol w:w="4395"/>
        <w:gridCol w:w="2409"/>
      </w:tblGrid>
      <w:tr w:rsidR="00B25EB5" w:rsidRPr="00B941C5" w:rsidTr="0015597B">
        <w:trPr>
          <w:trHeight w:val="410"/>
        </w:trPr>
        <w:tc>
          <w:tcPr>
            <w:tcW w:w="2283"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B25EB5" w:rsidRPr="00B941C5" w:rsidTr="0015597B">
        <w:trPr>
          <w:trHeight w:val="458"/>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15597B" w:rsidP="00C331D5">
            <w:pPr>
              <w:jc w:val="center"/>
              <w:rPr>
                <w:rFonts w:ascii="Arial" w:hAnsi="Arial" w:cs="Arial"/>
                <w:sz w:val="18"/>
                <w:szCs w:val="18"/>
                <w:lang w:val="es-CO" w:eastAsia="es-CO"/>
              </w:rPr>
            </w:pPr>
            <w:r w:rsidRPr="0092146D">
              <w:rPr>
                <w:rFonts w:ascii="Arial" w:hAnsi="Arial" w:cs="Arial"/>
                <w:sz w:val="18"/>
                <w:szCs w:val="18"/>
                <w:lang w:val="es-CO" w:eastAsia="es-CO"/>
              </w:rPr>
              <w:t>Ayudas humanitarias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B25EB5" w:rsidP="0015597B">
            <w:pPr>
              <w:jc w:val="center"/>
              <w:rPr>
                <w:rFonts w:ascii="Arial" w:hAnsi="Arial" w:cs="Arial"/>
                <w:sz w:val="18"/>
                <w:szCs w:val="18"/>
                <w:lang w:val="es-CO" w:eastAsia="es-CO"/>
              </w:rPr>
            </w:pPr>
            <w:r w:rsidRPr="0092146D">
              <w:rPr>
                <w:rFonts w:ascii="Arial" w:hAnsi="Arial" w:cs="Arial"/>
                <w:sz w:val="18"/>
                <w:szCs w:val="18"/>
                <w:lang w:val="es-CO" w:eastAsia="es-CO"/>
              </w:rPr>
              <w:t xml:space="preserve">Nº de </w:t>
            </w:r>
            <w:r w:rsidR="0015597B" w:rsidRPr="0092146D">
              <w:rPr>
                <w:rFonts w:ascii="Arial" w:hAnsi="Arial" w:cs="Arial"/>
                <w:sz w:val="18"/>
                <w:szCs w:val="18"/>
                <w:lang w:val="es-CO" w:eastAsia="es-CO"/>
              </w:rPr>
              <w:t>ayudas humanitarias.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O</w:t>
            </w:r>
          </w:p>
        </w:tc>
      </w:tr>
    </w:tbl>
    <w:p w:rsidR="00B25EB5" w:rsidRPr="00B941C5" w:rsidRDefault="00B25EB5" w:rsidP="00B25EB5">
      <w:pPr>
        <w:ind w:left="720"/>
        <w:jc w:val="both"/>
        <w:rPr>
          <w:rFonts w:ascii="Arial" w:hAnsi="Arial" w:cs="Arial"/>
        </w:rPr>
      </w:pPr>
    </w:p>
    <w:p w:rsidR="0015597B" w:rsidRPr="00B941C5" w:rsidRDefault="0015597B" w:rsidP="0015597B">
      <w:pPr>
        <w:jc w:val="both"/>
        <w:rPr>
          <w:rFonts w:ascii="Arial" w:hAnsi="Arial" w:cs="Arial"/>
        </w:rPr>
      </w:pPr>
      <w:r w:rsidRPr="00B941C5">
        <w:rPr>
          <w:rFonts w:ascii="Arial" w:hAnsi="Arial" w:cs="Arial"/>
          <w:b/>
        </w:rPr>
        <w:t xml:space="preserve">Subprograma: </w:t>
      </w:r>
      <w:r w:rsidRPr="00B941C5">
        <w:rPr>
          <w:rFonts w:ascii="Arial" w:hAnsi="Arial" w:cs="Arial"/>
        </w:rPr>
        <w:t>Órganos de socorro.</w:t>
      </w:r>
    </w:p>
    <w:p w:rsidR="0015597B" w:rsidRPr="00B941C5" w:rsidRDefault="0015597B" w:rsidP="0015597B">
      <w:pPr>
        <w:jc w:val="both"/>
        <w:rPr>
          <w:rFonts w:ascii="Arial" w:hAnsi="Arial" w:cs="Arial"/>
        </w:rPr>
      </w:pPr>
    </w:p>
    <w:p w:rsidR="0015597B" w:rsidRPr="00B941C5" w:rsidRDefault="0015597B" w:rsidP="0015597B">
      <w:pPr>
        <w:jc w:val="both"/>
        <w:rPr>
          <w:rFonts w:ascii="Arial" w:hAnsi="Arial" w:cs="Arial"/>
        </w:rPr>
      </w:pPr>
      <w:r w:rsidRPr="00B941C5">
        <w:rPr>
          <w:rFonts w:ascii="Arial" w:hAnsi="Arial" w:cs="Arial"/>
        </w:rPr>
        <w:t>Objetivo: Dotar de medios de comunicación a los órganos de socorro existentes en el Municipio.</w:t>
      </w:r>
    </w:p>
    <w:p w:rsidR="0015597B" w:rsidRPr="00B941C5" w:rsidRDefault="0015597B" w:rsidP="0015597B">
      <w:pPr>
        <w:jc w:val="both"/>
        <w:rPr>
          <w:rFonts w:ascii="Arial" w:hAnsi="Arial" w:cs="Arial"/>
        </w:rPr>
      </w:pPr>
    </w:p>
    <w:tbl>
      <w:tblPr>
        <w:tblW w:w="9087" w:type="dxa"/>
        <w:tblInd w:w="55" w:type="dxa"/>
        <w:tblCellMar>
          <w:left w:w="70" w:type="dxa"/>
          <w:right w:w="70" w:type="dxa"/>
        </w:tblCellMar>
        <w:tblLook w:val="04A0"/>
      </w:tblPr>
      <w:tblGrid>
        <w:gridCol w:w="2283"/>
        <w:gridCol w:w="4395"/>
        <w:gridCol w:w="2409"/>
      </w:tblGrid>
      <w:tr w:rsidR="00B25EB5" w:rsidRPr="00B941C5" w:rsidTr="0015597B">
        <w:trPr>
          <w:trHeight w:val="410"/>
        </w:trPr>
        <w:tc>
          <w:tcPr>
            <w:tcW w:w="2283"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B25EB5" w:rsidRPr="0092146D" w:rsidRDefault="00B25EB5"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B25EB5" w:rsidRPr="00B941C5" w:rsidTr="007A05BA">
        <w:trPr>
          <w:trHeight w:val="455"/>
        </w:trPr>
        <w:tc>
          <w:tcPr>
            <w:tcW w:w="2283"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12 alarmas</w:t>
            </w:r>
          </w:p>
        </w:tc>
        <w:tc>
          <w:tcPr>
            <w:tcW w:w="4395" w:type="dxa"/>
            <w:tcBorders>
              <w:top w:val="single" w:sz="4" w:space="0" w:color="auto"/>
              <w:left w:val="single" w:sz="4" w:space="0" w:color="auto"/>
              <w:bottom w:val="single" w:sz="4" w:space="0" w:color="auto"/>
              <w:right w:val="single" w:sz="4" w:space="0" w:color="auto"/>
            </w:tcBorders>
            <w:shd w:val="clear" w:color="auto" w:fill="auto"/>
            <w:vAlign w:val="center"/>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Nº de alarmas adquiridas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25EB5" w:rsidRPr="0092146D" w:rsidRDefault="00B25EB5" w:rsidP="00C331D5">
            <w:pPr>
              <w:jc w:val="center"/>
              <w:rPr>
                <w:rFonts w:ascii="Arial" w:hAnsi="Arial" w:cs="Arial"/>
                <w:sz w:val="18"/>
                <w:szCs w:val="18"/>
                <w:lang w:val="es-CO" w:eastAsia="es-CO"/>
              </w:rPr>
            </w:pPr>
            <w:r w:rsidRPr="0092146D">
              <w:rPr>
                <w:rFonts w:ascii="Arial" w:hAnsi="Arial" w:cs="Arial"/>
                <w:sz w:val="18"/>
                <w:szCs w:val="18"/>
                <w:lang w:val="es-CO" w:eastAsia="es-CO"/>
              </w:rPr>
              <w:t>O</w:t>
            </w:r>
          </w:p>
        </w:tc>
      </w:tr>
    </w:tbl>
    <w:p w:rsidR="00B25EB5" w:rsidRPr="00B941C5" w:rsidRDefault="00B25EB5" w:rsidP="00B25EB5">
      <w:pPr>
        <w:rPr>
          <w:rFonts w:ascii="Arial" w:hAnsi="Arial" w:cs="Arial"/>
        </w:rPr>
      </w:pPr>
    </w:p>
    <w:p w:rsidR="00642C49" w:rsidRPr="00B941C5" w:rsidRDefault="00642C49" w:rsidP="00B25EB5">
      <w:pPr>
        <w:rPr>
          <w:rFonts w:ascii="Arial" w:hAnsi="Arial" w:cs="Arial"/>
        </w:rPr>
      </w:pPr>
    </w:p>
    <w:p w:rsidR="00B25EB5" w:rsidRPr="00B941C5" w:rsidRDefault="00743FB2" w:rsidP="001403F6">
      <w:pPr>
        <w:tabs>
          <w:tab w:val="left" w:pos="-720"/>
        </w:tabs>
        <w:suppressAutoHyphens/>
        <w:jc w:val="center"/>
        <w:rPr>
          <w:rFonts w:ascii="Arial" w:hAnsi="Arial" w:cs="Arial"/>
          <w:b/>
        </w:rPr>
      </w:pPr>
      <w:r>
        <w:rPr>
          <w:rFonts w:ascii="Arial" w:hAnsi="Arial" w:cs="Arial"/>
          <w:b/>
        </w:rPr>
        <w:t xml:space="preserve">XI. </w:t>
      </w:r>
      <w:r w:rsidR="007A05BA" w:rsidRPr="00B941C5">
        <w:rPr>
          <w:rFonts w:ascii="Arial" w:hAnsi="Arial" w:cs="Arial"/>
          <w:b/>
        </w:rPr>
        <w:t>SECTOR ATENCION A LA POBLACION VULNERABLE.</w:t>
      </w:r>
    </w:p>
    <w:p w:rsidR="007A05BA" w:rsidRPr="00B941C5" w:rsidRDefault="007A05BA" w:rsidP="00CD3348">
      <w:pPr>
        <w:tabs>
          <w:tab w:val="left" w:pos="-720"/>
        </w:tabs>
        <w:suppressAutoHyphens/>
        <w:jc w:val="both"/>
        <w:rPr>
          <w:rFonts w:ascii="Arial" w:hAnsi="Arial" w:cs="Arial"/>
          <w:b/>
        </w:rPr>
      </w:pPr>
    </w:p>
    <w:p w:rsidR="008227EC" w:rsidRPr="00B941C5" w:rsidRDefault="008227EC" w:rsidP="008227EC">
      <w:pPr>
        <w:jc w:val="both"/>
        <w:rPr>
          <w:rFonts w:ascii="Arial" w:hAnsi="Arial" w:cs="Arial"/>
        </w:rPr>
      </w:pPr>
      <w:r w:rsidRPr="00B941C5">
        <w:rPr>
          <w:rFonts w:ascii="Arial" w:hAnsi="Arial" w:cs="Arial"/>
        </w:rPr>
        <w:t>La población vulnerable que existe en el Municipio de Puracé, la conformar los niños, jóvenes, adultos mayores, madres y padres cabeza de familia, desplazados y discapacitados. Siguiendo la directriz del Plan de Desarrollo Nacional, Departamental estos grupos de personas se les deben prestar la atención oportuna y necesaria, garantizando el cumplimiento de los derechos fundamentales y el respecto por el Derecho Internacional Humanitario (DIH).</w:t>
      </w:r>
    </w:p>
    <w:p w:rsidR="008227EC" w:rsidRPr="00B941C5" w:rsidRDefault="008227EC" w:rsidP="008227EC">
      <w:pPr>
        <w:jc w:val="both"/>
        <w:rPr>
          <w:rFonts w:ascii="Arial" w:hAnsi="Arial" w:cs="Arial"/>
          <w:b/>
        </w:rPr>
      </w:pPr>
    </w:p>
    <w:p w:rsidR="005048E9" w:rsidRPr="00B941C5" w:rsidRDefault="005048E9" w:rsidP="005048E9">
      <w:pPr>
        <w:tabs>
          <w:tab w:val="left" w:pos="-720"/>
          <w:tab w:val="left" w:pos="6225"/>
        </w:tabs>
        <w:suppressAutoHyphens/>
        <w:jc w:val="both"/>
        <w:rPr>
          <w:rFonts w:ascii="Arial" w:hAnsi="Arial" w:cs="Arial"/>
          <w:spacing w:val="-3"/>
        </w:rPr>
      </w:pPr>
      <w:r w:rsidRPr="00B941C5">
        <w:rPr>
          <w:rFonts w:ascii="Arial" w:hAnsi="Arial" w:cs="Arial"/>
          <w:color w:val="000000"/>
        </w:rPr>
        <w:t xml:space="preserve">Ley 1098 de 2006, Código de Infancia y Adolescencia, reconoce como “sujetos titulares de derechos a todos las niñas, niños y adolescentes menores de dieciocho años”. Su objeto fundamental es establecer normas para la protección integral mediante la garantía de sus derechos y libertades fundamentales y su restablecimiento. El artículo 204 de dicha ley obliga a las entidades territoriales a que definan estrategias a corto, mediano y largo plazo que permita el desarrollo integral y armónico, así como mejorar la calidad de vida y el ejercicio de los derechos de la </w:t>
      </w:r>
      <w:r w:rsidRPr="00B941C5">
        <w:rPr>
          <w:rFonts w:ascii="Arial" w:hAnsi="Arial" w:cs="Arial"/>
          <w:color w:val="000000"/>
        </w:rPr>
        <w:lastRenderedPageBreak/>
        <w:t xml:space="preserve">niñez y la adolescencia. Por lo tanto, en los planes de gobierno y en los planes de desarrollo territoriales se deben incorporar las metas para procurar cumplir este propósito. Igualmente, el artículo 41 de la misma Ley, define que “el Estado es el contexto institucional en el desarrollo integral de los niños, las niñas y los adolescentes”, y establece sus obligaciones en los diferentes niveles territoriales.” </w:t>
      </w:r>
      <w:r w:rsidRPr="00B941C5">
        <w:rPr>
          <w:rFonts w:ascii="Arial" w:hAnsi="Arial" w:cs="Arial"/>
          <w:i/>
          <w:iCs/>
          <w:color w:val="000000"/>
        </w:rPr>
        <w:t>La inclusión en los planes de desarrollo es obligatoria en virtud de lo dispuesto En el artículo 204 de la Ley 1098 de 2006.</w:t>
      </w:r>
      <w:r w:rsidRPr="00B941C5">
        <w:rPr>
          <w:rFonts w:ascii="Arial" w:hAnsi="Arial" w:cs="Arial"/>
          <w:spacing w:val="-3"/>
        </w:rPr>
        <w:tab/>
      </w:r>
    </w:p>
    <w:p w:rsidR="005048E9" w:rsidRPr="00B941C5" w:rsidRDefault="005048E9" w:rsidP="005048E9">
      <w:pPr>
        <w:tabs>
          <w:tab w:val="left" w:pos="-720"/>
          <w:tab w:val="left" w:pos="6225"/>
        </w:tabs>
        <w:suppressAutoHyphens/>
        <w:jc w:val="both"/>
        <w:rPr>
          <w:rFonts w:ascii="Arial" w:hAnsi="Arial" w:cs="Arial"/>
          <w:spacing w:val="-3"/>
        </w:rPr>
      </w:pPr>
      <w:r w:rsidRPr="00B941C5">
        <w:rPr>
          <w:rFonts w:ascii="Arial" w:hAnsi="Arial" w:cs="Arial"/>
          <w:spacing w:val="-3"/>
        </w:rPr>
        <w:tab/>
      </w:r>
    </w:p>
    <w:p w:rsidR="008227EC" w:rsidRPr="00B941C5" w:rsidRDefault="008227EC" w:rsidP="008227EC">
      <w:pPr>
        <w:autoSpaceDE w:val="0"/>
        <w:autoSpaceDN w:val="0"/>
        <w:adjustRightInd w:val="0"/>
        <w:jc w:val="both"/>
        <w:rPr>
          <w:rFonts w:ascii="Arial" w:hAnsi="Arial" w:cs="Arial"/>
        </w:rPr>
      </w:pPr>
      <w:r w:rsidRPr="00B941C5">
        <w:rPr>
          <w:rFonts w:ascii="Arial" w:hAnsi="Arial" w:cs="Arial"/>
          <w:b/>
          <w:spacing w:val="-3"/>
        </w:rPr>
        <w:t xml:space="preserve">Política: </w:t>
      </w:r>
      <w:r w:rsidRPr="00B941C5">
        <w:rPr>
          <w:rFonts w:ascii="Arial" w:hAnsi="Arial" w:cs="Arial"/>
        </w:rPr>
        <w:t xml:space="preserve">El Municipio de Puracé –Coconuco, </w:t>
      </w:r>
      <w:r w:rsidR="00F1560F" w:rsidRPr="00B941C5">
        <w:rPr>
          <w:rFonts w:ascii="Arial" w:hAnsi="Arial" w:cs="Arial"/>
        </w:rPr>
        <w:t xml:space="preserve">se integra y </w:t>
      </w:r>
      <w:r w:rsidRPr="00B941C5">
        <w:rPr>
          <w:rFonts w:ascii="Arial" w:hAnsi="Arial" w:cs="Arial"/>
        </w:rPr>
        <w:t xml:space="preserve">ayuda a las personas en situación de </w:t>
      </w:r>
      <w:r w:rsidR="00F1560F" w:rsidRPr="00B941C5">
        <w:rPr>
          <w:rFonts w:ascii="Arial" w:hAnsi="Arial" w:cs="Arial"/>
        </w:rPr>
        <w:t>vulnerabilidad.</w:t>
      </w:r>
    </w:p>
    <w:p w:rsidR="008227EC" w:rsidRPr="00B941C5" w:rsidRDefault="008227EC" w:rsidP="008227EC">
      <w:pPr>
        <w:jc w:val="both"/>
        <w:rPr>
          <w:rFonts w:ascii="Arial" w:hAnsi="Arial" w:cs="Arial"/>
          <w:b/>
          <w:spacing w:val="-3"/>
        </w:rPr>
      </w:pPr>
    </w:p>
    <w:p w:rsidR="008227EC" w:rsidRPr="00B941C5" w:rsidRDefault="008227EC" w:rsidP="008227EC">
      <w:pPr>
        <w:autoSpaceDE w:val="0"/>
        <w:autoSpaceDN w:val="0"/>
        <w:adjustRightInd w:val="0"/>
        <w:jc w:val="both"/>
        <w:rPr>
          <w:rFonts w:ascii="Arial" w:hAnsi="Arial" w:cs="Arial"/>
        </w:rPr>
      </w:pPr>
      <w:r w:rsidRPr="00B941C5">
        <w:rPr>
          <w:rFonts w:ascii="Arial" w:hAnsi="Arial" w:cs="Arial"/>
          <w:b/>
        </w:rPr>
        <w:t>Programa:</w:t>
      </w:r>
      <w:r w:rsidRPr="00B941C5">
        <w:rPr>
          <w:rFonts w:ascii="Arial" w:hAnsi="Arial" w:cs="Arial"/>
        </w:rPr>
        <w:t xml:space="preserve"> Plan de capacitación productiva y laboral.</w:t>
      </w:r>
    </w:p>
    <w:p w:rsidR="008227EC" w:rsidRPr="00B941C5" w:rsidRDefault="008227EC" w:rsidP="008227EC">
      <w:pPr>
        <w:autoSpaceDE w:val="0"/>
        <w:autoSpaceDN w:val="0"/>
        <w:adjustRightInd w:val="0"/>
        <w:rPr>
          <w:rFonts w:ascii="Arial" w:hAnsi="Arial" w:cs="Arial"/>
        </w:rPr>
      </w:pPr>
    </w:p>
    <w:p w:rsidR="008227EC" w:rsidRPr="00B941C5" w:rsidRDefault="008227EC" w:rsidP="008227EC">
      <w:pPr>
        <w:autoSpaceDE w:val="0"/>
        <w:autoSpaceDN w:val="0"/>
        <w:adjustRightInd w:val="0"/>
        <w:rPr>
          <w:rFonts w:ascii="Arial" w:hAnsi="Arial" w:cs="Arial"/>
        </w:rPr>
      </w:pPr>
      <w:r w:rsidRPr="00B941C5">
        <w:rPr>
          <w:rFonts w:ascii="Arial" w:hAnsi="Arial" w:cs="Arial"/>
          <w:b/>
        </w:rPr>
        <w:t>Subprograma:</w:t>
      </w:r>
      <w:r w:rsidRPr="00B941C5">
        <w:rPr>
          <w:rFonts w:ascii="Arial" w:hAnsi="Arial" w:cs="Arial"/>
        </w:rPr>
        <w:t xml:space="preserve"> Emprendimiento, líneas productivas, cultura organizacional.</w:t>
      </w:r>
    </w:p>
    <w:p w:rsidR="008227EC" w:rsidRPr="00B941C5" w:rsidRDefault="008227EC" w:rsidP="008227EC">
      <w:pPr>
        <w:autoSpaceDE w:val="0"/>
        <w:autoSpaceDN w:val="0"/>
        <w:adjustRightInd w:val="0"/>
        <w:rPr>
          <w:rFonts w:ascii="Arial" w:hAnsi="Arial" w:cs="Arial"/>
        </w:rPr>
      </w:pPr>
    </w:p>
    <w:p w:rsidR="008227EC" w:rsidRPr="00B941C5" w:rsidRDefault="008227EC" w:rsidP="008227EC">
      <w:pPr>
        <w:autoSpaceDE w:val="0"/>
        <w:autoSpaceDN w:val="0"/>
        <w:adjustRightInd w:val="0"/>
        <w:jc w:val="both"/>
        <w:rPr>
          <w:rFonts w:ascii="Arial" w:hAnsi="Arial" w:cs="Arial"/>
        </w:rPr>
      </w:pPr>
      <w:r w:rsidRPr="00B941C5">
        <w:rPr>
          <w:rFonts w:ascii="Arial" w:hAnsi="Arial" w:cs="Arial"/>
        </w:rPr>
        <w:t xml:space="preserve">Objetivo: Brindar a la población que se encuentra en esta situación, una oportunidad para que se sientan útiles a la sociedad. </w:t>
      </w:r>
    </w:p>
    <w:p w:rsidR="008227EC" w:rsidRPr="00B941C5" w:rsidRDefault="008227EC" w:rsidP="008227EC">
      <w:pPr>
        <w:autoSpaceDE w:val="0"/>
        <w:autoSpaceDN w:val="0"/>
        <w:adjustRightInd w:val="0"/>
        <w:jc w:val="both"/>
        <w:rPr>
          <w:rFonts w:ascii="Arial" w:hAnsi="Arial" w:cs="Arial"/>
        </w:rPr>
      </w:pPr>
    </w:p>
    <w:p w:rsidR="008227EC" w:rsidRPr="00B941C5" w:rsidRDefault="008227EC" w:rsidP="008227EC">
      <w:pPr>
        <w:autoSpaceDE w:val="0"/>
        <w:autoSpaceDN w:val="0"/>
        <w:adjustRightInd w:val="0"/>
        <w:jc w:val="both"/>
        <w:rPr>
          <w:rFonts w:ascii="Arial" w:hAnsi="Arial" w:cs="Arial"/>
        </w:rPr>
      </w:pPr>
    </w:p>
    <w:tbl>
      <w:tblPr>
        <w:tblW w:w="9087" w:type="dxa"/>
        <w:tblInd w:w="55" w:type="dxa"/>
        <w:tblCellMar>
          <w:left w:w="70" w:type="dxa"/>
          <w:right w:w="70" w:type="dxa"/>
        </w:tblCellMar>
        <w:tblLook w:val="04A0"/>
      </w:tblPr>
      <w:tblGrid>
        <w:gridCol w:w="3559"/>
        <w:gridCol w:w="3686"/>
        <w:gridCol w:w="1842"/>
      </w:tblGrid>
      <w:tr w:rsidR="008227EC" w:rsidRPr="00B941C5" w:rsidTr="00642C49">
        <w:trPr>
          <w:trHeight w:val="410"/>
        </w:trPr>
        <w:tc>
          <w:tcPr>
            <w:tcW w:w="355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Meta</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Línea base</w:t>
            </w:r>
          </w:p>
        </w:tc>
      </w:tr>
      <w:tr w:rsidR="008227EC" w:rsidRPr="00B941C5" w:rsidTr="00642C49">
        <w:trPr>
          <w:trHeight w:val="708"/>
        </w:trPr>
        <w:tc>
          <w:tcPr>
            <w:tcW w:w="355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8227EC" w:rsidP="00C331D5">
            <w:pPr>
              <w:autoSpaceDE w:val="0"/>
              <w:autoSpaceDN w:val="0"/>
              <w:adjustRightInd w:val="0"/>
              <w:jc w:val="center"/>
              <w:rPr>
                <w:rFonts w:ascii="Arial" w:hAnsi="Arial" w:cs="Arial"/>
                <w:sz w:val="18"/>
                <w:szCs w:val="18"/>
                <w:lang w:val="es-CO" w:eastAsia="es-CO"/>
              </w:rPr>
            </w:pPr>
            <w:r w:rsidRPr="0092146D">
              <w:rPr>
                <w:rFonts w:ascii="Arial" w:hAnsi="Arial" w:cs="Arial"/>
                <w:sz w:val="18"/>
                <w:szCs w:val="18"/>
              </w:rPr>
              <w:t>4 planes de Capacitación productiva de la población discapacitada y vulnerable.</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8227EC" w:rsidP="00C331D5">
            <w:pPr>
              <w:autoSpaceDE w:val="0"/>
              <w:autoSpaceDN w:val="0"/>
              <w:adjustRightInd w:val="0"/>
              <w:jc w:val="center"/>
              <w:rPr>
                <w:rFonts w:ascii="Arial" w:hAnsi="Arial" w:cs="Arial"/>
                <w:sz w:val="18"/>
                <w:szCs w:val="18"/>
                <w:lang w:val="es-CO" w:eastAsia="es-CO"/>
              </w:rPr>
            </w:pPr>
            <w:r w:rsidRPr="0092146D">
              <w:rPr>
                <w:rFonts w:ascii="Arial" w:hAnsi="Arial" w:cs="Arial"/>
                <w:sz w:val="18"/>
                <w:szCs w:val="18"/>
              </w:rPr>
              <w:t>% de planes de Capacitación productiva de la población discapacitada y vulnerable</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B941C5" w:rsidRDefault="008227EC" w:rsidP="008227EC">
      <w:pPr>
        <w:autoSpaceDE w:val="0"/>
        <w:autoSpaceDN w:val="0"/>
        <w:adjustRightInd w:val="0"/>
        <w:jc w:val="both"/>
        <w:rPr>
          <w:rFonts w:ascii="Arial" w:hAnsi="Arial" w:cs="Arial"/>
        </w:rPr>
      </w:pPr>
    </w:p>
    <w:p w:rsidR="008227EC" w:rsidRPr="00B941C5" w:rsidRDefault="008227EC" w:rsidP="008227EC">
      <w:pPr>
        <w:jc w:val="both"/>
        <w:rPr>
          <w:rFonts w:ascii="Arial" w:hAnsi="Arial" w:cs="Arial"/>
        </w:rPr>
      </w:pPr>
      <w:r w:rsidRPr="00B941C5">
        <w:rPr>
          <w:rFonts w:ascii="Arial" w:hAnsi="Arial" w:cs="Arial"/>
          <w:b/>
        </w:rPr>
        <w:t>Subprograma</w:t>
      </w:r>
      <w:r w:rsidRPr="00B941C5">
        <w:rPr>
          <w:rFonts w:ascii="Arial" w:hAnsi="Arial" w:cs="Arial"/>
        </w:rPr>
        <w:t xml:space="preserve">: Cobertura del SISBEN, acceso a la educación y actividades artísticas. </w:t>
      </w:r>
    </w:p>
    <w:p w:rsidR="008227EC" w:rsidRPr="00B941C5" w:rsidRDefault="008227EC" w:rsidP="008227EC">
      <w:pPr>
        <w:jc w:val="both"/>
        <w:rPr>
          <w:rFonts w:ascii="Arial" w:hAnsi="Arial" w:cs="Arial"/>
        </w:rPr>
      </w:pPr>
    </w:p>
    <w:p w:rsidR="008227EC" w:rsidRPr="00B941C5" w:rsidRDefault="008227EC" w:rsidP="008227EC">
      <w:pPr>
        <w:jc w:val="both"/>
        <w:rPr>
          <w:rFonts w:ascii="Arial" w:hAnsi="Arial" w:cs="Arial"/>
        </w:rPr>
      </w:pPr>
      <w:r w:rsidRPr="00B941C5">
        <w:rPr>
          <w:rFonts w:ascii="Arial" w:hAnsi="Arial" w:cs="Arial"/>
        </w:rPr>
        <w:t xml:space="preserve">Objetivo: Vincular a la población discapacitada y vulnerable en los programas de integración social de la administración Municipal. </w:t>
      </w:r>
    </w:p>
    <w:p w:rsidR="008227EC" w:rsidRPr="00B941C5" w:rsidRDefault="008227EC" w:rsidP="008227EC">
      <w:pPr>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227EC" w:rsidRPr="00B941C5" w:rsidTr="000C28F8">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Línea base</w:t>
            </w:r>
          </w:p>
        </w:tc>
      </w:tr>
      <w:tr w:rsidR="008227EC" w:rsidRPr="00B941C5" w:rsidTr="000C28F8">
        <w:trPr>
          <w:trHeight w:val="61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8227EC" w:rsidP="00C331D5">
            <w:pPr>
              <w:autoSpaceDE w:val="0"/>
              <w:autoSpaceDN w:val="0"/>
              <w:adjustRightInd w:val="0"/>
              <w:rPr>
                <w:rFonts w:ascii="Arial" w:hAnsi="Arial" w:cs="Arial"/>
                <w:sz w:val="18"/>
                <w:szCs w:val="18"/>
              </w:rPr>
            </w:pPr>
            <w:r w:rsidRPr="0092146D">
              <w:rPr>
                <w:rFonts w:ascii="Arial" w:hAnsi="Arial" w:cs="Arial"/>
                <w:sz w:val="18"/>
                <w:szCs w:val="18"/>
              </w:rPr>
              <w:t xml:space="preserve"> Vinculación universal de la población vulnerable y discapacitada al régimen subsidiado de salud. </w:t>
            </w:r>
          </w:p>
          <w:p w:rsidR="008227EC" w:rsidRPr="0092146D" w:rsidRDefault="008227EC" w:rsidP="00C331D5">
            <w:pPr>
              <w:autoSpaceDE w:val="0"/>
              <w:autoSpaceDN w:val="0"/>
              <w:adjustRightInd w:val="0"/>
              <w:jc w:val="center"/>
              <w:rPr>
                <w:rFonts w:ascii="Arial" w:hAnsi="Arial" w:cs="Arial"/>
                <w:sz w:val="18"/>
                <w:szCs w:val="18"/>
                <w:lang w:eastAsia="es-CO"/>
              </w:rPr>
            </w:pP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0C28F8" w:rsidP="00C331D5">
            <w:pPr>
              <w:autoSpaceDE w:val="0"/>
              <w:autoSpaceDN w:val="0"/>
              <w:adjustRightInd w:val="0"/>
              <w:rPr>
                <w:rFonts w:ascii="Arial" w:hAnsi="Arial" w:cs="Arial"/>
                <w:sz w:val="18"/>
                <w:szCs w:val="18"/>
              </w:rPr>
            </w:pPr>
            <w:r w:rsidRPr="0092146D">
              <w:rPr>
                <w:rFonts w:ascii="Arial" w:hAnsi="Arial" w:cs="Arial"/>
                <w:sz w:val="18"/>
                <w:szCs w:val="18"/>
              </w:rPr>
              <w:t>Nº</w:t>
            </w:r>
            <w:r w:rsidR="008227EC" w:rsidRPr="0092146D">
              <w:rPr>
                <w:rFonts w:ascii="Arial" w:hAnsi="Arial" w:cs="Arial"/>
                <w:sz w:val="18"/>
                <w:szCs w:val="18"/>
              </w:rPr>
              <w:t xml:space="preserve"> de la población vulnerable y discapacitada vinculada al régimen subsidiado de salud. </w:t>
            </w:r>
          </w:p>
          <w:p w:rsidR="008227EC" w:rsidRPr="0092146D" w:rsidRDefault="008227EC" w:rsidP="00C331D5">
            <w:pPr>
              <w:autoSpaceDE w:val="0"/>
              <w:autoSpaceDN w:val="0"/>
              <w:adjustRightInd w:val="0"/>
              <w:jc w:val="center"/>
              <w:rPr>
                <w:rFonts w:ascii="Arial" w:hAnsi="Arial" w:cs="Arial"/>
                <w:sz w:val="18"/>
                <w:szCs w:val="18"/>
                <w:lang w:eastAsia="es-CO"/>
              </w:rPr>
            </w:pP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B941C5" w:rsidRDefault="008227EC" w:rsidP="008227EC">
      <w:pPr>
        <w:jc w:val="both"/>
        <w:rPr>
          <w:rFonts w:ascii="Arial" w:hAnsi="Arial" w:cs="Arial"/>
          <w:b/>
          <w:spacing w:val="-3"/>
        </w:rPr>
      </w:pPr>
    </w:p>
    <w:p w:rsidR="008227EC" w:rsidRPr="00B941C5" w:rsidRDefault="000C28F8" w:rsidP="008227EC">
      <w:pPr>
        <w:jc w:val="both"/>
        <w:rPr>
          <w:rFonts w:ascii="Arial" w:hAnsi="Arial" w:cs="Arial"/>
        </w:rPr>
      </w:pPr>
      <w:r w:rsidRPr="00B941C5">
        <w:rPr>
          <w:rFonts w:ascii="Arial" w:hAnsi="Arial" w:cs="Arial"/>
          <w:b/>
        </w:rPr>
        <w:t>P</w:t>
      </w:r>
      <w:r w:rsidR="008227EC" w:rsidRPr="00B941C5">
        <w:rPr>
          <w:rFonts w:ascii="Arial" w:hAnsi="Arial" w:cs="Arial"/>
          <w:b/>
        </w:rPr>
        <w:t>rograma:</w:t>
      </w:r>
      <w:r w:rsidR="008227EC" w:rsidRPr="00B941C5">
        <w:rPr>
          <w:rFonts w:ascii="Arial" w:hAnsi="Arial" w:cs="Arial"/>
        </w:rPr>
        <w:t xml:space="preserve"> </w:t>
      </w:r>
      <w:r w:rsidRPr="00B941C5">
        <w:rPr>
          <w:rFonts w:ascii="Arial" w:hAnsi="Arial" w:cs="Arial"/>
        </w:rPr>
        <w:t>Violencia intrafamiliar.</w:t>
      </w:r>
    </w:p>
    <w:p w:rsidR="000C28F8" w:rsidRPr="00B941C5" w:rsidRDefault="000C28F8" w:rsidP="008227EC">
      <w:pPr>
        <w:jc w:val="both"/>
        <w:rPr>
          <w:rFonts w:ascii="Arial" w:hAnsi="Arial" w:cs="Arial"/>
        </w:rPr>
      </w:pPr>
    </w:p>
    <w:p w:rsidR="000C28F8" w:rsidRPr="00B941C5" w:rsidRDefault="000C28F8" w:rsidP="008227EC">
      <w:pPr>
        <w:jc w:val="both"/>
        <w:rPr>
          <w:rFonts w:ascii="Arial" w:hAnsi="Arial" w:cs="Arial"/>
        </w:rPr>
      </w:pPr>
      <w:r w:rsidRPr="00B941C5">
        <w:rPr>
          <w:rFonts w:ascii="Arial" w:hAnsi="Arial" w:cs="Arial"/>
        </w:rPr>
        <w:t>Subprograma: Evitar la violencia intrafamiliar.</w:t>
      </w:r>
      <w:r w:rsidRPr="00B941C5">
        <w:rPr>
          <w:rFonts w:ascii="Arial" w:hAnsi="Arial" w:cs="Arial"/>
        </w:rPr>
        <w:tab/>
      </w:r>
    </w:p>
    <w:p w:rsidR="008227EC" w:rsidRPr="00B941C5" w:rsidRDefault="008227EC" w:rsidP="008227EC">
      <w:pPr>
        <w:jc w:val="both"/>
        <w:rPr>
          <w:rFonts w:ascii="Arial" w:hAnsi="Arial" w:cs="Arial"/>
        </w:rPr>
      </w:pPr>
    </w:p>
    <w:p w:rsidR="008227EC" w:rsidRPr="00B941C5" w:rsidRDefault="008227EC" w:rsidP="008227EC">
      <w:pPr>
        <w:jc w:val="both"/>
        <w:rPr>
          <w:rFonts w:ascii="Arial" w:hAnsi="Arial" w:cs="Arial"/>
        </w:rPr>
      </w:pPr>
      <w:r w:rsidRPr="00B941C5">
        <w:rPr>
          <w:rFonts w:ascii="Arial" w:hAnsi="Arial" w:cs="Arial"/>
          <w:b/>
        </w:rPr>
        <w:t>Objetivo:</w:t>
      </w:r>
      <w:r w:rsidRPr="00B941C5">
        <w:rPr>
          <w:rFonts w:ascii="Arial" w:hAnsi="Arial" w:cs="Arial"/>
        </w:rPr>
        <w:t xml:space="preserve"> </w:t>
      </w:r>
      <w:r w:rsidRPr="00B941C5">
        <w:rPr>
          <w:rFonts w:ascii="Arial" w:hAnsi="Arial" w:cs="Arial"/>
          <w:color w:val="000000"/>
        </w:rPr>
        <w:t xml:space="preserve">Vincular a la sociedad, como parte integral de la restitución de los derechos de las personas involucradas en la violencia. </w:t>
      </w:r>
    </w:p>
    <w:p w:rsidR="008227EC" w:rsidRPr="00B941C5" w:rsidRDefault="008227E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227EC" w:rsidRPr="00B941C5" w:rsidTr="000C28F8">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8227EC" w:rsidRPr="00B941C5" w:rsidTr="000C28F8">
        <w:trPr>
          <w:trHeight w:val="544"/>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0C28F8" w:rsidP="00C331D5">
            <w:pPr>
              <w:jc w:val="center"/>
              <w:rPr>
                <w:rFonts w:ascii="Arial" w:hAnsi="Arial" w:cs="Arial"/>
                <w:sz w:val="18"/>
                <w:szCs w:val="18"/>
                <w:lang w:val="es-CO" w:eastAsia="es-CO"/>
              </w:rPr>
            </w:pPr>
            <w:r w:rsidRPr="0092146D">
              <w:rPr>
                <w:rFonts w:ascii="Arial" w:hAnsi="Arial" w:cs="Arial"/>
                <w:sz w:val="18"/>
                <w:szCs w:val="18"/>
                <w:lang w:val="es-CO" w:eastAsia="es-CO"/>
              </w:rPr>
              <w:lastRenderedPageBreak/>
              <w:t>4 programas dirigidos a los ciudadanos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0C28F8" w:rsidP="000C28F8">
            <w:pPr>
              <w:jc w:val="center"/>
              <w:rPr>
                <w:rFonts w:ascii="Arial" w:hAnsi="Arial" w:cs="Arial"/>
                <w:sz w:val="18"/>
                <w:szCs w:val="18"/>
                <w:lang w:val="es-CO" w:eastAsia="es-CO"/>
              </w:rPr>
            </w:pPr>
            <w:r w:rsidRPr="0092146D">
              <w:rPr>
                <w:rFonts w:ascii="Arial" w:hAnsi="Arial" w:cs="Arial"/>
                <w:sz w:val="18"/>
                <w:szCs w:val="18"/>
                <w:lang w:val="es-CO" w:eastAsia="es-CO"/>
              </w:rPr>
              <w:t>Nº de  programas dirigidos a los ciudadanos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B941C5" w:rsidRDefault="008227EC" w:rsidP="008227EC">
      <w:pPr>
        <w:ind w:left="720"/>
        <w:jc w:val="both"/>
        <w:rPr>
          <w:rFonts w:ascii="Arial" w:hAnsi="Arial" w:cs="Arial"/>
        </w:rPr>
      </w:pPr>
    </w:p>
    <w:p w:rsidR="008227EC" w:rsidRPr="00B941C5" w:rsidRDefault="000C28F8" w:rsidP="008227EC">
      <w:pPr>
        <w:jc w:val="both"/>
        <w:rPr>
          <w:rFonts w:ascii="Arial" w:hAnsi="Arial" w:cs="Arial"/>
          <w:b/>
        </w:rPr>
      </w:pPr>
      <w:r w:rsidRPr="00B941C5">
        <w:rPr>
          <w:rFonts w:ascii="Arial" w:hAnsi="Arial" w:cs="Arial"/>
          <w:b/>
        </w:rPr>
        <w:t>Programa</w:t>
      </w:r>
      <w:r w:rsidRPr="00B941C5">
        <w:rPr>
          <w:rFonts w:ascii="Arial" w:hAnsi="Arial" w:cs="Arial"/>
        </w:rPr>
        <w:t>: Adulto Mayor.</w:t>
      </w:r>
    </w:p>
    <w:p w:rsidR="008227EC" w:rsidRPr="00B941C5" w:rsidRDefault="008227EC" w:rsidP="008227EC">
      <w:pPr>
        <w:jc w:val="both"/>
        <w:rPr>
          <w:rFonts w:ascii="Arial" w:hAnsi="Arial" w:cs="Arial"/>
        </w:rPr>
      </w:pPr>
      <w:r w:rsidRPr="00B941C5">
        <w:rPr>
          <w:rFonts w:ascii="Arial" w:hAnsi="Arial" w:cs="Arial"/>
          <w:b/>
        </w:rPr>
        <w:t>Subprograma:</w:t>
      </w:r>
      <w:r w:rsidRPr="00B941C5">
        <w:rPr>
          <w:rFonts w:ascii="Arial" w:hAnsi="Arial" w:cs="Arial"/>
        </w:rPr>
        <w:t xml:space="preserve"> </w:t>
      </w:r>
      <w:r w:rsidR="000C28F8" w:rsidRPr="00B941C5">
        <w:rPr>
          <w:rFonts w:ascii="Arial" w:hAnsi="Arial" w:cs="Arial"/>
        </w:rPr>
        <w:t>Programas para a</w:t>
      </w:r>
      <w:r w:rsidRPr="00B941C5">
        <w:rPr>
          <w:rFonts w:ascii="Arial" w:hAnsi="Arial" w:cs="Arial"/>
        </w:rPr>
        <w:t>ten</w:t>
      </w:r>
      <w:r w:rsidR="000C28F8" w:rsidRPr="00B941C5">
        <w:rPr>
          <w:rFonts w:ascii="Arial" w:hAnsi="Arial" w:cs="Arial"/>
        </w:rPr>
        <w:t>der al</w:t>
      </w:r>
      <w:r w:rsidRPr="00B941C5">
        <w:rPr>
          <w:rFonts w:ascii="Arial" w:hAnsi="Arial" w:cs="Arial"/>
        </w:rPr>
        <w:t xml:space="preserve"> adulto mayor.</w:t>
      </w:r>
    </w:p>
    <w:p w:rsidR="008227EC" w:rsidRPr="00B941C5" w:rsidRDefault="008227EC" w:rsidP="008227EC">
      <w:pPr>
        <w:jc w:val="both"/>
        <w:rPr>
          <w:rFonts w:ascii="Arial" w:hAnsi="Arial" w:cs="Arial"/>
        </w:rPr>
      </w:pPr>
      <w:r w:rsidRPr="00B941C5">
        <w:rPr>
          <w:rFonts w:ascii="Arial" w:hAnsi="Arial" w:cs="Arial"/>
          <w:b/>
        </w:rPr>
        <w:t>Objetivo</w:t>
      </w:r>
      <w:r w:rsidRPr="00B941C5">
        <w:rPr>
          <w:rFonts w:ascii="Arial" w:hAnsi="Arial" w:cs="Arial"/>
        </w:rPr>
        <w:t xml:space="preserve">: </w:t>
      </w:r>
      <w:r w:rsidRPr="00B941C5">
        <w:rPr>
          <w:rFonts w:ascii="Arial" w:hAnsi="Arial" w:cs="Arial"/>
          <w:color w:val="000000"/>
        </w:rPr>
        <w:t>Garantizar la oportuna atención y acciones tendientes a mejorar las condiciones de vida del adulto mayor; mediante la realización de actividades que los involucre en la vida social del municipio</w:t>
      </w:r>
    </w:p>
    <w:p w:rsidR="008227EC" w:rsidRPr="00B941C5" w:rsidRDefault="008227E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227EC" w:rsidRPr="00B941C5" w:rsidTr="000C28F8">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8227EC" w:rsidRPr="00B941C5" w:rsidTr="000C28F8">
        <w:trPr>
          <w:trHeight w:val="641"/>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0C28F8" w:rsidP="00C331D5">
            <w:pPr>
              <w:jc w:val="center"/>
              <w:rPr>
                <w:rFonts w:ascii="Arial" w:hAnsi="Arial" w:cs="Arial"/>
                <w:sz w:val="18"/>
                <w:szCs w:val="18"/>
                <w:lang w:val="es-CO" w:eastAsia="es-CO"/>
              </w:rPr>
            </w:pPr>
            <w:r w:rsidRPr="0092146D">
              <w:rPr>
                <w:rFonts w:ascii="Arial" w:hAnsi="Arial" w:cs="Arial"/>
                <w:sz w:val="18"/>
                <w:szCs w:val="18"/>
                <w:lang w:val="es-CO" w:eastAsia="es-CO"/>
              </w:rPr>
              <w:t>4 programas para atender a los adultos mayores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0C28F8" w:rsidP="00C331D5">
            <w:pPr>
              <w:jc w:val="center"/>
              <w:rPr>
                <w:rFonts w:ascii="Arial" w:hAnsi="Arial" w:cs="Arial"/>
                <w:sz w:val="18"/>
                <w:szCs w:val="18"/>
                <w:lang w:val="es-CO" w:eastAsia="es-CO"/>
              </w:rPr>
            </w:pPr>
            <w:r w:rsidRPr="0092146D">
              <w:rPr>
                <w:rFonts w:ascii="Arial" w:hAnsi="Arial" w:cs="Arial"/>
                <w:sz w:val="18"/>
                <w:szCs w:val="18"/>
                <w:lang w:val="es-CO" w:eastAsia="es-CO"/>
              </w:rPr>
              <w:t>Nº de  programas para atender a los adultos mayores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B941C5" w:rsidRDefault="008227EC" w:rsidP="008227EC">
      <w:pPr>
        <w:jc w:val="both"/>
        <w:rPr>
          <w:rFonts w:ascii="Arial" w:hAnsi="Arial" w:cs="Arial"/>
        </w:rPr>
      </w:pPr>
    </w:p>
    <w:p w:rsidR="008227EC" w:rsidRPr="00B941C5" w:rsidRDefault="00410FBE" w:rsidP="008227EC">
      <w:pPr>
        <w:jc w:val="both"/>
        <w:rPr>
          <w:rFonts w:ascii="Arial" w:hAnsi="Arial" w:cs="Arial"/>
        </w:rPr>
      </w:pPr>
      <w:r w:rsidRPr="00B941C5">
        <w:rPr>
          <w:rFonts w:ascii="Arial" w:hAnsi="Arial" w:cs="Arial"/>
          <w:b/>
        </w:rPr>
        <w:t>Programa:</w:t>
      </w:r>
      <w:r w:rsidRPr="00B941C5">
        <w:rPr>
          <w:rFonts w:ascii="Arial" w:hAnsi="Arial" w:cs="Arial"/>
        </w:rPr>
        <w:t xml:space="preserve"> Madres y padres cabeza de familia.</w:t>
      </w:r>
    </w:p>
    <w:p w:rsidR="008227EC" w:rsidRPr="00B941C5" w:rsidRDefault="008227EC" w:rsidP="008227EC">
      <w:pPr>
        <w:jc w:val="both"/>
        <w:rPr>
          <w:rFonts w:ascii="Arial" w:hAnsi="Arial" w:cs="Arial"/>
        </w:rPr>
      </w:pPr>
      <w:r w:rsidRPr="00B941C5">
        <w:rPr>
          <w:rFonts w:ascii="Arial" w:hAnsi="Arial" w:cs="Arial"/>
          <w:b/>
        </w:rPr>
        <w:t>Subprograma</w:t>
      </w:r>
      <w:r w:rsidRPr="00B941C5">
        <w:rPr>
          <w:rFonts w:ascii="Arial" w:hAnsi="Arial" w:cs="Arial"/>
        </w:rPr>
        <w:t>: Atención y apoyo a madres y padres cabeza de familia.</w:t>
      </w:r>
    </w:p>
    <w:p w:rsidR="008227EC" w:rsidRPr="00B941C5" w:rsidRDefault="008227EC" w:rsidP="008227EC">
      <w:pPr>
        <w:jc w:val="both"/>
        <w:rPr>
          <w:rFonts w:ascii="Arial" w:hAnsi="Arial" w:cs="Arial"/>
        </w:rPr>
      </w:pPr>
    </w:p>
    <w:p w:rsidR="008227EC" w:rsidRPr="00B941C5" w:rsidRDefault="008227EC" w:rsidP="008227EC">
      <w:pPr>
        <w:jc w:val="both"/>
        <w:rPr>
          <w:rFonts w:ascii="Arial" w:hAnsi="Arial" w:cs="Arial"/>
        </w:rPr>
      </w:pPr>
      <w:r w:rsidRPr="00B941C5">
        <w:rPr>
          <w:rFonts w:ascii="Arial" w:hAnsi="Arial" w:cs="Arial"/>
          <w:b/>
        </w:rPr>
        <w:t>Objetivo</w:t>
      </w:r>
      <w:r w:rsidRPr="00B941C5">
        <w:rPr>
          <w:rFonts w:ascii="Arial" w:hAnsi="Arial" w:cs="Arial"/>
        </w:rPr>
        <w:t>: Involucrar a la actividad económica del municipio a las madres y padres cabeza de familia.</w:t>
      </w:r>
    </w:p>
    <w:p w:rsidR="008227EC" w:rsidRPr="00B941C5" w:rsidRDefault="008227E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227EC" w:rsidRPr="0092146D" w:rsidTr="00410FBE">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8227EC" w:rsidRPr="0092146D" w:rsidTr="00410FBE">
        <w:trPr>
          <w:trHeight w:val="556"/>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410FBE" w:rsidP="00C331D5">
            <w:pPr>
              <w:jc w:val="center"/>
              <w:rPr>
                <w:rFonts w:ascii="Arial" w:hAnsi="Arial" w:cs="Arial"/>
                <w:sz w:val="18"/>
                <w:szCs w:val="18"/>
                <w:lang w:val="es-CO" w:eastAsia="es-CO"/>
              </w:rPr>
            </w:pPr>
            <w:r w:rsidRPr="0092146D">
              <w:rPr>
                <w:rFonts w:ascii="Arial" w:hAnsi="Arial" w:cs="Arial"/>
                <w:sz w:val="18"/>
                <w:szCs w:val="18"/>
                <w:lang w:val="es-CO" w:eastAsia="es-CO"/>
              </w:rPr>
              <w:t>4 programas para atender a madres y padres cabeza de familia</w:t>
            </w:r>
            <w:r w:rsidR="008227EC" w:rsidRPr="0092146D">
              <w:rPr>
                <w:rFonts w:ascii="Arial" w:hAnsi="Arial" w:cs="Arial"/>
                <w:sz w:val="18"/>
                <w:szCs w:val="18"/>
                <w:lang w:val="es-CO" w:eastAsia="es-CO"/>
              </w:rPr>
              <w:t xml:space="preserve">.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8227EC" w:rsidP="00410FBE">
            <w:pPr>
              <w:jc w:val="center"/>
              <w:rPr>
                <w:rFonts w:ascii="Arial" w:hAnsi="Arial" w:cs="Arial"/>
                <w:sz w:val="18"/>
                <w:szCs w:val="18"/>
                <w:lang w:val="es-CO" w:eastAsia="es-CO"/>
              </w:rPr>
            </w:pPr>
            <w:r w:rsidRPr="0092146D">
              <w:rPr>
                <w:rFonts w:ascii="Arial" w:hAnsi="Arial" w:cs="Arial"/>
                <w:sz w:val="18"/>
                <w:szCs w:val="18"/>
                <w:lang w:val="es-CO" w:eastAsia="es-CO"/>
              </w:rPr>
              <w:t xml:space="preserve">Nº de  </w:t>
            </w:r>
            <w:r w:rsidR="00410FBE" w:rsidRPr="0092146D">
              <w:rPr>
                <w:rFonts w:ascii="Arial" w:hAnsi="Arial" w:cs="Arial"/>
                <w:sz w:val="18"/>
                <w:szCs w:val="18"/>
                <w:lang w:val="es-CO" w:eastAsia="es-CO"/>
              </w:rPr>
              <w:t>4 programas para atender a madres y padres cabeza de familia</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92146D" w:rsidRDefault="008227EC" w:rsidP="008227EC">
      <w:pPr>
        <w:jc w:val="both"/>
        <w:rPr>
          <w:rFonts w:ascii="Arial" w:hAnsi="Arial" w:cs="Arial"/>
          <w:sz w:val="18"/>
          <w:szCs w:val="18"/>
        </w:rPr>
      </w:pPr>
    </w:p>
    <w:p w:rsidR="00405404" w:rsidRPr="00B941C5" w:rsidRDefault="00A14946" w:rsidP="008227EC">
      <w:pPr>
        <w:jc w:val="both"/>
        <w:rPr>
          <w:rFonts w:ascii="Arial" w:hAnsi="Arial" w:cs="Arial"/>
        </w:rPr>
      </w:pPr>
      <w:r w:rsidRPr="00B941C5">
        <w:rPr>
          <w:rFonts w:ascii="Arial" w:hAnsi="Arial" w:cs="Arial"/>
          <w:b/>
        </w:rPr>
        <w:t>Programa</w:t>
      </w:r>
      <w:r w:rsidRPr="00B941C5">
        <w:rPr>
          <w:rFonts w:ascii="Arial" w:hAnsi="Arial" w:cs="Arial"/>
        </w:rPr>
        <w:t>: Familias en acción.</w:t>
      </w:r>
    </w:p>
    <w:p w:rsidR="00405404" w:rsidRPr="00B941C5" w:rsidRDefault="00C331D5" w:rsidP="008227EC">
      <w:pPr>
        <w:jc w:val="both"/>
        <w:rPr>
          <w:rFonts w:ascii="Arial" w:hAnsi="Arial" w:cs="Arial"/>
        </w:rPr>
      </w:pPr>
      <w:r w:rsidRPr="00B941C5">
        <w:rPr>
          <w:rFonts w:ascii="Arial" w:hAnsi="Arial" w:cs="Arial"/>
        </w:rPr>
        <w:t>Subprograma: Ampliación de cobertura.</w:t>
      </w:r>
    </w:p>
    <w:p w:rsidR="00C331D5" w:rsidRPr="00B941C5" w:rsidRDefault="00C331D5" w:rsidP="008227EC">
      <w:pPr>
        <w:jc w:val="both"/>
        <w:rPr>
          <w:rFonts w:ascii="Arial" w:hAnsi="Arial" w:cs="Arial"/>
        </w:rPr>
      </w:pPr>
    </w:p>
    <w:p w:rsidR="00C331D5" w:rsidRPr="00B941C5" w:rsidRDefault="00C331D5" w:rsidP="008227EC">
      <w:pPr>
        <w:jc w:val="both"/>
        <w:rPr>
          <w:rFonts w:ascii="Arial" w:hAnsi="Arial" w:cs="Arial"/>
        </w:rPr>
      </w:pPr>
      <w:r w:rsidRPr="00B941C5">
        <w:rPr>
          <w:rFonts w:ascii="Arial" w:hAnsi="Arial" w:cs="Arial"/>
        </w:rPr>
        <w:t>Objetivo: Buscar que muchas más familias sean beneficiarias del programa familias en acción.</w:t>
      </w:r>
    </w:p>
    <w:p w:rsidR="00C331D5" w:rsidRPr="00B941C5" w:rsidRDefault="00C331D5"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C331D5" w:rsidRPr="0092146D" w:rsidTr="00C331D5">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C331D5" w:rsidRPr="0092146D" w:rsidRDefault="00C331D5"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C331D5" w:rsidRPr="0092146D" w:rsidRDefault="00C331D5"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331D5" w:rsidRPr="0092146D" w:rsidRDefault="00C331D5"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C331D5" w:rsidRPr="0092146D" w:rsidTr="00C331D5">
        <w:trPr>
          <w:trHeight w:val="556"/>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C331D5" w:rsidRPr="0092146D" w:rsidRDefault="00C331D5" w:rsidP="00C331D5">
            <w:pPr>
              <w:jc w:val="center"/>
              <w:rPr>
                <w:rFonts w:ascii="Arial" w:hAnsi="Arial" w:cs="Arial"/>
                <w:sz w:val="18"/>
                <w:szCs w:val="18"/>
                <w:lang w:val="es-CO" w:eastAsia="es-CO"/>
              </w:rPr>
            </w:pPr>
            <w:r w:rsidRPr="0092146D">
              <w:rPr>
                <w:rFonts w:ascii="Arial" w:hAnsi="Arial" w:cs="Arial"/>
                <w:sz w:val="18"/>
                <w:szCs w:val="18"/>
                <w:lang w:val="es-CO" w:eastAsia="es-CO"/>
              </w:rPr>
              <w:t xml:space="preserve">600 nuevas familias incluidas.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C331D5" w:rsidRPr="0092146D" w:rsidRDefault="00C331D5" w:rsidP="00924CF8">
            <w:pPr>
              <w:jc w:val="center"/>
              <w:rPr>
                <w:rFonts w:ascii="Arial" w:hAnsi="Arial" w:cs="Arial"/>
                <w:sz w:val="18"/>
                <w:szCs w:val="18"/>
                <w:lang w:val="es-CO" w:eastAsia="es-CO"/>
              </w:rPr>
            </w:pPr>
            <w:r w:rsidRPr="0092146D">
              <w:rPr>
                <w:rFonts w:ascii="Arial" w:hAnsi="Arial" w:cs="Arial"/>
                <w:sz w:val="18"/>
                <w:szCs w:val="18"/>
                <w:lang w:val="es-CO" w:eastAsia="es-CO"/>
              </w:rPr>
              <w:t xml:space="preserve">Nº </w:t>
            </w:r>
            <w:r w:rsidR="00924CF8" w:rsidRPr="0092146D">
              <w:rPr>
                <w:rFonts w:ascii="Arial" w:hAnsi="Arial" w:cs="Arial"/>
                <w:sz w:val="18"/>
                <w:szCs w:val="18"/>
                <w:lang w:val="es-CO" w:eastAsia="es-CO"/>
              </w:rPr>
              <w:t>d</w:t>
            </w:r>
            <w:r w:rsidRPr="0092146D">
              <w:rPr>
                <w:rFonts w:ascii="Arial" w:hAnsi="Arial" w:cs="Arial"/>
                <w:sz w:val="18"/>
                <w:szCs w:val="18"/>
                <w:lang w:val="es-CO" w:eastAsia="es-CO"/>
              </w:rPr>
              <w:t>e nuevas familias incluid</w:t>
            </w:r>
            <w:r w:rsidR="00924CF8" w:rsidRPr="0092146D">
              <w:rPr>
                <w:rFonts w:ascii="Arial" w:hAnsi="Arial" w:cs="Arial"/>
                <w:sz w:val="18"/>
                <w:szCs w:val="18"/>
                <w:lang w:val="es-CO" w:eastAsia="es-CO"/>
              </w:rPr>
              <w:t>as en el programa</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31D5" w:rsidRPr="0092146D" w:rsidRDefault="006573FC" w:rsidP="00C331D5">
            <w:pPr>
              <w:jc w:val="center"/>
              <w:rPr>
                <w:rFonts w:ascii="Arial" w:hAnsi="Arial" w:cs="Arial"/>
                <w:sz w:val="18"/>
                <w:szCs w:val="18"/>
                <w:lang w:val="es-CO" w:eastAsia="es-CO"/>
              </w:rPr>
            </w:pPr>
            <w:r w:rsidRPr="0092146D">
              <w:rPr>
                <w:rFonts w:ascii="Arial" w:hAnsi="Arial" w:cs="Arial"/>
                <w:sz w:val="18"/>
                <w:szCs w:val="18"/>
                <w:lang w:val="es-CO" w:eastAsia="es-CO"/>
              </w:rPr>
              <w:t>2261</w:t>
            </w:r>
          </w:p>
        </w:tc>
      </w:tr>
    </w:tbl>
    <w:p w:rsidR="00C331D5" w:rsidRPr="0092146D" w:rsidRDefault="00C331D5" w:rsidP="008227EC">
      <w:pPr>
        <w:jc w:val="both"/>
        <w:rPr>
          <w:rFonts w:ascii="Arial" w:hAnsi="Arial" w:cs="Arial"/>
          <w:sz w:val="18"/>
          <w:szCs w:val="18"/>
        </w:rPr>
      </w:pPr>
    </w:p>
    <w:p w:rsidR="00C331D5" w:rsidRPr="00B941C5" w:rsidRDefault="00924CF8" w:rsidP="008227EC">
      <w:pPr>
        <w:jc w:val="both"/>
        <w:rPr>
          <w:rFonts w:ascii="Arial" w:hAnsi="Arial" w:cs="Arial"/>
        </w:rPr>
      </w:pPr>
      <w:r w:rsidRPr="00B941C5">
        <w:rPr>
          <w:rFonts w:ascii="Arial" w:hAnsi="Arial" w:cs="Arial"/>
        </w:rPr>
        <w:t>Subprograma: Capacitación.</w:t>
      </w:r>
    </w:p>
    <w:p w:rsidR="00924CF8" w:rsidRPr="00B941C5" w:rsidRDefault="00924CF8" w:rsidP="008227EC">
      <w:pPr>
        <w:jc w:val="both"/>
        <w:rPr>
          <w:rFonts w:ascii="Arial" w:hAnsi="Arial" w:cs="Arial"/>
        </w:rPr>
      </w:pPr>
    </w:p>
    <w:p w:rsidR="00924CF8" w:rsidRPr="00B941C5" w:rsidRDefault="00924CF8" w:rsidP="008227EC">
      <w:pPr>
        <w:jc w:val="both"/>
        <w:rPr>
          <w:rFonts w:ascii="Arial" w:hAnsi="Arial" w:cs="Arial"/>
        </w:rPr>
      </w:pPr>
      <w:r w:rsidRPr="00B941C5">
        <w:rPr>
          <w:rFonts w:ascii="Arial" w:hAnsi="Arial" w:cs="Arial"/>
        </w:rPr>
        <w:t>Objetivo: Buscar que las familias beneficiarias del programa familias en acción, tomen un nuevo rumbo y aprovechen al máximo los recursos entregados por el programa.</w:t>
      </w:r>
    </w:p>
    <w:p w:rsidR="00924CF8" w:rsidRPr="00B941C5" w:rsidRDefault="00924CF8"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924CF8" w:rsidRPr="0092146D" w:rsidTr="00F55CCC">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924CF8" w:rsidRPr="0092146D" w:rsidRDefault="00924CF8"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924CF8" w:rsidRPr="0092146D" w:rsidRDefault="00924CF8"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924CF8" w:rsidRPr="0092146D" w:rsidRDefault="00924CF8"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924CF8" w:rsidRPr="0092146D" w:rsidTr="00F55CCC">
        <w:trPr>
          <w:trHeight w:val="556"/>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924CF8" w:rsidRPr="0092146D" w:rsidRDefault="00924CF8" w:rsidP="00F55CCC">
            <w:pPr>
              <w:jc w:val="center"/>
              <w:rPr>
                <w:rFonts w:ascii="Arial" w:hAnsi="Arial" w:cs="Arial"/>
                <w:sz w:val="18"/>
                <w:szCs w:val="18"/>
                <w:lang w:val="es-CO" w:eastAsia="es-CO"/>
              </w:rPr>
            </w:pPr>
            <w:r w:rsidRPr="0092146D">
              <w:rPr>
                <w:rFonts w:ascii="Arial" w:hAnsi="Arial" w:cs="Arial"/>
                <w:sz w:val="18"/>
                <w:szCs w:val="18"/>
                <w:lang w:val="es-CO" w:eastAsia="es-CO"/>
              </w:rPr>
              <w:t xml:space="preserve">8 eventos de capacitación.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924CF8" w:rsidRPr="0092146D" w:rsidRDefault="00924CF8" w:rsidP="00924CF8">
            <w:pPr>
              <w:jc w:val="center"/>
              <w:rPr>
                <w:rFonts w:ascii="Arial" w:hAnsi="Arial" w:cs="Arial"/>
                <w:sz w:val="18"/>
                <w:szCs w:val="18"/>
                <w:lang w:val="es-CO" w:eastAsia="es-CO"/>
              </w:rPr>
            </w:pPr>
            <w:r w:rsidRPr="0092146D">
              <w:rPr>
                <w:rFonts w:ascii="Arial" w:hAnsi="Arial" w:cs="Arial"/>
                <w:sz w:val="18"/>
                <w:szCs w:val="18"/>
                <w:lang w:val="es-CO" w:eastAsia="es-CO"/>
              </w:rPr>
              <w:t>Nº de eventos de capacitación</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24CF8" w:rsidRPr="0092146D" w:rsidRDefault="00924CF8"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924CF8" w:rsidRPr="0092146D" w:rsidRDefault="00924CF8" w:rsidP="008227EC">
      <w:pPr>
        <w:jc w:val="both"/>
        <w:rPr>
          <w:rFonts w:ascii="Arial" w:hAnsi="Arial" w:cs="Arial"/>
          <w:sz w:val="18"/>
          <w:szCs w:val="18"/>
        </w:rPr>
      </w:pPr>
      <w:r w:rsidRPr="0092146D">
        <w:rPr>
          <w:rFonts w:ascii="Arial" w:hAnsi="Arial" w:cs="Arial"/>
          <w:sz w:val="18"/>
          <w:szCs w:val="18"/>
        </w:rPr>
        <w:t xml:space="preserve"> </w:t>
      </w:r>
    </w:p>
    <w:p w:rsidR="00924CF8" w:rsidRPr="00B941C5" w:rsidRDefault="00924CF8" w:rsidP="008227EC">
      <w:pPr>
        <w:jc w:val="both"/>
        <w:rPr>
          <w:rFonts w:ascii="Arial" w:hAnsi="Arial" w:cs="Arial"/>
        </w:rPr>
      </w:pPr>
      <w:r w:rsidRPr="00B941C5">
        <w:rPr>
          <w:rFonts w:ascii="Arial" w:hAnsi="Arial" w:cs="Arial"/>
        </w:rPr>
        <w:lastRenderedPageBreak/>
        <w:t>Programa: Pobreza extrema.</w:t>
      </w:r>
    </w:p>
    <w:p w:rsidR="00924CF8" w:rsidRPr="00B941C5" w:rsidRDefault="006A11CA" w:rsidP="008227EC">
      <w:pPr>
        <w:jc w:val="both"/>
        <w:rPr>
          <w:rFonts w:ascii="Arial" w:hAnsi="Arial" w:cs="Arial"/>
        </w:rPr>
      </w:pPr>
      <w:r w:rsidRPr="00B941C5">
        <w:rPr>
          <w:rFonts w:ascii="Arial" w:hAnsi="Arial" w:cs="Arial"/>
        </w:rPr>
        <w:t>Subprograma red unidos.</w:t>
      </w:r>
    </w:p>
    <w:p w:rsidR="006A11CA" w:rsidRPr="00B941C5" w:rsidRDefault="006A11CA" w:rsidP="008227EC">
      <w:pPr>
        <w:jc w:val="both"/>
        <w:rPr>
          <w:rFonts w:ascii="Arial" w:hAnsi="Arial" w:cs="Arial"/>
        </w:rPr>
      </w:pPr>
    </w:p>
    <w:p w:rsidR="006A11CA" w:rsidRPr="00B941C5" w:rsidRDefault="006A11CA" w:rsidP="008227EC">
      <w:pPr>
        <w:jc w:val="both"/>
        <w:rPr>
          <w:rFonts w:ascii="Arial" w:hAnsi="Arial" w:cs="Arial"/>
        </w:rPr>
      </w:pPr>
      <w:r w:rsidRPr="00B941C5">
        <w:rPr>
          <w:rFonts w:ascii="Arial" w:hAnsi="Arial" w:cs="Arial"/>
        </w:rPr>
        <w:t xml:space="preserve">Objetivo: Ayudar a través del programa a salir a delante a las personas que se encuentran en esta situación.    </w:t>
      </w:r>
    </w:p>
    <w:p w:rsidR="00C331D5" w:rsidRPr="00B941C5" w:rsidRDefault="00C331D5"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6A11CA" w:rsidRPr="00B941C5" w:rsidTr="00F55CCC">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6A11CA" w:rsidRPr="0092146D" w:rsidRDefault="006A11CA"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6A11CA" w:rsidRPr="0092146D" w:rsidRDefault="006A11CA"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6A11CA" w:rsidRPr="0092146D" w:rsidRDefault="006A11CA"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6A11CA" w:rsidRPr="00B941C5" w:rsidTr="00F55CCC">
        <w:trPr>
          <w:trHeight w:val="556"/>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6A11CA" w:rsidRPr="0092146D" w:rsidRDefault="00E8223B" w:rsidP="00E8223B">
            <w:pPr>
              <w:jc w:val="center"/>
              <w:rPr>
                <w:rFonts w:ascii="Arial" w:hAnsi="Arial" w:cs="Arial"/>
                <w:sz w:val="18"/>
                <w:szCs w:val="18"/>
                <w:lang w:val="es-CO" w:eastAsia="es-CO"/>
              </w:rPr>
            </w:pPr>
            <w:r w:rsidRPr="0092146D">
              <w:rPr>
                <w:rFonts w:ascii="Arial" w:hAnsi="Arial" w:cs="Arial"/>
                <w:sz w:val="18"/>
                <w:szCs w:val="18"/>
                <w:lang w:val="es-CO" w:eastAsia="es-CO"/>
              </w:rPr>
              <w:t>Reducir en un 30% las famil</w:t>
            </w:r>
            <w:r w:rsidR="00E34C85" w:rsidRPr="0092146D">
              <w:rPr>
                <w:rFonts w:ascii="Arial" w:hAnsi="Arial" w:cs="Arial"/>
                <w:sz w:val="18"/>
                <w:szCs w:val="18"/>
                <w:lang w:val="es-CO" w:eastAsia="es-CO"/>
              </w:rPr>
              <w:t>ias que se encuentran en esta situación.</w:t>
            </w:r>
            <w:r w:rsidRPr="0092146D">
              <w:rPr>
                <w:rFonts w:ascii="Arial" w:hAnsi="Arial" w:cs="Arial"/>
                <w:sz w:val="18"/>
                <w:szCs w:val="18"/>
                <w:lang w:val="es-CO" w:eastAsia="es-CO"/>
              </w:rPr>
              <w:t xml:space="preserve"> </w:t>
            </w:r>
            <w:r w:rsidR="006A11CA" w:rsidRPr="0092146D">
              <w:rPr>
                <w:rFonts w:ascii="Arial" w:hAnsi="Arial" w:cs="Arial"/>
                <w:sz w:val="18"/>
                <w:szCs w:val="18"/>
                <w:lang w:val="es-CO" w:eastAsia="es-CO"/>
              </w:rPr>
              <w:t xml:space="preserve"> </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6A11CA" w:rsidRPr="0092146D" w:rsidRDefault="006A11CA" w:rsidP="000D4913">
            <w:pPr>
              <w:jc w:val="center"/>
              <w:rPr>
                <w:rFonts w:ascii="Arial" w:hAnsi="Arial" w:cs="Arial"/>
                <w:sz w:val="18"/>
                <w:szCs w:val="18"/>
                <w:lang w:val="es-CO" w:eastAsia="es-CO"/>
              </w:rPr>
            </w:pPr>
            <w:r w:rsidRPr="0092146D">
              <w:rPr>
                <w:rFonts w:ascii="Arial" w:hAnsi="Arial" w:cs="Arial"/>
                <w:sz w:val="18"/>
                <w:szCs w:val="18"/>
                <w:lang w:val="es-CO" w:eastAsia="es-CO"/>
              </w:rPr>
              <w:t xml:space="preserve">Nº </w:t>
            </w:r>
            <w:r w:rsidR="00E34C85" w:rsidRPr="0092146D">
              <w:rPr>
                <w:rFonts w:ascii="Arial" w:hAnsi="Arial" w:cs="Arial"/>
                <w:sz w:val="18"/>
                <w:szCs w:val="18"/>
                <w:lang w:val="es-CO" w:eastAsia="es-CO"/>
              </w:rPr>
              <w:t>de familias menos en la situación de pobreza extrema.</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A11CA" w:rsidRPr="0092146D" w:rsidRDefault="00E8223B" w:rsidP="00F55CCC">
            <w:pPr>
              <w:jc w:val="center"/>
              <w:rPr>
                <w:rFonts w:ascii="Arial" w:hAnsi="Arial" w:cs="Arial"/>
                <w:sz w:val="18"/>
                <w:szCs w:val="18"/>
                <w:lang w:val="es-CO" w:eastAsia="es-CO"/>
              </w:rPr>
            </w:pPr>
            <w:r w:rsidRPr="0092146D">
              <w:rPr>
                <w:rFonts w:ascii="Arial" w:hAnsi="Arial" w:cs="Arial"/>
                <w:sz w:val="18"/>
                <w:szCs w:val="18"/>
                <w:lang w:val="es-CO" w:eastAsia="es-CO"/>
              </w:rPr>
              <w:t>1070</w:t>
            </w:r>
          </w:p>
        </w:tc>
      </w:tr>
    </w:tbl>
    <w:p w:rsidR="006A11CA" w:rsidRPr="00B941C5" w:rsidRDefault="006A11CA" w:rsidP="008227EC">
      <w:pPr>
        <w:jc w:val="both"/>
        <w:rPr>
          <w:rFonts w:ascii="Arial" w:hAnsi="Arial" w:cs="Arial"/>
        </w:rPr>
      </w:pPr>
    </w:p>
    <w:p w:rsidR="00C331D5" w:rsidRPr="00B941C5" w:rsidRDefault="000D4913" w:rsidP="008227EC">
      <w:pPr>
        <w:jc w:val="both"/>
        <w:rPr>
          <w:rFonts w:ascii="Arial" w:hAnsi="Arial" w:cs="Arial"/>
        </w:rPr>
      </w:pPr>
      <w:r w:rsidRPr="00B941C5">
        <w:rPr>
          <w:rFonts w:ascii="Arial" w:hAnsi="Arial" w:cs="Arial"/>
        </w:rPr>
        <w:t>Programa. Primera infancia.</w:t>
      </w:r>
    </w:p>
    <w:p w:rsidR="00E8223B" w:rsidRPr="00B941C5" w:rsidRDefault="00E8223B" w:rsidP="008227EC">
      <w:pPr>
        <w:jc w:val="both"/>
        <w:rPr>
          <w:rFonts w:ascii="Arial" w:hAnsi="Arial" w:cs="Arial"/>
        </w:rPr>
      </w:pPr>
      <w:r w:rsidRPr="00B941C5">
        <w:rPr>
          <w:rFonts w:ascii="Arial" w:hAnsi="Arial" w:cs="Arial"/>
        </w:rPr>
        <w:t>Subprograma: Atención integral a la primera infancia.</w:t>
      </w:r>
    </w:p>
    <w:p w:rsidR="008F4EBE" w:rsidRPr="00B941C5" w:rsidRDefault="008F4EBE" w:rsidP="008227EC">
      <w:pPr>
        <w:jc w:val="both"/>
        <w:rPr>
          <w:rFonts w:ascii="Arial" w:hAnsi="Arial" w:cs="Arial"/>
        </w:rPr>
      </w:pPr>
    </w:p>
    <w:p w:rsidR="008F4EBE" w:rsidRPr="00B941C5" w:rsidRDefault="008F4EBE" w:rsidP="008227EC">
      <w:pPr>
        <w:jc w:val="both"/>
        <w:rPr>
          <w:rFonts w:ascii="Arial" w:hAnsi="Arial" w:cs="Arial"/>
        </w:rPr>
      </w:pPr>
      <w:r w:rsidRPr="00B941C5">
        <w:rPr>
          <w:rFonts w:ascii="Arial" w:hAnsi="Arial" w:cs="Arial"/>
        </w:rPr>
        <w:t>Objetivo: Brindar la atención necesaria a los niñas y las niñas para garantizar su desarrollo.</w:t>
      </w:r>
    </w:p>
    <w:p w:rsidR="008F4EBE" w:rsidRPr="00B941C5" w:rsidRDefault="008F4EBE"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F4EBE" w:rsidRPr="00B941C5" w:rsidTr="001E43CB">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F4EBE" w:rsidRPr="0092146D" w:rsidRDefault="008F4EBE"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F4EBE" w:rsidRPr="0092146D" w:rsidRDefault="008F4EBE"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F4EBE" w:rsidRPr="0092146D" w:rsidRDefault="008F4EBE"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8F4EBE" w:rsidRPr="00B941C5" w:rsidTr="001E43CB">
        <w:trPr>
          <w:trHeight w:val="709"/>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F4EBE" w:rsidRPr="0092146D" w:rsidRDefault="008F4EBE" w:rsidP="00F55CCC">
            <w:pPr>
              <w:jc w:val="center"/>
              <w:rPr>
                <w:rFonts w:ascii="Arial" w:hAnsi="Arial" w:cs="Arial"/>
                <w:sz w:val="18"/>
                <w:szCs w:val="18"/>
                <w:lang w:val="es-CO" w:eastAsia="es-CO"/>
              </w:rPr>
            </w:pPr>
            <w:r w:rsidRPr="0092146D">
              <w:rPr>
                <w:rFonts w:ascii="Arial" w:hAnsi="Arial" w:cs="Arial"/>
                <w:sz w:val="18"/>
                <w:szCs w:val="18"/>
                <w:lang w:val="es-CO" w:eastAsia="es-CO"/>
              </w:rPr>
              <w:t>100% de los niños y niñas en edad de primera infancia vinculados al sistema educativo.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F4EBE" w:rsidRPr="0092146D" w:rsidRDefault="008F4EBE" w:rsidP="00F55CCC">
            <w:pPr>
              <w:jc w:val="center"/>
              <w:rPr>
                <w:rFonts w:ascii="Arial" w:hAnsi="Arial" w:cs="Arial"/>
                <w:sz w:val="18"/>
                <w:szCs w:val="18"/>
                <w:lang w:val="es-CO" w:eastAsia="es-CO"/>
              </w:rPr>
            </w:pPr>
            <w:r w:rsidRPr="0092146D">
              <w:rPr>
                <w:rFonts w:ascii="Arial" w:hAnsi="Arial" w:cs="Arial"/>
                <w:sz w:val="18"/>
                <w:szCs w:val="18"/>
                <w:lang w:val="es-CO" w:eastAsia="es-CO"/>
              </w:rPr>
              <w:t>% de niños y niñas en edad de primera infancia vinculados al sistema educativo.</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F4EBE" w:rsidRPr="0092146D" w:rsidRDefault="008F4EBE"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F4EBE" w:rsidRPr="00B941C5" w:rsidRDefault="008F4EBE" w:rsidP="008227EC">
      <w:pPr>
        <w:jc w:val="both"/>
        <w:rPr>
          <w:rFonts w:ascii="Arial" w:hAnsi="Arial" w:cs="Arial"/>
        </w:rPr>
      </w:pPr>
    </w:p>
    <w:p w:rsidR="00C331D5" w:rsidRPr="00B941C5" w:rsidRDefault="00C331D5" w:rsidP="008227EC">
      <w:pPr>
        <w:jc w:val="both"/>
        <w:rPr>
          <w:rFonts w:ascii="Arial" w:hAnsi="Arial" w:cs="Arial"/>
        </w:rPr>
      </w:pPr>
    </w:p>
    <w:p w:rsidR="001061AC" w:rsidRPr="00B941C5" w:rsidRDefault="00B50F97" w:rsidP="008227EC">
      <w:pPr>
        <w:jc w:val="both"/>
        <w:rPr>
          <w:rFonts w:ascii="Arial" w:hAnsi="Arial" w:cs="Arial"/>
        </w:rPr>
      </w:pPr>
      <w:r w:rsidRPr="00B941C5">
        <w:rPr>
          <w:rFonts w:ascii="Arial" w:hAnsi="Arial" w:cs="Arial"/>
        </w:rPr>
        <w:t>Subprograma: Atención a infantes y adolescentes en situación de vulnerabilidad.</w:t>
      </w:r>
    </w:p>
    <w:p w:rsidR="00B50F97" w:rsidRPr="00B941C5" w:rsidRDefault="00B50F97" w:rsidP="008227EC">
      <w:pPr>
        <w:jc w:val="both"/>
        <w:rPr>
          <w:rFonts w:ascii="Arial" w:hAnsi="Arial" w:cs="Arial"/>
        </w:rPr>
      </w:pPr>
    </w:p>
    <w:p w:rsidR="00B50F97" w:rsidRPr="00B941C5" w:rsidRDefault="00B50F97" w:rsidP="008227EC">
      <w:pPr>
        <w:jc w:val="both"/>
        <w:rPr>
          <w:rFonts w:ascii="Arial" w:hAnsi="Arial" w:cs="Arial"/>
        </w:rPr>
      </w:pPr>
      <w:r w:rsidRPr="00B941C5">
        <w:rPr>
          <w:rFonts w:ascii="Arial" w:hAnsi="Arial" w:cs="Arial"/>
        </w:rPr>
        <w:t>Objetivo: Brindar a esta población la ayuda necesaria.</w:t>
      </w:r>
    </w:p>
    <w:p w:rsidR="00B50F97" w:rsidRPr="00B941C5" w:rsidRDefault="00B50F97"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B50F97" w:rsidRPr="00B941C5" w:rsidTr="00B50F97">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B50F97" w:rsidRPr="0092146D" w:rsidRDefault="00B50F97"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B50F97" w:rsidRPr="0092146D" w:rsidRDefault="00B50F97"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B50F97" w:rsidRPr="0092146D" w:rsidRDefault="00B50F97"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B50F97" w:rsidRPr="00B941C5" w:rsidTr="00B50F97">
        <w:trPr>
          <w:trHeight w:val="749"/>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B50F97" w:rsidRPr="0092146D" w:rsidRDefault="0040040C" w:rsidP="00B50F97">
            <w:pPr>
              <w:jc w:val="center"/>
              <w:rPr>
                <w:rFonts w:ascii="Arial" w:hAnsi="Arial" w:cs="Arial"/>
                <w:sz w:val="18"/>
                <w:szCs w:val="18"/>
                <w:lang w:val="es-CO" w:eastAsia="es-CO"/>
              </w:rPr>
            </w:pPr>
            <w:r w:rsidRPr="0092146D">
              <w:rPr>
                <w:rFonts w:ascii="Arial" w:hAnsi="Arial" w:cs="Arial"/>
                <w:sz w:val="18"/>
                <w:szCs w:val="18"/>
                <w:lang w:val="es-CO" w:eastAsia="es-CO"/>
              </w:rPr>
              <w:t>100% de infantes y adolescentes en situación de vulnerabilidad atendidos.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B50F97" w:rsidRPr="0092146D" w:rsidRDefault="00B50F97" w:rsidP="00B50F97">
            <w:pPr>
              <w:jc w:val="center"/>
              <w:rPr>
                <w:rFonts w:ascii="Arial" w:hAnsi="Arial" w:cs="Arial"/>
                <w:sz w:val="18"/>
                <w:szCs w:val="18"/>
                <w:lang w:val="es-CO" w:eastAsia="es-CO"/>
              </w:rPr>
            </w:pPr>
            <w:r w:rsidRPr="0092146D">
              <w:rPr>
                <w:rFonts w:ascii="Arial" w:hAnsi="Arial" w:cs="Arial"/>
                <w:sz w:val="18"/>
                <w:szCs w:val="18"/>
                <w:lang w:val="es-CO" w:eastAsia="es-CO"/>
              </w:rPr>
              <w:t>% de infantes y adolescentes en situación de vulnerabilidad atendidos.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50F97" w:rsidRPr="0092146D" w:rsidRDefault="00B50F97"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B50F97" w:rsidRPr="00B941C5" w:rsidRDefault="00B50F97" w:rsidP="008227EC">
      <w:pPr>
        <w:jc w:val="both"/>
        <w:rPr>
          <w:rFonts w:ascii="Arial" w:hAnsi="Arial" w:cs="Arial"/>
        </w:rPr>
      </w:pPr>
    </w:p>
    <w:p w:rsidR="001061AC" w:rsidRPr="00B941C5" w:rsidRDefault="00B50F97" w:rsidP="008227EC">
      <w:pPr>
        <w:jc w:val="both"/>
        <w:rPr>
          <w:rFonts w:ascii="Arial" w:hAnsi="Arial" w:cs="Arial"/>
        </w:rPr>
      </w:pPr>
      <w:r w:rsidRPr="00B941C5">
        <w:rPr>
          <w:rFonts w:ascii="Arial" w:hAnsi="Arial" w:cs="Arial"/>
        </w:rPr>
        <w:t xml:space="preserve">Subprograma: Implementación política pública de infancia y adolescencia del Municipio de </w:t>
      </w:r>
      <w:proofErr w:type="spellStart"/>
      <w:r w:rsidRPr="00B941C5">
        <w:rPr>
          <w:rFonts w:ascii="Arial" w:hAnsi="Arial" w:cs="Arial"/>
        </w:rPr>
        <w:t>Purace</w:t>
      </w:r>
      <w:proofErr w:type="spellEnd"/>
      <w:r w:rsidRPr="00B941C5">
        <w:rPr>
          <w:rFonts w:ascii="Arial" w:hAnsi="Arial" w:cs="Arial"/>
        </w:rPr>
        <w:t xml:space="preserve"> Coconuco. </w:t>
      </w:r>
    </w:p>
    <w:p w:rsidR="00B50F97" w:rsidRPr="00B941C5" w:rsidRDefault="00B50F97" w:rsidP="008227EC">
      <w:pPr>
        <w:jc w:val="both"/>
        <w:rPr>
          <w:rFonts w:ascii="Arial" w:hAnsi="Arial" w:cs="Arial"/>
        </w:rPr>
      </w:pPr>
    </w:p>
    <w:p w:rsidR="00B50F97" w:rsidRPr="00B941C5" w:rsidRDefault="00B50F97" w:rsidP="008227EC">
      <w:pPr>
        <w:jc w:val="both"/>
        <w:rPr>
          <w:rFonts w:ascii="Arial" w:hAnsi="Arial" w:cs="Arial"/>
        </w:rPr>
      </w:pPr>
      <w:r w:rsidRPr="00B941C5">
        <w:rPr>
          <w:rFonts w:ascii="Arial" w:hAnsi="Arial" w:cs="Arial"/>
        </w:rPr>
        <w:t xml:space="preserve">Objetivo: </w:t>
      </w:r>
      <w:r w:rsidR="0040040C" w:rsidRPr="00B941C5">
        <w:rPr>
          <w:rFonts w:ascii="Arial" w:hAnsi="Arial" w:cs="Arial"/>
        </w:rPr>
        <w:t xml:space="preserve">Brindar a los infantes y adolescentes del Municipio de Puracé-Coconuco la posibilidad de una vida mejor. </w:t>
      </w:r>
    </w:p>
    <w:p w:rsidR="001061AC" w:rsidRPr="00B941C5" w:rsidRDefault="001061A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0D0A3A" w:rsidRPr="00B941C5" w:rsidTr="000D0A3A">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0D0A3A" w:rsidRPr="0092146D" w:rsidRDefault="000D0A3A"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0D0A3A" w:rsidRPr="0092146D" w:rsidRDefault="000D0A3A"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0D0A3A" w:rsidRPr="0092146D" w:rsidRDefault="000D0A3A"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0D0A3A" w:rsidRPr="00B941C5" w:rsidTr="000D0A3A">
        <w:trPr>
          <w:trHeight w:val="73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0D0A3A" w:rsidRPr="0092146D" w:rsidRDefault="000D0A3A" w:rsidP="000D0A3A">
            <w:pPr>
              <w:jc w:val="center"/>
              <w:rPr>
                <w:rFonts w:ascii="Arial" w:hAnsi="Arial" w:cs="Arial"/>
                <w:sz w:val="18"/>
                <w:szCs w:val="18"/>
                <w:lang w:val="es-CO" w:eastAsia="es-CO"/>
              </w:rPr>
            </w:pPr>
            <w:r w:rsidRPr="0092146D">
              <w:rPr>
                <w:rFonts w:ascii="Arial" w:hAnsi="Arial" w:cs="Arial"/>
                <w:sz w:val="18"/>
                <w:szCs w:val="18"/>
                <w:lang w:val="es-CO" w:eastAsia="es-CO"/>
              </w:rPr>
              <w:t>100% de la población beneficiada por la implementación de la política pública.</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0D0A3A" w:rsidRPr="0092146D" w:rsidRDefault="000D0A3A" w:rsidP="00F55CCC">
            <w:pPr>
              <w:jc w:val="center"/>
              <w:rPr>
                <w:rFonts w:ascii="Arial" w:hAnsi="Arial" w:cs="Arial"/>
                <w:sz w:val="18"/>
                <w:szCs w:val="18"/>
                <w:lang w:val="es-CO" w:eastAsia="es-CO"/>
              </w:rPr>
            </w:pPr>
            <w:r w:rsidRPr="0092146D">
              <w:rPr>
                <w:rFonts w:ascii="Arial" w:hAnsi="Arial" w:cs="Arial"/>
                <w:sz w:val="18"/>
                <w:szCs w:val="18"/>
                <w:lang w:val="es-CO" w:eastAsia="es-CO"/>
              </w:rPr>
              <w:t>% de población beneficiada por la implementación de la política pública.</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D0A3A" w:rsidRPr="0092146D" w:rsidRDefault="000D0A3A"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1061AC" w:rsidRPr="00B941C5" w:rsidRDefault="001061A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CC2347" w:rsidRPr="0092146D" w:rsidTr="00CC2347">
        <w:trPr>
          <w:trHeight w:val="505"/>
        </w:trPr>
        <w:tc>
          <w:tcPr>
            <w:tcW w:w="4126" w:type="dxa"/>
            <w:tcBorders>
              <w:top w:val="single" w:sz="4" w:space="0" w:color="auto"/>
              <w:left w:val="single" w:sz="4" w:space="0" w:color="auto"/>
              <w:bottom w:val="single" w:sz="4" w:space="0" w:color="auto"/>
              <w:right w:val="single" w:sz="4" w:space="0" w:color="auto"/>
            </w:tcBorders>
            <w:shd w:val="clear" w:color="auto" w:fill="auto"/>
          </w:tcPr>
          <w:p w:rsidR="00CC2347" w:rsidRPr="0092146D" w:rsidRDefault="00CC2347"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CC2347" w:rsidRPr="0092146D" w:rsidRDefault="00CC2347"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CC2347" w:rsidRPr="0092146D" w:rsidRDefault="00CC2347"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CC2347" w:rsidRPr="0092146D" w:rsidTr="00CC2347">
        <w:trPr>
          <w:trHeight w:val="88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CC2347" w:rsidRPr="0092146D" w:rsidRDefault="00CC2347" w:rsidP="00CC2347">
            <w:pPr>
              <w:jc w:val="center"/>
              <w:rPr>
                <w:rFonts w:ascii="Arial" w:hAnsi="Arial" w:cs="Arial"/>
                <w:sz w:val="18"/>
                <w:szCs w:val="18"/>
                <w:lang w:val="es-CO" w:eastAsia="es-CO"/>
              </w:rPr>
            </w:pPr>
            <w:r w:rsidRPr="0092146D">
              <w:rPr>
                <w:rFonts w:ascii="Arial" w:hAnsi="Arial" w:cs="Arial"/>
                <w:sz w:val="18"/>
                <w:szCs w:val="18"/>
                <w:lang w:val="es-CO" w:eastAsia="es-CO"/>
              </w:rPr>
              <w:lastRenderedPageBreak/>
              <w:t>Infraestructura para la atención integral de la primera infancia y adolescencia.</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CC2347" w:rsidRPr="0092146D" w:rsidRDefault="00CC2347" w:rsidP="00F55CCC">
            <w:pPr>
              <w:jc w:val="center"/>
              <w:rPr>
                <w:rFonts w:ascii="Arial" w:hAnsi="Arial" w:cs="Arial"/>
                <w:sz w:val="18"/>
                <w:szCs w:val="18"/>
                <w:lang w:val="es-CO" w:eastAsia="es-CO"/>
              </w:rPr>
            </w:pPr>
            <w:r w:rsidRPr="0092146D">
              <w:rPr>
                <w:rFonts w:ascii="Arial" w:hAnsi="Arial" w:cs="Arial"/>
                <w:sz w:val="18"/>
                <w:szCs w:val="18"/>
                <w:lang w:val="es-CO" w:eastAsia="es-CO"/>
              </w:rPr>
              <w:t xml:space="preserve">Construcción y dotación integral de un hogar para la atención del niño. </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C2347" w:rsidRPr="0092146D" w:rsidRDefault="00CC2347"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1061AC" w:rsidRPr="00B941C5" w:rsidRDefault="001061AC" w:rsidP="008227EC">
      <w:pPr>
        <w:jc w:val="both"/>
        <w:rPr>
          <w:rFonts w:ascii="Arial" w:hAnsi="Arial" w:cs="Arial"/>
        </w:rPr>
      </w:pPr>
    </w:p>
    <w:p w:rsidR="00DA3497" w:rsidRPr="00B941C5" w:rsidRDefault="00DA3497"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DA3497" w:rsidRPr="0092146D" w:rsidTr="00DA3497">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DA3497" w:rsidRPr="0092146D" w:rsidRDefault="00DA3497"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DA3497" w:rsidRPr="0092146D" w:rsidRDefault="00DA3497"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DA3497" w:rsidRPr="0092146D" w:rsidRDefault="00DA3497"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DA3497" w:rsidRPr="0092146D" w:rsidTr="00DA3497">
        <w:trPr>
          <w:trHeight w:val="1035"/>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DA3497" w:rsidRPr="0092146D" w:rsidRDefault="00DA3497" w:rsidP="00F55CCC">
            <w:pPr>
              <w:jc w:val="center"/>
              <w:rPr>
                <w:rFonts w:ascii="Arial" w:hAnsi="Arial" w:cs="Arial"/>
                <w:sz w:val="18"/>
                <w:szCs w:val="18"/>
                <w:lang w:val="es-CO" w:eastAsia="es-CO"/>
              </w:rPr>
            </w:pPr>
            <w:r w:rsidRPr="0092146D">
              <w:rPr>
                <w:rFonts w:ascii="Arial" w:hAnsi="Arial" w:cs="Arial"/>
                <w:sz w:val="18"/>
                <w:szCs w:val="18"/>
                <w:lang w:val="es-CO" w:eastAsia="es-CO"/>
              </w:rPr>
              <w:t>Fortalecimiento de los centros de desarrollo infantil. ( jardines sociales y hogares infantiles)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DA3497" w:rsidRPr="0092146D" w:rsidRDefault="00DA3497" w:rsidP="00F55CCC">
            <w:pPr>
              <w:jc w:val="center"/>
              <w:rPr>
                <w:rFonts w:ascii="Arial" w:hAnsi="Arial" w:cs="Arial"/>
                <w:sz w:val="18"/>
                <w:szCs w:val="18"/>
                <w:lang w:val="es-CO" w:eastAsia="es-CO"/>
              </w:rPr>
            </w:pPr>
            <w:r w:rsidRPr="0092146D">
              <w:rPr>
                <w:rFonts w:ascii="Arial" w:hAnsi="Arial" w:cs="Arial"/>
                <w:sz w:val="18"/>
                <w:szCs w:val="18"/>
                <w:lang w:val="es-CO" w:eastAsia="es-CO"/>
              </w:rPr>
              <w:t>4 hogares fortalecidos.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3497" w:rsidRPr="0092146D" w:rsidRDefault="00DA3497"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DA3497" w:rsidRPr="0092146D" w:rsidRDefault="00DA3497" w:rsidP="008227EC">
      <w:pPr>
        <w:jc w:val="both"/>
        <w:rPr>
          <w:rFonts w:ascii="Arial" w:hAnsi="Arial" w:cs="Arial"/>
          <w:sz w:val="18"/>
          <w:szCs w:val="18"/>
        </w:rPr>
      </w:pPr>
    </w:p>
    <w:p w:rsidR="00524FE5" w:rsidRPr="00B941C5" w:rsidRDefault="00524FE5" w:rsidP="008227EC">
      <w:pPr>
        <w:jc w:val="both"/>
        <w:rPr>
          <w:rFonts w:ascii="Arial" w:hAnsi="Arial" w:cs="Arial"/>
        </w:rPr>
      </w:pPr>
      <w:r w:rsidRPr="00B941C5">
        <w:rPr>
          <w:rFonts w:ascii="Arial" w:hAnsi="Arial" w:cs="Arial"/>
        </w:rPr>
        <w:t>Subprograma: Capacitación Juvenil.</w:t>
      </w:r>
    </w:p>
    <w:p w:rsidR="00524FE5" w:rsidRPr="00B941C5" w:rsidRDefault="00524FE5" w:rsidP="008227EC">
      <w:pPr>
        <w:jc w:val="both"/>
        <w:rPr>
          <w:rFonts w:ascii="Arial" w:hAnsi="Arial" w:cs="Arial"/>
        </w:rPr>
      </w:pPr>
    </w:p>
    <w:p w:rsidR="00524FE5" w:rsidRPr="00B941C5" w:rsidRDefault="00524FE5" w:rsidP="008227EC">
      <w:pPr>
        <w:jc w:val="both"/>
        <w:rPr>
          <w:rFonts w:ascii="Arial" w:hAnsi="Arial" w:cs="Arial"/>
        </w:rPr>
      </w:pPr>
      <w:r w:rsidRPr="00B941C5">
        <w:rPr>
          <w:rFonts w:ascii="Arial" w:hAnsi="Arial" w:cs="Arial"/>
        </w:rPr>
        <w:t>Objetivo: Brindar una capacitación a los jóvenes para que sepan en que utilizar el tiempo libre.</w:t>
      </w:r>
    </w:p>
    <w:p w:rsidR="00524FE5" w:rsidRPr="00B941C5" w:rsidRDefault="00524FE5"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524FE5" w:rsidRPr="00B941C5" w:rsidTr="00524FE5">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524FE5" w:rsidRPr="0092146D" w:rsidRDefault="00524FE5"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524FE5" w:rsidRPr="0092146D" w:rsidRDefault="00524FE5"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524FE5" w:rsidRPr="0092146D" w:rsidRDefault="00524FE5"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524FE5" w:rsidRPr="00B941C5" w:rsidTr="00524FE5">
        <w:trPr>
          <w:trHeight w:val="506"/>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524FE5" w:rsidRPr="0092146D" w:rsidRDefault="00524FE5" w:rsidP="00F55CCC">
            <w:pPr>
              <w:jc w:val="center"/>
              <w:rPr>
                <w:rFonts w:ascii="Arial" w:hAnsi="Arial" w:cs="Arial"/>
                <w:sz w:val="18"/>
                <w:szCs w:val="18"/>
                <w:lang w:val="es-CO" w:eastAsia="es-CO"/>
              </w:rPr>
            </w:pPr>
            <w:r w:rsidRPr="0092146D">
              <w:rPr>
                <w:rFonts w:ascii="Arial" w:hAnsi="Arial" w:cs="Arial"/>
                <w:sz w:val="18"/>
                <w:szCs w:val="18"/>
                <w:lang w:val="es-CO" w:eastAsia="es-CO"/>
              </w:rPr>
              <w:t>100 jóvenes capacitados.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524FE5" w:rsidRPr="0092146D" w:rsidRDefault="00524FE5" w:rsidP="00524FE5">
            <w:pPr>
              <w:jc w:val="center"/>
              <w:rPr>
                <w:rFonts w:ascii="Arial" w:hAnsi="Arial" w:cs="Arial"/>
                <w:sz w:val="18"/>
                <w:szCs w:val="18"/>
                <w:lang w:val="es-CO" w:eastAsia="es-CO"/>
              </w:rPr>
            </w:pPr>
            <w:r w:rsidRPr="0092146D">
              <w:rPr>
                <w:rFonts w:ascii="Arial" w:hAnsi="Arial" w:cs="Arial"/>
                <w:color w:val="000000"/>
                <w:sz w:val="18"/>
                <w:szCs w:val="18"/>
              </w:rPr>
              <w:t>Nº de jóvenes capacitados.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24FE5" w:rsidRPr="0092146D" w:rsidRDefault="00524FE5"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524FE5" w:rsidRPr="00B941C5" w:rsidRDefault="00524FE5" w:rsidP="008227EC">
      <w:pPr>
        <w:jc w:val="both"/>
        <w:rPr>
          <w:rFonts w:ascii="Arial" w:hAnsi="Arial" w:cs="Arial"/>
        </w:rPr>
      </w:pPr>
    </w:p>
    <w:p w:rsidR="001148CE" w:rsidRPr="00B941C5" w:rsidRDefault="001148CE" w:rsidP="008227EC">
      <w:pPr>
        <w:jc w:val="both"/>
        <w:rPr>
          <w:rFonts w:ascii="Arial" w:hAnsi="Arial" w:cs="Arial"/>
        </w:rPr>
      </w:pPr>
      <w:r w:rsidRPr="00B941C5">
        <w:rPr>
          <w:rFonts w:ascii="Arial" w:hAnsi="Arial" w:cs="Arial"/>
        </w:rPr>
        <w:t>Subprograma: Política de juventud.</w:t>
      </w:r>
    </w:p>
    <w:p w:rsidR="001148CE" w:rsidRPr="00B941C5" w:rsidRDefault="001148CE" w:rsidP="008227EC">
      <w:pPr>
        <w:jc w:val="both"/>
        <w:rPr>
          <w:rFonts w:ascii="Arial" w:hAnsi="Arial" w:cs="Arial"/>
        </w:rPr>
      </w:pPr>
    </w:p>
    <w:p w:rsidR="001148CE" w:rsidRPr="00B941C5" w:rsidRDefault="001148CE" w:rsidP="008227EC">
      <w:pPr>
        <w:jc w:val="both"/>
        <w:rPr>
          <w:rFonts w:ascii="Arial" w:hAnsi="Arial" w:cs="Arial"/>
        </w:rPr>
      </w:pPr>
      <w:r w:rsidRPr="00B941C5">
        <w:rPr>
          <w:rFonts w:ascii="Arial" w:hAnsi="Arial" w:cs="Arial"/>
        </w:rPr>
        <w:t xml:space="preserve">Objetivo: </w:t>
      </w:r>
      <w:r w:rsidR="00EE554A" w:rsidRPr="00B941C5">
        <w:rPr>
          <w:rFonts w:ascii="Arial" w:hAnsi="Arial" w:cs="Arial"/>
        </w:rPr>
        <w:t>Contar con un enfoque de la población juvenil del Municipio de Puracé-Coconuco.</w:t>
      </w:r>
    </w:p>
    <w:p w:rsidR="00EE554A" w:rsidRPr="00B941C5" w:rsidRDefault="00EE554A"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EE554A" w:rsidRPr="0092146D" w:rsidTr="00C965C5">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EE554A" w:rsidRPr="0092146D" w:rsidRDefault="00EE554A" w:rsidP="00F55CCC">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EE554A" w:rsidRPr="0092146D" w:rsidRDefault="00EE554A" w:rsidP="00F55CCC">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EE554A" w:rsidRPr="0092146D" w:rsidRDefault="00EE554A" w:rsidP="00F55CCC">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EE554A" w:rsidRPr="0092146D" w:rsidTr="0092146D">
        <w:trPr>
          <w:trHeight w:val="775"/>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EE554A" w:rsidRPr="0092146D" w:rsidRDefault="00C965C5" w:rsidP="00F55CCC">
            <w:pPr>
              <w:jc w:val="center"/>
              <w:rPr>
                <w:rFonts w:ascii="Arial" w:hAnsi="Arial" w:cs="Arial"/>
                <w:sz w:val="18"/>
                <w:szCs w:val="18"/>
                <w:lang w:val="es-CO" w:eastAsia="es-CO"/>
              </w:rPr>
            </w:pPr>
            <w:r w:rsidRPr="0092146D">
              <w:rPr>
                <w:rFonts w:ascii="Arial" w:hAnsi="Arial" w:cs="Arial"/>
                <w:sz w:val="18"/>
                <w:szCs w:val="18"/>
                <w:lang w:val="es-CO" w:eastAsia="es-CO"/>
              </w:rPr>
              <w:t>Un documento de la política pública de juventud formulado.</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E554A" w:rsidRPr="0092146D" w:rsidRDefault="00EE554A" w:rsidP="00C965C5">
            <w:pPr>
              <w:jc w:val="center"/>
              <w:rPr>
                <w:rFonts w:ascii="Arial" w:hAnsi="Arial" w:cs="Arial"/>
                <w:sz w:val="18"/>
                <w:szCs w:val="18"/>
                <w:lang w:val="es-CO" w:eastAsia="es-CO"/>
              </w:rPr>
            </w:pPr>
            <w:r w:rsidRPr="0092146D">
              <w:rPr>
                <w:rFonts w:ascii="Arial" w:hAnsi="Arial" w:cs="Arial"/>
                <w:color w:val="000000"/>
                <w:sz w:val="18"/>
                <w:szCs w:val="18"/>
              </w:rPr>
              <w:t xml:space="preserve">Nº de  </w:t>
            </w:r>
            <w:r w:rsidR="00C965C5" w:rsidRPr="0092146D">
              <w:rPr>
                <w:rFonts w:ascii="Arial" w:hAnsi="Arial" w:cs="Arial"/>
                <w:color w:val="000000"/>
                <w:sz w:val="18"/>
                <w:szCs w:val="18"/>
              </w:rPr>
              <w:t>documento de la política pública de juventud formulado.</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E554A" w:rsidRPr="0092146D" w:rsidRDefault="00EE554A" w:rsidP="00F55CCC">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EE554A" w:rsidRPr="0092146D" w:rsidRDefault="00EE554A" w:rsidP="008227EC">
      <w:pPr>
        <w:jc w:val="both"/>
        <w:rPr>
          <w:rFonts w:ascii="Arial" w:hAnsi="Arial" w:cs="Arial"/>
          <w:sz w:val="18"/>
          <w:szCs w:val="18"/>
        </w:rPr>
      </w:pPr>
    </w:p>
    <w:p w:rsidR="008227EC" w:rsidRPr="00B941C5" w:rsidRDefault="008227EC" w:rsidP="008227EC">
      <w:pPr>
        <w:jc w:val="both"/>
        <w:rPr>
          <w:rFonts w:ascii="Arial" w:hAnsi="Arial" w:cs="Arial"/>
        </w:rPr>
      </w:pPr>
      <w:r w:rsidRPr="00B941C5">
        <w:rPr>
          <w:rFonts w:ascii="Arial" w:hAnsi="Arial" w:cs="Arial"/>
        </w:rPr>
        <w:t>Subprograma: Discapacidad.</w:t>
      </w:r>
    </w:p>
    <w:p w:rsidR="008227EC" w:rsidRPr="00B941C5" w:rsidRDefault="008227EC" w:rsidP="008227EC">
      <w:pPr>
        <w:jc w:val="both"/>
        <w:rPr>
          <w:rFonts w:ascii="Arial" w:hAnsi="Arial" w:cs="Arial"/>
        </w:rPr>
      </w:pPr>
    </w:p>
    <w:p w:rsidR="008227EC" w:rsidRPr="00B941C5" w:rsidRDefault="008227EC" w:rsidP="008227EC">
      <w:pPr>
        <w:autoSpaceDE w:val="0"/>
        <w:autoSpaceDN w:val="0"/>
        <w:adjustRightInd w:val="0"/>
        <w:jc w:val="both"/>
        <w:rPr>
          <w:rFonts w:ascii="Arial" w:hAnsi="Arial" w:cs="Arial"/>
          <w:color w:val="000000"/>
        </w:rPr>
      </w:pPr>
      <w:r w:rsidRPr="00B941C5">
        <w:rPr>
          <w:rFonts w:ascii="Arial" w:hAnsi="Arial" w:cs="Arial"/>
        </w:rPr>
        <w:t xml:space="preserve">Objetivo: </w:t>
      </w:r>
      <w:r w:rsidRPr="00B941C5">
        <w:rPr>
          <w:rFonts w:ascii="Arial" w:hAnsi="Arial" w:cs="Arial"/>
          <w:color w:val="000000"/>
        </w:rPr>
        <w:t>Brindar a la población que se encuentra en esta situación, una oportunidad para que se sientan útiles a la sociedad.</w:t>
      </w:r>
    </w:p>
    <w:p w:rsidR="008227EC" w:rsidRPr="00B941C5" w:rsidRDefault="008227EC" w:rsidP="008227EC">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8227EC" w:rsidRPr="00B941C5" w:rsidTr="00F80028">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8227EC" w:rsidRPr="0092146D" w:rsidRDefault="008227EC" w:rsidP="00C331D5">
            <w:pPr>
              <w:jc w:val="center"/>
              <w:rPr>
                <w:rFonts w:ascii="Arial" w:hAnsi="Arial" w:cs="Arial"/>
                <w:b/>
                <w:sz w:val="18"/>
                <w:szCs w:val="18"/>
                <w:lang w:val="es-CO" w:eastAsia="es-CO"/>
              </w:rPr>
            </w:pPr>
            <w:r w:rsidRPr="0092146D">
              <w:rPr>
                <w:rFonts w:ascii="Arial" w:hAnsi="Arial" w:cs="Arial"/>
                <w:b/>
                <w:sz w:val="18"/>
                <w:szCs w:val="18"/>
                <w:lang w:val="es-CO" w:eastAsia="es-CO"/>
              </w:rPr>
              <w:t>Línea base</w:t>
            </w:r>
          </w:p>
        </w:tc>
      </w:tr>
      <w:tr w:rsidR="008227EC" w:rsidRPr="00B941C5" w:rsidTr="00F80028">
        <w:trPr>
          <w:trHeight w:val="602"/>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F80028" w:rsidP="00C331D5">
            <w:pPr>
              <w:jc w:val="center"/>
              <w:rPr>
                <w:rFonts w:ascii="Arial" w:hAnsi="Arial" w:cs="Arial"/>
                <w:sz w:val="18"/>
                <w:szCs w:val="18"/>
                <w:lang w:val="es-CO" w:eastAsia="es-CO"/>
              </w:rPr>
            </w:pPr>
            <w:r w:rsidRPr="0092146D">
              <w:rPr>
                <w:rFonts w:ascii="Arial" w:hAnsi="Arial" w:cs="Arial"/>
                <w:sz w:val="18"/>
                <w:szCs w:val="18"/>
                <w:lang w:val="es-CO" w:eastAsia="es-CO"/>
              </w:rPr>
              <w:t>2 programas para atender a los discapacitados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8227EC" w:rsidRPr="0092146D" w:rsidRDefault="00F80028" w:rsidP="00C331D5">
            <w:pPr>
              <w:jc w:val="center"/>
              <w:rPr>
                <w:rFonts w:ascii="Arial" w:hAnsi="Arial" w:cs="Arial"/>
                <w:sz w:val="18"/>
                <w:szCs w:val="18"/>
                <w:lang w:val="es-CO" w:eastAsia="es-CO"/>
              </w:rPr>
            </w:pPr>
            <w:r w:rsidRPr="0092146D">
              <w:rPr>
                <w:rFonts w:ascii="Arial" w:hAnsi="Arial" w:cs="Arial"/>
                <w:sz w:val="18"/>
                <w:szCs w:val="18"/>
                <w:lang w:val="es-CO" w:eastAsia="es-CO"/>
              </w:rPr>
              <w:t>Nº de programas proyectados.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227EC" w:rsidRPr="0092146D" w:rsidRDefault="008227EC" w:rsidP="00C331D5">
            <w:pPr>
              <w:jc w:val="center"/>
              <w:rPr>
                <w:rFonts w:ascii="Arial" w:hAnsi="Arial" w:cs="Arial"/>
                <w:sz w:val="18"/>
                <w:szCs w:val="18"/>
                <w:lang w:val="es-CO" w:eastAsia="es-CO"/>
              </w:rPr>
            </w:pPr>
            <w:r w:rsidRPr="0092146D">
              <w:rPr>
                <w:rFonts w:ascii="Arial" w:hAnsi="Arial" w:cs="Arial"/>
                <w:sz w:val="18"/>
                <w:szCs w:val="18"/>
                <w:lang w:val="es-CO" w:eastAsia="es-CO"/>
              </w:rPr>
              <w:t>0</w:t>
            </w:r>
          </w:p>
        </w:tc>
      </w:tr>
    </w:tbl>
    <w:p w:rsidR="008227EC" w:rsidRPr="00B941C5" w:rsidRDefault="008227EC" w:rsidP="008227EC">
      <w:pPr>
        <w:jc w:val="both"/>
        <w:rPr>
          <w:rFonts w:ascii="Arial" w:hAnsi="Arial" w:cs="Arial"/>
        </w:rPr>
      </w:pPr>
    </w:p>
    <w:p w:rsidR="007A05BA" w:rsidRPr="00B941C5" w:rsidRDefault="007A05BA" w:rsidP="00CD3348">
      <w:pPr>
        <w:tabs>
          <w:tab w:val="left" w:pos="-720"/>
        </w:tabs>
        <w:suppressAutoHyphens/>
        <w:jc w:val="both"/>
        <w:rPr>
          <w:rFonts w:ascii="Arial" w:hAnsi="Arial" w:cs="Arial"/>
          <w:b/>
        </w:rPr>
      </w:pPr>
    </w:p>
    <w:p w:rsidR="00CD3348" w:rsidRPr="00B941C5" w:rsidRDefault="00743FB2" w:rsidP="001403F6">
      <w:pPr>
        <w:tabs>
          <w:tab w:val="left" w:pos="-720"/>
        </w:tabs>
        <w:suppressAutoHyphens/>
        <w:jc w:val="center"/>
        <w:rPr>
          <w:rFonts w:ascii="Arial" w:hAnsi="Arial" w:cs="Arial"/>
          <w:b/>
          <w:spacing w:val="-3"/>
        </w:rPr>
      </w:pPr>
      <w:r>
        <w:rPr>
          <w:rFonts w:ascii="Arial" w:hAnsi="Arial" w:cs="Arial"/>
          <w:b/>
          <w:spacing w:val="-3"/>
        </w:rPr>
        <w:t xml:space="preserve">XII. </w:t>
      </w:r>
      <w:r w:rsidR="00CD3348" w:rsidRPr="00B941C5">
        <w:rPr>
          <w:rFonts w:ascii="Arial" w:hAnsi="Arial" w:cs="Arial"/>
          <w:b/>
          <w:spacing w:val="-3"/>
        </w:rPr>
        <w:t>EQUIPAM</w:t>
      </w:r>
      <w:r w:rsidR="00E166D1" w:rsidRPr="00B941C5">
        <w:rPr>
          <w:rFonts w:ascii="Arial" w:hAnsi="Arial" w:cs="Arial"/>
          <w:b/>
          <w:spacing w:val="-3"/>
        </w:rPr>
        <w:t>I</w:t>
      </w:r>
      <w:r w:rsidR="00CD3348" w:rsidRPr="00B941C5">
        <w:rPr>
          <w:rFonts w:ascii="Arial" w:hAnsi="Arial" w:cs="Arial"/>
          <w:b/>
          <w:spacing w:val="-3"/>
        </w:rPr>
        <w:t>ENTO MUNICIPAL</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lastRenderedPageBreak/>
        <w:t>La infraestructura inmobiliaria del municipio es poca, cuenta con pocos edificios donde se administra y gerencia el municipio, plazas de mercado, escenarios deportivos, parques, mataderos, cementerios. Las condiciones físicas en algunos de ellos no son las mejores, pero se pretende hacerles el mantenimiento y mejorar sus condiciones, estructurales para que la población pueda acceder a ellos.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OBJETIVOS</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rPr>
        <w:t>Mantener y conservar el equipamiento municipal, en lo concerniente al mejoramiento y ampliación de bienes públicos, para la buena presentación y funcionamiento municipal.</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ESTRATEGIAS</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6788D">
      <w:pPr>
        <w:pStyle w:val="Default"/>
        <w:numPr>
          <w:ilvl w:val="0"/>
          <w:numId w:val="78"/>
        </w:numPr>
        <w:jc w:val="both"/>
        <w:rPr>
          <w:rFonts w:ascii="Arial" w:hAnsi="Arial" w:cs="Arial"/>
          <w:color w:val="auto"/>
        </w:rPr>
      </w:pPr>
      <w:r w:rsidRPr="00B941C5">
        <w:rPr>
          <w:rFonts w:ascii="Arial" w:hAnsi="Arial" w:cs="Arial"/>
          <w:color w:val="auto"/>
        </w:rPr>
        <w:t>Consecución de recursos para la financiación y</w:t>
      </w:r>
      <w:r w:rsidR="00C6788D" w:rsidRPr="00B941C5">
        <w:rPr>
          <w:rFonts w:ascii="Arial" w:hAnsi="Arial" w:cs="Arial"/>
          <w:color w:val="auto"/>
        </w:rPr>
        <w:t xml:space="preserve"> cofinanciación de proyectos de </w:t>
      </w:r>
      <w:r w:rsidRPr="00B941C5">
        <w:rPr>
          <w:rFonts w:ascii="Arial" w:hAnsi="Arial" w:cs="Arial"/>
          <w:color w:val="auto"/>
        </w:rPr>
        <w:t xml:space="preserve">mejoramiento de la infraestructura física del Municipio. </w:t>
      </w:r>
    </w:p>
    <w:p w:rsidR="00CD3348" w:rsidRPr="00B941C5" w:rsidRDefault="00CD3348" w:rsidP="00C6788D">
      <w:pPr>
        <w:tabs>
          <w:tab w:val="left" w:pos="-720"/>
        </w:tabs>
        <w:suppressAutoHyphens/>
        <w:jc w:val="both"/>
        <w:rPr>
          <w:rFonts w:ascii="Arial" w:hAnsi="Arial" w:cs="Arial"/>
          <w:b/>
          <w:spacing w:val="-3"/>
        </w:rPr>
      </w:pPr>
    </w:p>
    <w:p w:rsidR="00CD3348" w:rsidRPr="00B941C5" w:rsidRDefault="00CD3348" w:rsidP="007E4EDA">
      <w:pPr>
        <w:numPr>
          <w:ilvl w:val="0"/>
          <w:numId w:val="73"/>
        </w:numPr>
        <w:tabs>
          <w:tab w:val="left" w:pos="-720"/>
        </w:tabs>
        <w:suppressAutoHyphens/>
        <w:jc w:val="both"/>
        <w:rPr>
          <w:rFonts w:ascii="Arial" w:hAnsi="Arial" w:cs="Arial"/>
          <w:spacing w:val="-3"/>
        </w:rPr>
      </w:pPr>
      <w:r w:rsidRPr="00B941C5">
        <w:rPr>
          <w:rFonts w:ascii="Arial" w:hAnsi="Arial" w:cs="Arial"/>
          <w:spacing w:val="-3"/>
        </w:rPr>
        <w:t>Mejorando las instalaciones de las dependencias de la administración municipal, se pretende prestar un mejor servicio de atención a la comunidad. Brindarle comodidad, que se sienta a  gusto y con amplitud para que realice sus diligencias.</w:t>
      </w:r>
    </w:p>
    <w:p w:rsidR="00CD3348" w:rsidRPr="00B941C5" w:rsidRDefault="00CD3348" w:rsidP="00CD3348">
      <w:pPr>
        <w:tabs>
          <w:tab w:val="left" w:pos="-720"/>
        </w:tabs>
        <w:suppressAutoHyphens/>
        <w:ind w:left="720"/>
        <w:jc w:val="both"/>
        <w:rPr>
          <w:rFonts w:ascii="Arial" w:hAnsi="Arial" w:cs="Arial"/>
          <w:color w:val="FF0000"/>
          <w:spacing w:val="-3"/>
        </w:rPr>
      </w:pPr>
    </w:p>
    <w:p w:rsidR="00CD3348" w:rsidRPr="00B941C5" w:rsidRDefault="00976D8E" w:rsidP="00CD3348">
      <w:pPr>
        <w:tabs>
          <w:tab w:val="left" w:pos="-720"/>
        </w:tabs>
        <w:suppressAutoHyphens/>
        <w:jc w:val="both"/>
        <w:rPr>
          <w:rFonts w:ascii="Arial" w:hAnsi="Arial" w:cs="Arial"/>
          <w:spacing w:val="-3"/>
        </w:rPr>
      </w:pPr>
      <w:r w:rsidRPr="00B941C5">
        <w:rPr>
          <w:rFonts w:ascii="Arial" w:hAnsi="Arial" w:cs="Arial"/>
          <w:b/>
          <w:spacing w:val="-3"/>
        </w:rPr>
        <w:t>Política</w:t>
      </w:r>
      <w:r w:rsidR="00CD3348" w:rsidRPr="00B941C5">
        <w:rPr>
          <w:rFonts w:ascii="Arial" w:hAnsi="Arial" w:cs="Arial"/>
          <w:spacing w:val="-3"/>
        </w:rPr>
        <w:t xml:space="preserve">: El municipio de Puracé –Coconuco con una infraestructura inmobiliaria moderna, para mejorar la calidad del servicio al ciudadano.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pStyle w:val="Default"/>
        <w:rPr>
          <w:rFonts w:ascii="Arial" w:hAnsi="Arial" w:cs="Arial"/>
          <w:color w:val="auto"/>
        </w:rPr>
      </w:pPr>
      <w:r w:rsidRPr="00B941C5">
        <w:rPr>
          <w:rFonts w:ascii="Arial" w:hAnsi="Arial" w:cs="Arial"/>
          <w:b/>
          <w:spacing w:val="-3"/>
        </w:rPr>
        <w:t xml:space="preserve">Programa: </w:t>
      </w:r>
      <w:r w:rsidR="00DD208B" w:rsidRPr="00B941C5">
        <w:rPr>
          <w:rFonts w:ascii="Arial" w:hAnsi="Arial" w:cs="Arial"/>
          <w:b/>
          <w:spacing w:val="-3"/>
        </w:rPr>
        <w:t>I</w:t>
      </w:r>
      <w:r w:rsidRPr="00B941C5">
        <w:rPr>
          <w:rFonts w:ascii="Arial" w:hAnsi="Arial" w:cs="Arial"/>
          <w:color w:val="auto"/>
        </w:rPr>
        <w:t xml:space="preserve">nfraestructura de equipamiento municipal </w:t>
      </w:r>
    </w:p>
    <w:p w:rsidR="00CD3348" w:rsidRPr="00B941C5" w:rsidRDefault="00CD3348" w:rsidP="00CD3348">
      <w:pPr>
        <w:tabs>
          <w:tab w:val="left" w:pos="-720"/>
        </w:tabs>
        <w:suppressAutoHyphens/>
        <w:jc w:val="both"/>
        <w:rPr>
          <w:rFonts w:ascii="Arial" w:hAnsi="Arial" w:cs="Arial"/>
          <w:spacing w:val="-3"/>
        </w:rPr>
      </w:pPr>
    </w:p>
    <w:p w:rsidR="00DD208B"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SUBPROGRAMA</w:t>
      </w:r>
      <w:r w:rsidR="00976D8E" w:rsidRPr="00B941C5">
        <w:rPr>
          <w:rFonts w:ascii="Arial" w:hAnsi="Arial" w:cs="Arial"/>
          <w:b/>
          <w:spacing w:val="-3"/>
        </w:rPr>
        <w:t>:</w:t>
      </w:r>
      <w:r w:rsidRPr="00B941C5">
        <w:rPr>
          <w:rFonts w:ascii="Arial" w:hAnsi="Arial" w:cs="Arial"/>
          <w:spacing w:val="-3"/>
        </w:rPr>
        <w:t xml:space="preserve"> Acondicionamiento de la infraestructura del Municipio.</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 mejorar la comodidad y el servicio de los ciudadanos del municipio  con inmuebles adecuados  y dotados.</w:t>
      </w:r>
    </w:p>
    <w:p w:rsidR="00CD3348" w:rsidRPr="00B941C5" w:rsidRDefault="00CD3348" w:rsidP="00CD3348">
      <w:pPr>
        <w:jc w:val="both"/>
        <w:rPr>
          <w:rFonts w:ascii="Arial" w:hAnsi="Arial" w:cs="Arial"/>
        </w:rPr>
      </w:pPr>
    </w:p>
    <w:tbl>
      <w:tblPr>
        <w:tblW w:w="9087" w:type="dxa"/>
        <w:tblInd w:w="55" w:type="dxa"/>
        <w:tblCellMar>
          <w:left w:w="70" w:type="dxa"/>
          <w:right w:w="70" w:type="dxa"/>
        </w:tblCellMar>
        <w:tblLook w:val="04A0"/>
      </w:tblPr>
      <w:tblGrid>
        <w:gridCol w:w="3417"/>
        <w:gridCol w:w="3261"/>
        <w:gridCol w:w="2409"/>
      </w:tblGrid>
      <w:tr w:rsidR="00CD3348" w:rsidRPr="00B941C5" w:rsidTr="00DD208B">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Línea base</w:t>
            </w:r>
          </w:p>
        </w:tc>
      </w:tr>
      <w:tr w:rsidR="00CD3348" w:rsidRPr="00B941C5" w:rsidTr="006850B5">
        <w:trPr>
          <w:trHeight w:val="604"/>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5 inmuebles adecuados y dotados.</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N° de inmuebles adecuados y dotados.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053E2E" w:rsidRDefault="00CD3348" w:rsidP="00CD3348">
            <w:pPr>
              <w:jc w:val="center"/>
              <w:rPr>
                <w:rFonts w:ascii="Arial" w:hAnsi="Arial" w:cs="Arial"/>
                <w:sz w:val="18"/>
                <w:szCs w:val="18"/>
                <w:lang w:val="es-CO" w:eastAsia="es-CO"/>
              </w:rPr>
            </w:pPr>
            <w:r w:rsidRPr="00053E2E">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b/>
        </w:rPr>
      </w:pPr>
    </w:p>
    <w:p w:rsidR="006850B5" w:rsidRPr="00B941C5" w:rsidRDefault="006850B5" w:rsidP="00CD3348">
      <w:pPr>
        <w:tabs>
          <w:tab w:val="left" w:pos="-720"/>
        </w:tabs>
        <w:suppressAutoHyphens/>
        <w:jc w:val="both"/>
        <w:rPr>
          <w:rFonts w:ascii="Arial" w:hAnsi="Arial" w:cs="Arial"/>
          <w:b/>
        </w:rPr>
      </w:pPr>
    </w:p>
    <w:p w:rsidR="00CD3348" w:rsidRPr="00B941C5" w:rsidRDefault="00702FFB" w:rsidP="001403F6">
      <w:pPr>
        <w:tabs>
          <w:tab w:val="left" w:pos="-720"/>
        </w:tabs>
        <w:suppressAutoHyphens/>
        <w:jc w:val="center"/>
        <w:rPr>
          <w:rFonts w:ascii="Arial" w:hAnsi="Arial" w:cs="Arial"/>
          <w:b/>
          <w:spacing w:val="-3"/>
        </w:rPr>
      </w:pPr>
      <w:r>
        <w:rPr>
          <w:rFonts w:ascii="Arial" w:hAnsi="Arial" w:cs="Arial"/>
          <w:b/>
          <w:spacing w:val="-3"/>
        </w:rPr>
        <w:t>XI</w:t>
      </w:r>
      <w:r w:rsidR="00935A39">
        <w:rPr>
          <w:rFonts w:ascii="Arial" w:hAnsi="Arial" w:cs="Arial"/>
          <w:b/>
          <w:spacing w:val="-3"/>
        </w:rPr>
        <w:t>I</w:t>
      </w:r>
      <w:r>
        <w:rPr>
          <w:rFonts w:ascii="Arial" w:hAnsi="Arial" w:cs="Arial"/>
          <w:b/>
          <w:spacing w:val="-3"/>
        </w:rPr>
        <w:t xml:space="preserve">I. </w:t>
      </w:r>
      <w:r w:rsidR="00CD3348" w:rsidRPr="00B941C5">
        <w:rPr>
          <w:rFonts w:ascii="Arial" w:hAnsi="Arial" w:cs="Arial"/>
          <w:b/>
          <w:spacing w:val="-3"/>
        </w:rPr>
        <w:t>DESARROLLO COMUNITARIO</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rPr>
        <w:t xml:space="preserve">El municipio busca el bienestar de todos, utilizando las herramientas que el Gobierno Nacional proporciona para tal fin.  </w:t>
      </w:r>
    </w:p>
    <w:p w:rsidR="00CD3348" w:rsidRPr="00B941C5" w:rsidRDefault="00CD3348" w:rsidP="00CD3348">
      <w:pPr>
        <w:tabs>
          <w:tab w:val="left" w:pos="-720"/>
        </w:tabs>
        <w:suppressAutoHyphens/>
        <w:jc w:val="both"/>
        <w:rPr>
          <w:rFonts w:ascii="Arial" w:hAnsi="Arial" w:cs="Arial"/>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rPr>
        <w:t xml:space="preserve">Las asociaciones comunitarias deben asociarse para mejorar la calidad de vida de los asociados  y esto es a través de trabajos comunitarios, fortaleciendo la actividad </w:t>
      </w:r>
      <w:r w:rsidRPr="00B941C5">
        <w:rPr>
          <w:rFonts w:ascii="Arial" w:hAnsi="Arial" w:cs="Arial"/>
        </w:rPr>
        <w:lastRenderedPageBreak/>
        <w:t>económica, política y social de la comarca. Unir esfuerzos en muchas ocasiones es la única manera de sacar adelante iniciativas de producción.</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 xml:space="preserve">OBJETIVOS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pStyle w:val="Default"/>
        <w:jc w:val="both"/>
        <w:rPr>
          <w:rFonts w:ascii="Arial" w:hAnsi="Arial" w:cs="Arial"/>
          <w:bCs/>
          <w:color w:val="auto"/>
        </w:rPr>
      </w:pPr>
      <w:r w:rsidRPr="00B941C5">
        <w:rPr>
          <w:rFonts w:ascii="Arial" w:hAnsi="Arial" w:cs="Arial"/>
          <w:color w:val="auto"/>
        </w:rPr>
        <w:t>Generar condiciones y mecanismos que permitan la construcción democrática y participativa del desarrollo social integral, en escenarios que posibiliten el ejercicio de la ciudadanía, las libertades públicas y comunitarias, dentro de un contexto de pluralidad, equidad, y tranquilidad colectiva.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b/>
          <w:spacing w:val="-3"/>
        </w:rPr>
      </w:pPr>
      <w:r w:rsidRPr="00B941C5">
        <w:rPr>
          <w:rFonts w:ascii="Arial" w:hAnsi="Arial" w:cs="Arial"/>
          <w:b/>
          <w:spacing w:val="-3"/>
        </w:rPr>
        <w:t>ESTRATEGIAS</w:t>
      </w:r>
    </w:p>
    <w:p w:rsidR="00CD3348" w:rsidRPr="00B941C5" w:rsidRDefault="00CD3348" w:rsidP="00CD3348">
      <w:pPr>
        <w:tabs>
          <w:tab w:val="left" w:pos="-720"/>
        </w:tabs>
        <w:suppressAutoHyphens/>
        <w:jc w:val="both"/>
        <w:rPr>
          <w:rFonts w:ascii="Arial" w:hAnsi="Arial" w:cs="Arial"/>
          <w:b/>
          <w:spacing w:val="-3"/>
        </w:rPr>
      </w:pPr>
    </w:p>
    <w:p w:rsidR="00CD3348" w:rsidRPr="00B941C5" w:rsidRDefault="00CD3348" w:rsidP="007E4EDA">
      <w:pPr>
        <w:numPr>
          <w:ilvl w:val="0"/>
          <w:numId w:val="77"/>
        </w:numPr>
        <w:tabs>
          <w:tab w:val="left" w:pos="-720"/>
        </w:tabs>
        <w:suppressAutoHyphens/>
        <w:jc w:val="both"/>
        <w:rPr>
          <w:rFonts w:ascii="Arial" w:hAnsi="Arial" w:cs="Arial"/>
          <w:spacing w:val="-3"/>
        </w:rPr>
      </w:pPr>
      <w:r w:rsidRPr="00B941C5">
        <w:rPr>
          <w:rFonts w:ascii="Arial" w:hAnsi="Arial" w:cs="Arial"/>
        </w:rPr>
        <w:t xml:space="preserve">Capacitación  y fortalecimiento de las juntas de acción comunal, con miras a hacer de estos organismos, entes modernos, veedores y proponentes de nuevas políticas de participación social. </w:t>
      </w:r>
    </w:p>
    <w:p w:rsidR="00CD3348" w:rsidRPr="00B941C5" w:rsidRDefault="00CD3348" w:rsidP="007E4EDA">
      <w:pPr>
        <w:numPr>
          <w:ilvl w:val="0"/>
          <w:numId w:val="77"/>
        </w:numPr>
        <w:tabs>
          <w:tab w:val="left" w:pos="-720"/>
        </w:tabs>
        <w:suppressAutoHyphens/>
        <w:jc w:val="both"/>
        <w:rPr>
          <w:rFonts w:ascii="Arial" w:hAnsi="Arial" w:cs="Arial"/>
          <w:spacing w:val="-3"/>
        </w:rPr>
      </w:pPr>
      <w:r w:rsidRPr="00B941C5">
        <w:rPr>
          <w:rFonts w:ascii="Arial" w:hAnsi="Arial" w:cs="Arial"/>
          <w:spacing w:val="-3"/>
        </w:rPr>
        <w:t>Capacitando a la comunidad en los procesos de participación ciudadana.</w:t>
      </w:r>
    </w:p>
    <w:p w:rsidR="00CD3348" w:rsidRPr="00B941C5" w:rsidRDefault="00CD3348" w:rsidP="007E4EDA">
      <w:pPr>
        <w:numPr>
          <w:ilvl w:val="0"/>
          <w:numId w:val="77"/>
        </w:numPr>
        <w:tabs>
          <w:tab w:val="left" w:pos="-720"/>
        </w:tabs>
        <w:suppressAutoHyphens/>
        <w:jc w:val="both"/>
        <w:rPr>
          <w:rFonts w:ascii="Arial" w:hAnsi="Arial" w:cs="Arial"/>
          <w:spacing w:val="-3"/>
        </w:rPr>
      </w:pPr>
      <w:r w:rsidRPr="00B941C5">
        <w:rPr>
          <w:rFonts w:ascii="Arial" w:hAnsi="Arial" w:cs="Arial"/>
          <w:spacing w:val="-3"/>
        </w:rPr>
        <w:t>Orientando a</w:t>
      </w:r>
      <w:r w:rsidR="00920C1F" w:rsidRPr="00B941C5">
        <w:rPr>
          <w:rFonts w:ascii="Arial" w:hAnsi="Arial" w:cs="Arial"/>
          <w:spacing w:val="-3"/>
        </w:rPr>
        <w:t>l</w:t>
      </w:r>
      <w:r w:rsidRPr="00B941C5">
        <w:rPr>
          <w:rFonts w:ascii="Arial" w:hAnsi="Arial" w:cs="Arial"/>
          <w:spacing w:val="-3"/>
        </w:rPr>
        <w:t xml:space="preserve"> ciudadano como se puede participar en los procesos de participación ciudadana y que él se</w:t>
      </w:r>
      <w:r w:rsidR="00920C1F" w:rsidRPr="00B941C5">
        <w:rPr>
          <w:rFonts w:ascii="Arial" w:hAnsi="Arial" w:cs="Arial"/>
          <w:spacing w:val="-3"/>
        </w:rPr>
        <w:t>a</w:t>
      </w:r>
      <w:r w:rsidRPr="00B941C5">
        <w:rPr>
          <w:rFonts w:ascii="Arial" w:hAnsi="Arial" w:cs="Arial"/>
          <w:spacing w:val="-3"/>
        </w:rPr>
        <w:t xml:space="preserve"> parte activa del mismo.</w:t>
      </w:r>
    </w:p>
    <w:p w:rsidR="00CD3348" w:rsidRPr="00B941C5" w:rsidRDefault="00CD3348" w:rsidP="00CD3348">
      <w:pPr>
        <w:tabs>
          <w:tab w:val="left" w:pos="-720"/>
        </w:tabs>
        <w:suppressAutoHyphens/>
        <w:ind w:left="720"/>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 xml:space="preserve">Política: </w:t>
      </w:r>
      <w:r w:rsidRPr="00B941C5">
        <w:rPr>
          <w:rFonts w:ascii="Arial" w:hAnsi="Arial" w:cs="Arial"/>
          <w:spacing w:val="-3"/>
        </w:rPr>
        <w:t>Un Municipio comunitario, “Por la Unidad en la diferencia”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b/>
          <w:spacing w:val="-3"/>
        </w:rPr>
        <w:t>Programa</w:t>
      </w:r>
      <w:r w:rsidRPr="00B941C5">
        <w:rPr>
          <w:rFonts w:ascii="Arial" w:hAnsi="Arial" w:cs="Arial"/>
          <w:spacing w:val="-3"/>
        </w:rPr>
        <w:t>: Fortalecimiento comun</w:t>
      </w:r>
      <w:r w:rsidR="00E512B9" w:rsidRPr="00B941C5">
        <w:rPr>
          <w:rFonts w:ascii="Arial" w:hAnsi="Arial" w:cs="Arial"/>
          <w:spacing w:val="-3"/>
        </w:rPr>
        <w:t>itario.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rPr>
      </w:pPr>
      <w:r w:rsidRPr="00B941C5">
        <w:rPr>
          <w:rFonts w:ascii="Arial" w:hAnsi="Arial" w:cs="Arial"/>
          <w:b/>
          <w:spacing w:val="-3"/>
        </w:rPr>
        <w:t xml:space="preserve">Subprograma: </w:t>
      </w:r>
      <w:r w:rsidRPr="00B941C5">
        <w:rPr>
          <w:rFonts w:ascii="Arial" w:hAnsi="Arial" w:cs="Arial"/>
        </w:rPr>
        <w:t>Capacitación, asesoría y asistencia técnica para consolidar procesos de participación ciudadana y social.</w:t>
      </w:r>
    </w:p>
    <w:p w:rsidR="00CD3348" w:rsidRPr="00B941C5" w:rsidRDefault="00CD3348" w:rsidP="00CD3348">
      <w:pPr>
        <w:tabs>
          <w:tab w:val="left" w:pos="-720"/>
        </w:tabs>
        <w:suppressAutoHyphens/>
        <w:jc w:val="both"/>
        <w:rPr>
          <w:rFonts w:ascii="Arial" w:hAnsi="Arial" w:cs="Arial"/>
        </w:rPr>
      </w:pPr>
    </w:p>
    <w:p w:rsidR="00CD3348" w:rsidRPr="00B941C5" w:rsidRDefault="00CD3348" w:rsidP="00CD3348">
      <w:pPr>
        <w:jc w:val="both"/>
        <w:rPr>
          <w:rFonts w:ascii="Arial" w:hAnsi="Arial" w:cs="Arial"/>
        </w:rPr>
      </w:pPr>
      <w:r w:rsidRPr="00B941C5">
        <w:rPr>
          <w:rFonts w:ascii="Arial" w:hAnsi="Arial" w:cs="Arial"/>
          <w:b/>
        </w:rPr>
        <w:t>Objetivo:</w:t>
      </w:r>
      <w:r w:rsidRPr="00B941C5">
        <w:rPr>
          <w:rFonts w:ascii="Arial" w:hAnsi="Arial" w:cs="Arial"/>
        </w:rPr>
        <w:t xml:space="preserve"> Brindar la posibilidad a las comunidades del municipio para que a través del conocimiento puedan desarrollar un entorno social sostenible.</w:t>
      </w:r>
    </w:p>
    <w:p w:rsidR="00CD3348" w:rsidRPr="00B941C5" w:rsidRDefault="00CD3348" w:rsidP="00CD3348">
      <w:pPr>
        <w:jc w:val="both"/>
        <w:rPr>
          <w:rFonts w:ascii="Arial" w:hAnsi="Arial" w:cs="Arial"/>
        </w:rPr>
      </w:pPr>
    </w:p>
    <w:p w:rsidR="00CD3348" w:rsidRPr="00B941C5" w:rsidRDefault="00CD3348" w:rsidP="00CD3348">
      <w:pPr>
        <w:jc w:val="both"/>
        <w:rPr>
          <w:rFonts w:ascii="Arial" w:hAnsi="Arial" w:cs="Arial"/>
        </w:rPr>
      </w:pPr>
    </w:p>
    <w:tbl>
      <w:tblPr>
        <w:tblW w:w="8804" w:type="dxa"/>
        <w:tblInd w:w="55" w:type="dxa"/>
        <w:tblCellMar>
          <w:left w:w="70" w:type="dxa"/>
          <w:right w:w="70" w:type="dxa"/>
        </w:tblCellMar>
        <w:tblLook w:val="04A0"/>
      </w:tblPr>
      <w:tblGrid>
        <w:gridCol w:w="3417"/>
        <w:gridCol w:w="3261"/>
        <w:gridCol w:w="2126"/>
      </w:tblGrid>
      <w:tr w:rsidR="00CD3348" w:rsidRPr="00B941C5" w:rsidTr="00E512B9">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Meta</w:t>
            </w:r>
          </w:p>
        </w:tc>
        <w:tc>
          <w:tcPr>
            <w:tcW w:w="3261"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Indicador</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Línea base</w:t>
            </w:r>
          </w:p>
        </w:tc>
      </w:tr>
      <w:tr w:rsidR="00CD3348" w:rsidRPr="00B941C5" w:rsidTr="00E512B9">
        <w:trPr>
          <w:trHeight w:val="652"/>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16 Talleres de capacitación a las asociaciones.</w:t>
            </w:r>
          </w:p>
        </w:tc>
        <w:tc>
          <w:tcPr>
            <w:tcW w:w="3261"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Nº de Talleres de capacitación a las asociaciones.</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CD3348" w:rsidRPr="00B941C5" w:rsidRDefault="00CD3348" w:rsidP="00CD3348">
      <w:pPr>
        <w:jc w:val="both"/>
        <w:rPr>
          <w:rFonts w:ascii="Arial" w:hAnsi="Arial" w:cs="Arial"/>
        </w:rPr>
      </w:pPr>
    </w:p>
    <w:p w:rsidR="00E512B9" w:rsidRPr="00B941C5" w:rsidRDefault="00E512B9" w:rsidP="00CD3348">
      <w:pPr>
        <w:jc w:val="both"/>
        <w:rPr>
          <w:rFonts w:ascii="Arial" w:hAnsi="Arial" w:cs="Arial"/>
        </w:rPr>
      </w:pPr>
      <w:r w:rsidRPr="00B941C5">
        <w:rPr>
          <w:rFonts w:ascii="Arial" w:hAnsi="Arial" w:cs="Arial"/>
        </w:rPr>
        <w:t>Subprograma: Procesos de elección de ciudadanos.</w:t>
      </w:r>
    </w:p>
    <w:p w:rsidR="00E512B9" w:rsidRPr="00B941C5" w:rsidRDefault="00E512B9" w:rsidP="00CD3348">
      <w:pPr>
        <w:jc w:val="both"/>
        <w:rPr>
          <w:rFonts w:ascii="Arial" w:hAnsi="Arial" w:cs="Arial"/>
        </w:rPr>
      </w:pPr>
    </w:p>
    <w:p w:rsidR="00E512B9" w:rsidRPr="00B941C5" w:rsidRDefault="00E512B9" w:rsidP="00CD3348">
      <w:pPr>
        <w:jc w:val="both"/>
        <w:rPr>
          <w:rFonts w:ascii="Arial" w:hAnsi="Arial" w:cs="Arial"/>
        </w:rPr>
      </w:pPr>
      <w:r w:rsidRPr="00B941C5">
        <w:rPr>
          <w:rFonts w:ascii="Arial" w:hAnsi="Arial" w:cs="Arial"/>
        </w:rPr>
        <w:t xml:space="preserve">Objetivo: </w:t>
      </w:r>
      <w:r w:rsidR="005E609F" w:rsidRPr="00B941C5">
        <w:rPr>
          <w:rFonts w:ascii="Arial" w:hAnsi="Arial" w:cs="Arial"/>
        </w:rPr>
        <w:t>Fortalecer la participación democrática de la ciudadanía.</w:t>
      </w:r>
    </w:p>
    <w:p w:rsidR="005E609F" w:rsidRPr="00B941C5" w:rsidRDefault="005E609F" w:rsidP="00CD3348">
      <w:pPr>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E512B9" w:rsidRPr="00B941C5" w:rsidTr="005E609F">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E512B9" w:rsidRPr="0029326E" w:rsidRDefault="00E512B9" w:rsidP="00F55CCC">
            <w:pPr>
              <w:jc w:val="center"/>
              <w:rPr>
                <w:rFonts w:ascii="Arial" w:hAnsi="Arial" w:cs="Arial"/>
                <w:b/>
                <w:sz w:val="18"/>
                <w:szCs w:val="18"/>
                <w:lang w:val="es-CO" w:eastAsia="es-CO"/>
              </w:rPr>
            </w:pPr>
            <w:r w:rsidRPr="0029326E">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E512B9" w:rsidRPr="0029326E" w:rsidRDefault="00E512B9" w:rsidP="00F55CCC">
            <w:pPr>
              <w:jc w:val="center"/>
              <w:rPr>
                <w:rFonts w:ascii="Arial" w:hAnsi="Arial" w:cs="Arial"/>
                <w:b/>
                <w:sz w:val="18"/>
                <w:szCs w:val="18"/>
                <w:lang w:val="es-CO" w:eastAsia="es-CO"/>
              </w:rPr>
            </w:pPr>
            <w:r w:rsidRPr="0029326E">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E512B9" w:rsidRPr="0029326E" w:rsidRDefault="00E512B9" w:rsidP="00F55CCC">
            <w:pPr>
              <w:jc w:val="center"/>
              <w:rPr>
                <w:rFonts w:ascii="Arial" w:hAnsi="Arial" w:cs="Arial"/>
                <w:b/>
                <w:sz w:val="18"/>
                <w:szCs w:val="18"/>
                <w:lang w:val="es-CO" w:eastAsia="es-CO"/>
              </w:rPr>
            </w:pPr>
            <w:r w:rsidRPr="0029326E">
              <w:rPr>
                <w:rFonts w:ascii="Arial" w:hAnsi="Arial" w:cs="Arial"/>
                <w:b/>
                <w:sz w:val="18"/>
                <w:szCs w:val="18"/>
                <w:lang w:val="es-CO" w:eastAsia="es-CO"/>
              </w:rPr>
              <w:t>Línea base</w:t>
            </w:r>
          </w:p>
        </w:tc>
      </w:tr>
      <w:tr w:rsidR="00E512B9" w:rsidRPr="00B941C5" w:rsidTr="0029326E">
        <w:trPr>
          <w:trHeight w:val="488"/>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E512B9" w:rsidRPr="0029326E" w:rsidRDefault="005E609F" w:rsidP="00F55CCC">
            <w:pPr>
              <w:jc w:val="center"/>
              <w:rPr>
                <w:rFonts w:ascii="Arial" w:hAnsi="Arial" w:cs="Arial"/>
                <w:sz w:val="18"/>
                <w:szCs w:val="18"/>
                <w:lang w:val="es-CO" w:eastAsia="es-CO"/>
              </w:rPr>
            </w:pPr>
            <w:r w:rsidRPr="0029326E">
              <w:rPr>
                <w:rFonts w:ascii="Arial" w:hAnsi="Arial" w:cs="Arial"/>
                <w:sz w:val="18"/>
                <w:szCs w:val="18"/>
                <w:lang w:val="es-CO" w:eastAsia="es-CO"/>
              </w:rPr>
              <w:t>Procesos electorales.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E512B9" w:rsidRPr="0029326E" w:rsidRDefault="00E512B9" w:rsidP="005E609F">
            <w:pPr>
              <w:jc w:val="center"/>
              <w:rPr>
                <w:rFonts w:ascii="Arial" w:hAnsi="Arial" w:cs="Arial"/>
                <w:sz w:val="18"/>
                <w:szCs w:val="18"/>
                <w:lang w:val="es-CO" w:eastAsia="es-CO"/>
              </w:rPr>
            </w:pPr>
            <w:r w:rsidRPr="0029326E">
              <w:rPr>
                <w:rFonts w:ascii="Arial" w:hAnsi="Arial" w:cs="Arial"/>
                <w:color w:val="000000"/>
                <w:sz w:val="18"/>
                <w:szCs w:val="18"/>
              </w:rPr>
              <w:t xml:space="preserve">Nº de </w:t>
            </w:r>
            <w:r w:rsidR="005E609F" w:rsidRPr="0029326E">
              <w:rPr>
                <w:rFonts w:ascii="Arial" w:hAnsi="Arial" w:cs="Arial"/>
                <w:color w:val="000000"/>
                <w:sz w:val="18"/>
                <w:szCs w:val="18"/>
              </w:rPr>
              <w:t>procesos electorales.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512B9" w:rsidRPr="0029326E" w:rsidRDefault="00E512B9" w:rsidP="00F55CCC">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b/>
        </w:rPr>
      </w:pPr>
    </w:p>
    <w:p w:rsidR="005E609F" w:rsidRPr="00B941C5" w:rsidRDefault="005E609F" w:rsidP="00CD3348">
      <w:pPr>
        <w:tabs>
          <w:tab w:val="left" w:pos="-720"/>
        </w:tabs>
        <w:suppressAutoHyphens/>
        <w:jc w:val="both"/>
        <w:rPr>
          <w:rFonts w:ascii="Arial" w:hAnsi="Arial" w:cs="Arial"/>
          <w:b/>
        </w:rPr>
      </w:pPr>
    </w:p>
    <w:p w:rsidR="005E609F" w:rsidRPr="00B941C5" w:rsidRDefault="005E609F" w:rsidP="00CD3348">
      <w:pPr>
        <w:tabs>
          <w:tab w:val="left" w:pos="-720"/>
        </w:tabs>
        <w:suppressAutoHyphens/>
        <w:jc w:val="both"/>
        <w:rPr>
          <w:rFonts w:ascii="Arial" w:hAnsi="Arial" w:cs="Arial"/>
          <w:b/>
        </w:rPr>
      </w:pPr>
    </w:p>
    <w:p w:rsidR="00CD3348" w:rsidRPr="00B941C5" w:rsidRDefault="005E609F" w:rsidP="00CD3348">
      <w:pPr>
        <w:tabs>
          <w:tab w:val="left" w:pos="-720"/>
        </w:tabs>
        <w:suppressAutoHyphens/>
        <w:jc w:val="both"/>
        <w:rPr>
          <w:rFonts w:ascii="Arial" w:hAnsi="Arial" w:cs="Arial"/>
        </w:rPr>
      </w:pPr>
      <w:r w:rsidRPr="00B941C5">
        <w:rPr>
          <w:rFonts w:ascii="Arial" w:hAnsi="Arial" w:cs="Arial"/>
        </w:rPr>
        <w:lastRenderedPageBreak/>
        <w:t>Programa: Seguridad ciudadana ley 1106 de 2006.</w:t>
      </w:r>
    </w:p>
    <w:p w:rsidR="005E609F" w:rsidRPr="00B941C5" w:rsidRDefault="005E609F" w:rsidP="00CD3348">
      <w:pPr>
        <w:tabs>
          <w:tab w:val="left" w:pos="-720"/>
        </w:tabs>
        <w:suppressAutoHyphens/>
        <w:jc w:val="both"/>
        <w:rPr>
          <w:rFonts w:ascii="Arial" w:hAnsi="Arial" w:cs="Arial"/>
        </w:rPr>
      </w:pPr>
      <w:r w:rsidRPr="00B941C5">
        <w:rPr>
          <w:rFonts w:ascii="Arial" w:hAnsi="Arial" w:cs="Arial"/>
        </w:rPr>
        <w:t>Subprograma: Fortalecimiento a los organismos de seguridad.</w:t>
      </w:r>
    </w:p>
    <w:p w:rsidR="005E609F" w:rsidRPr="00B941C5" w:rsidRDefault="005E609F" w:rsidP="00CD3348">
      <w:pPr>
        <w:tabs>
          <w:tab w:val="left" w:pos="-720"/>
        </w:tabs>
        <w:suppressAutoHyphens/>
        <w:jc w:val="both"/>
        <w:rPr>
          <w:rFonts w:ascii="Arial" w:hAnsi="Arial" w:cs="Arial"/>
        </w:rPr>
      </w:pPr>
    </w:p>
    <w:p w:rsidR="005E609F" w:rsidRPr="00B941C5" w:rsidRDefault="005E609F" w:rsidP="00CD3348">
      <w:pPr>
        <w:tabs>
          <w:tab w:val="left" w:pos="-720"/>
        </w:tabs>
        <w:suppressAutoHyphens/>
        <w:jc w:val="both"/>
        <w:rPr>
          <w:rFonts w:ascii="Arial" w:hAnsi="Arial" w:cs="Arial"/>
        </w:rPr>
      </w:pPr>
      <w:r w:rsidRPr="00B941C5">
        <w:rPr>
          <w:rFonts w:ascii="Arial" w:hAnsi="Arial" w:cs="Arial"/>
        </w:rPr>
        <w:t>Objetivo: Brindar la ayuda oportuna por parte de la Administración Municipal a los organismos de seguridad.</w:t>
      </w:r>
    </w:p>
    <w:p w:rsidR="005E609F" w:rsidRPr="00B941C5" w:rsidRDefault="005E609F" w:rsidP="00CD3348">
      <w:pPr>
        <w:tabs>
          <w:tab w:val="left" w:pos="-720"/>
        </w:tabs>
        <w:suppressAutoHyphens/>
        <w:jc w:val="both"/>
        <w:rPr>
          <w:rFonts w:ascii="Arial" w:hAnsi="Arial" w:cs="Arial"/>
        </w:rPr>
      </w:pPr>
    </w:p>
    <w:tbl>
      <w:tblPr>
        <w:tblW w:w="9087" w:type="dxa"/>
        <w:tblInd w:w="55" w:type="dxa"/>
        <w:tblCellMar>
          <w:left w:w="70" w:type="dxa"/>
          <w:right w:w="70" w:type="dxa"/>
        </w:tblCellMar>
        <w:tblLook w:val="04A0"/>
      </w:tblPr>
      <w:tblGrid>
        <w:gridCol w:w="4126"/>
        <w:gridCol w:w="3119"/>
        <w:gridCol w:w="1842"/>
      </w:tblGrid>
      <w:tr w:rsidR="005E609F" w:rsidRPr="00B941C5" w:rsidTr="005E609F">
        <w:trPr>
          <w:trHeight w:val="410"/>
        </w:trPr>
        <w:tc>
          <w:tcPr>
            <w:tcW w:w="4126" w:type="dxa"/>
            <w:tcBorders>
              <w:top w:val="single" w:sz="4" w:space="0" w:color="auto"/>
              <w:left w:val="single" w:sz="4" w:space="0" w:color="auto"/>
              <w:bottom w:val="single" w:sz="4" w:space="0" w:color="auto"/>
              <w:right w:val="single" w:sz="4" w:space="0" w:color="auto"/>
            </w:tcBorders>
            <w:shd w:val="clear" w:color="auto" w:fill="auto"/>
          </w:tcPr>
          <w:p w:rsidR="005E609F" w:rsidRPr="0029326E" w:rsidRDefault="005E609F" w:rsidP="00F55CCC">
            <w:pPr>
              <w:jc w:val="center"/>
              <w:rPr>
                <w:rFonts w:ascii="Arial" w:hAnsi="Arial" w:cs="Arial"/>
                <w:b/>
                <w:sz w:val="18"/>
                <w:szCs w:val="18"/>
                <w:lang w:val="es-CO" w:eastAsia="es-CO"/>
              </w:rPr>
            </w:pPr>
            <w:r w:rsidRPr="0029326E">
              <w:rPr>
                <w:rFonts w:ascii="Arial" w:hAnsi="Arial" w:cs="Arial"/>
                <w:b/>
                <w:sz w:val="18"/>
                <w:szCs w:val="18"/>
                <w:lang w:val="es-CO" w:eastAsia="es-CO"/>
              </w:rPr>
              <w:t>Meta</w:t>
            </w:r>
          </w:p>
        </w:tc>
        <w:tc>
          <w:tcPr>
            <w:tcW w:w="3119" w:type="dxa"/>
            <w:tcBorders>
              <w:top w:val="single" w:sz="4" w:space="0" w:color="auto"/>
              <w:left w:val="single" w:sz="4" w:space="0" w:color="auto"/>
              <w:bottom w:val="single" w:sz="4" w:space="0" w:color="auto"/>
              <w:right w:val="single" w:sz="4" w:space="0" w:color="auto"/>
            </w:tcBorders>
            <w:shd w:val="clear" w:color="auto" w:fill="auto"/>
          </w:tcPr>
          <w:p w:rsidR="005E609F" w:rsidRPr="0029326E" w:rsidRDefault="005E609F" w:rsidP="00F55CCC">
            <w:pPr>
              <w:jc w:val="center"/>
              <w:rPr>
                <w:rFonts w:ascii="Arial" w:hAnsi="Arial" w:cs="Arial"/>
                <w:b/>
                <w:sz w:val="18"/>
                <w:szCs w:val="18"/>
                <w:lang w:val="es-CO" w:eastAsia="es-CO"/>
              </w:rPr>
            </w:pPr>
            <w:r w:rsidRPr="0029326E">
              <w:rPr>
                <w:rFonts w:ascii="Arial" w:hAnsi="Arial" w:cs="Arial"/>
                <w:b/>
                <w:sz w:val="18"/>
                <w:szCs w:val="18"/>
                <w:lang w:val="es-CO" w:eastAsia="es-CO"/>
              </w:rPr>
              <w:t>Indicador</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5E609F" w:rsidRPr="0029326E" w:rsidRDefault="005E609F" w:rsidP="00F55CCC">
            <w:pPr>
              <w:jc w:val="center"/>
              <w:rPr>
                <w:rFonts w:ascii="Arial" w:hAnsi="Arial" w:cs="Arial"/>
                <w:b/>
                <w:sz w:val="18"/>
                <w:szCs w:val="18"/>
                <w:lang w:val="es-CO" w:eastAsia="es-CO"/>
              </w:rPr>
            </w:pPr>
            <w:r w:rsidRPr="0029326E">
              <w:rPr>
                <w:rFonts w:ascii="Arial" w:hAnsi="Arial" w:cs="Arial"/>
                <w:b/>
                <w:sz w:val="18"/>
                <w:szCs w:val="18"/>
                <w:lang w:val="es-CO" w:eastAsia="es-CO"/>
              </w:rPr>
              <w:t>Línea base</w:t>
            </w:r>
          </w:p>
        </w:tc>
      </w:tr>
      <w:tr w:rsidR="005E609F" w:rsidRPr="00B941C5" w:rsidTr="005E609F">
        <w:trPr>
          <w:trHeight w:val="660"/>
        </w:trPr>
        <w:tc>
          <w:tcPr>
            <w:tcW w:w="4126" w:type="dxa"/>
            <w:tcBorders>
              <w:top w:val="single" w:sz="4" w:space="0" w:color="auto"/>
              <w:left w:val="single" w:sz="4" w:space="0" w:color="auto"/>
              <w:bottom w:val="single" w:sz="4" w:space="0" w:color="auto"/>
              <w:right w:val="single" w:sz="4" w:space="0" w:color="auto"/>
            </w:tcBorders>
            <w:shd w:val="clear" w:color="auto" w:fill="auto"/>
            <w:vAlign w:val="center"/>
          </w:tcPr>
          <w:p w:rsidR="005E609F" w:rsidRPr="0029326E" w:rsidRDefault="005E609F" w:rsidP="00F55CCC">
            <w:pPr>
              <w:jc w:val="center"/>
              <w:rPr>
                <w:rFonts w:ascii="Arial" w:hAnsi="Arial" w:cs="Arial"/>
                <w:sz w:val="18"/>
                <w:szCs w:val="18"/>
                <w:lang w:val="es-CO" w:eastAsia="es-CO"/>
              </w:rPr>
            </w:pPr>
            <w:r w:rsidRPr="0029326E">
              <w:rPr>
                <w:rFonts w:ascii="Arial" w:hAnsi="Arial" w:cs="Arial"/>
                <w:sz w:val="18"/>
                <w:szCs w:val="18"/>
                <w:lang w:val="es-CO" w:eastAsia="es-CO"/>
              </w:rPr>
              <w:t>3 organismos de seguridad favorecidos.</w:t>
            </w:r>
          </w:p>
        </w:tc>
        <w:tc>
          <w:tcPr>
            <w:tcW w:w="3119" w:type="dxa"/>
            <w:tcBorders>
              <w:top w:val="single" w:sz="4" w:space="0" w:color="auto"/>
              <w:left w:val="single" w:sz="4" w:space="0" w:color="auto"/>
              <w:bottom w:val="single" w:sz="4" w:space="0" w:color="auto"/>
              <w:right w:val="single" w:sz="4" w:space="0" w:color="auto"/>
            </w:tcBorders>
            <w:shd w:val="clear" w:color="auto" w:fill="auto"/>
            <w:vAlign w:val="center"/>
          </w:tcPr>
          <w:p w:rsidR="005E609F" w:rsidRPr="0029326E" w:rsidRDefault="005E609F" w:rsidP="005E609F">
            <w:pPr>
              <w:jc w:val="center"/>
              <w:rPr>
                <w:rFonts w:ascii="Arial" w:hAnsi="Arial" w:cs="Arial"/>
                <w:sz w:val="18"/>
                <w:szCs w:val="18"/>
                <w:lang w:val="es-CO" w:eastAsia="es-CO"/>
              </w:rPr>
            </w:pPr>
            <w:r w:rsidRPr="0029326E">
              <w:rPr>
                <w:rFonts w:ascii="Arial" w:hAnsi="Arial" w:cs="Arial"/>
                <w:sz w:val="18"/>
                <w:szCs w:val="18"/>
                <w:lang w:val="es-CO" w:eastAsia="es-CO"/>
              </w:rPr>
              <w:t>Nº de organismos de seguridad favorecidos.</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E609F" w:rsidRPr="0029326E" w:rsidRDefault="005E609F" w:rsidP="00F55CCC">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5E609F" w:rsidRPr="00B941C5" w:rsidRDefault="005E609F" w:rsidP="00CD3348">
      <w:pPr>
        <w:tabs>
          <w:tab w:val="left" w:pos="-720"/>
        </w:tabs>
        <w:suppressAutoHyphens/>
        <w:jc w:val="both"/>
        <w:rPr>
          <w:rFonts w:ascii="Arial" w:hAnsi="Arial" w:cs="Arial"/>
        </w:rPr>
      </w:pPr>
    </w:p>
    <w:p w:rsidR="00CD3348" w:rsidRPr="00B941C5" w:rsidRDefault="006F224D" w:rsidP="001403F6">
      <w:pPr>
        <w:tabs>
          <w:tab w:val="left" w:pos="-720"/>
        </w:tabs>
        <w:suppressAutoHyphens/>
        <w:jc w:val="center"/>
        <w:rPr>
          <w:rFonts w:ascii="Arial" w:hAnsi="Arial" w:cs="Arial"/>
          <w:spacing w:val="-3"/>
        </w:rPr>
      </w:pPr>
      <w:r>
        <w:rPr>
          <w:rFonts w:ascii="Arial" w:hAnsi="Arial" w:cs="Arial"/>
          <w:b/>
          <w:spacing w:val="-3"/>
        </w:rPr>
        <w:t xml:space="preserve">XIV. </w:t>
      </w:r>
      <w:r w:rsidR="00CD3348" w:rsidRPr="00B941C5">
        <w:rPr>
          <w:rFonts w:ascii="Arial" w:hAnsi="Arial" w:cs="Arial"/>
          <w:b/>
          <w:spacing w:val="-3"/>
        </w:rPr>
        <w:t>SECTOR FORTALECIMIENTO INSTITUCIONAL</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El Municipio de Puracé- Coconuco buscara el funcionamiento adecuado y creíble  implementando herramientas de gestión a la calidad, capacitación a los funcionarios, dotación de equipos  e inmobiliario que permitan una eficaz Administración.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autoSpaceDE w:val="0"/>
        <w:autoSpaceDN w:val="0"/>
        <w:adjustRightInd w:val="0"/>
        <w:jc w:val="both"/>
        <w:rPr>
          <w:rFonts w:ascii="Arial" w:hAnsi="Arial" w:cs="Arial"/>
        </w:rPr>
      </w:pPr>
      <w:r w:rsidRPr="00B941C5">
        <w:rPr>
          <w:rFonts w:ascii="Arial" w:hAnsi="Arial" w:cs="Arial"/>
        </w:rPr>
        <w:t xml:space="preserve">Ofrecer a la comunidad un óptimo servicio con funcionarios capaces, eficientes y comprometidos en una sede de gobierno adecuada, administrativa, física y tecnológicamente.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ESTRATEGIAS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7E4EDA">
      <w:pPr>
        <w:numPr>
          <w:ilvl w:val="0"/>
          <w:numId w:val="83"/>
        </w:numPr>
        <w:tabs>
          <w:tab w:val="left" w:pos="-720"/>
        </w:tabs>
        <w:suppressAutoHyphens/>
        <w:jc w:val="both"/>
        <w:rPr>
          <w:rFonts w:ascii="Arial" w:hAnsi="Arial" w:cs="Arial"/>
          <w:spacing w:val="-3"/>
        </w:rPr>
      </w:pPr>
      <w:r w:rsidRPr="00B941C5">
        <w:rPr>
          <w:rFonts w:ascii="Arial" w:hAnsi="Arial" w:cs="Arial"/>
          <w:spacing w:val="-3"/>
        </w:rPr>
        <w:t>Implementación de programas de capacitación en las diferentes áreas de la Administración.,</w:t>
      </w:r>
    </w:p>
    <w:p w:rsidR="00CD3348" w:rsidRPr="00B941C5" w:rsidRDefault="00CD3348" w:rsidP="007E4EDA">
      <w:pPr>
        <w:numPr>
          <w:ilvl w:val="0"/>
          <w:numId w:val="83"/>
        </w:numPr>
        <w:tabs>
          <w:tab w:val="left" w:pos="-720"/>
        </w:tabs>
        <w:suppressAutoHyphens/>
        <w:jc w:val="both"/>
        <w:rPr>
          <w:rFonts w:ascii="Arial" w:hAnsi="Arial" w:cs="Arial"/>
          <w:spacing w:val="-3"/>
        </w:rPr>
      </w:pPr>
      <w:r w:rsidRPr="00B941C5">
        <w:rPr>
          <w:rFonts w:ascii="Arial" w:hAnsi="Arial" w:cs="Arial"/>
          <w:spacing w:val="-3"/>
        </w:rPr>
        <w:t>Actualización y cumplimiento del Plan de incentivos.</w:t>
      </w:r>
    </w:p>
    <w:p w:rsidR="00CD3348" w:rsidRPr="00B941C5" w:rsidRDefault="00CD3348" w:rsidP="007E4EDA">
      <w:pPr>
        <w:numPr>
          <w:ilvl w:val="0"/>
          <w:numId w:val="83"/>
        </w:numPr>
        <w:tabs>
          <w:tab w:val="left" w:pos="-720"/>
        </w:tabs>
        <w:suppressAutoHyphens/>
        <w:jc w:val="both"/>
        <w:rPr>
          <w:rFonts w:ascii="Arial" w:hAnsi="Arial" w:cs="Arial"/>
          <w:spacing w:val="-3"/>
        </w:rPr>
      </w:pPr>
      <w:r w:rsidRPr="00B941C5">
        <w:rPr>
          <w:rFonts w:ascii="Arial" w:hAnsi="Arial" w:cs="Arial"/>
          <w:spacing w:val="-3"/>
        </w:rPr>
        <w:t>Adecuación de infraestructura.</w:t>
      </w:r>
    </w:p>
    <w:p w:rsidR="00CD3348" w:rsidRPr="00B941C5" w:rsidRDefault="00CD3348" w:rsidP="007E4EDA">
      <w:pPr>
        <w:numPr>
          <w:ilvl w:val="0"/>
          <w:numId w:val="83"/>
        </w:numPr>
        <w:tabs>
          <w:tab w:val="left" w:pos="-720"/>
        </w:tabs>
        <w:suppressAutoHyphens/>
        <w:jc w:val="both"/>
        <w:rPr>
          <w:rFonts w:ascii="Arial" w:hAnsi="Arial" w:cs="Arial"/>
          <w:spacing w:val="-3"/>
        </w:rPr>
      </w:pPr>
      <w:r w:rsidRPr="00B941C5">
        <w:rPr>
          <w:rFonts w:ascii="Arial" w:hAnsi="Arial" w:cs="Arial"/>
          <w:spacing w:val="-3"/>
        </w:rPr>
        <w:t>Dotación y modernización de instalaciones.</w:t>
      </w:r>
    </w:p>
    <w:p w:rsidR="00CD3348" w:rsidRPr="00B941C5" w:rsidRDefault="00CD3348" w:rsidP="007E4EDA">
      <w:pPr>
        <w:numPr>
          <w:ilvl w:val="0"/>
          <w:numId w:val="83"/>
        </w:numPr>
        <w:tabs>
          <w:tab w:val="left" w:pos="-720"/>
        </w:tabs>
        <w:suppressAutoHyphens/>
        <w:jc w:val="both"/>
        <w:rPr>
          <w:rFonts w:ascii="Arial" w:hAnsi="Arial" w:cs="Arial"/>
          <w:spacing w:val="-3"/>
        </w:rPr>
      </w:pPr>
      <w:r w:rsidRPr="00B941C5">
        <w:rPr>
          <w:rFonts w:ascii="Arial" w:hAnsi="Arial" w:cs="Arial"/>
          <w:spacing w:val="-3"/>
        </w:rPr>
        <w:t>Utilización de las nuevas tecnologías de los procesos administrativos (</w:t>
      </w:r>
      <w:proofErr w:type="spellStart"/>
      <w:r w:rsidRPr="00B941C5">
        <w:rPr>
          <w:rFonts w:ascii="Arial" w:hAnsi="Arial" w:cs="Arial"/>
          <w:spacing w:val="-3"/>
        </w:rPr>
        <w:t>TICs</w:t>
      </w:r>
      <w:proofErr w:type="spellEnd"/>
      <w:r w:rsidRPr="00B941C5">
        <w:rPr>
          <w:rFonts w:ascii="Arial" w:hAnsi="Arial" w:cs="Arial"/>
          <w:spacing w:val="-3"/>
        </w:rPr>
        <w:t xml:space="preserve">)   </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POLITICA: Puracé un Municipio con Administración moderna y eficiente.</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PROGRAMA: </w:t>
      </w:r>
      <w:r w:rsidRPr="00B941C5">
        <w:rPr>
          <w:rFonts w:ascii="Arial" w:hAnsi="Arial" w:cs="Arial"/>
        </w:rPr>
        <w:t>FORTALECIMIENTO DE LA GESTIÓN PÚBLICA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9.16.3. SUBPROGRAMA: Capacitación a funcionarios.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 Contar con funcionarios capaces de desempeñar y mejorar de manera continúa las funciones que le son asignadas en sus dependencias respectivas.</w:t>
      </w:r>
    </w:p>
    <w:p w:rsidR="00CD3348" w:rsidRPr="00B941C5" w:rsidRDefault="00CD3348" w:rsidP="00CD3348">
      <w:pPr>
        <w:tabs>
          <w:tab w:val="left" w:pos="-720"/>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3559"/>
        <w:gridCol w:w="3260"/>
        <w:gridCol w:w="1985"/>
      </w:tblGrid>
      <w:tr w:rsidR="00CD3348" w:rsidRPr="0029326E" w:rsidTr="00FD6236">
        <w:trPr>
          <w:trHeight w:val="410"/>
        </w:trPr>
        <w:tc>
          <w:tcPr>
            <w:tcW w:w="3559"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Meta</w:t>
            </w:r>
          </w:p>
        </w:tc>
        <w:tc>
          <w:tcPr>
            <w:tcW w:w="3260"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Línea base</w:t>
            </w:r>
          </w:p>
        </w:tc>
      </w:tr>
      <w:tr w:rsidR="00CD3348" w:rsidRPr="0029326E" w:rsidTr="0029326E">
        <w:trPr>
          <w:trHeight w:val="513"/>
        </w:trPr>
        <w:tc>
          <w:tcPr>
            <w:tcW w:w="3559"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16 talleres de fortalecimiento de la gestión.</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Nº de talleres de fortalecimiento de la gestión</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CD3348" w:rsidRPr="0029326E" w:rsidRDefault="00CD3348" w:rsidP="00CD3348">
      <w:pPr>
        <w:tabs>
          <w:tab w:val="left" w:pos="-720"/>
        </w:tabs>
        <w:suppressAutoHyphens/>
        <w:jc w:val="both"/>
        <w:rPr>
          <w:rFonts w:ascii="Arial" w:hAnsi="Arial" w:cs="Arial"/>
          <w:spacing w:val="-3"/>
          <w:sz w:val="18"/>
          <w:szCs w:val="18"/>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lastRenderedPageBreak/>
        <w:t>SUBPROGRAMA: Adecuación tecnológica.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OBJETIVO: Dotar de procesos, instrumentos y herramientas adecuadas para una eficiente gestión pública.</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p>
    <w:tbl>
      <w:tblPr>
        <w:tblW w:w="8804" w:type="dxa"/>
        <w:tblInd w:w="55" w:type="dxa"/>
        <w:tblCellMar>
          <w:left w:w="70" w:type="dxa"/>
          <w:right w:w="70" w:type="dxa"/>
        </w:tblCellMar>
        <w:tblLook w:val="04A0"/>
      </w:tblPr>
      <w:tblGrid>
        <w:gridCol w:w="3417"/>
        <w:gridCol w:w="3402"/>
        <w:gridCol w:w="1985"/>
      </w:tblGrid>
      <w:tr w:rsidR="00CD3348" w:rsidRPr="0029326E" w:rsidTr="00FD6236">
        <w:trPr>
          <w:trHeight w:val="410"/>
        </w:trPr>
        <w:tc>
          <w:tcPr>
            <w:tcW w:w="3417"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Indicador</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Línea base</w:t>
            </w:r>
          </w:p>
        </w:tc>
      </w:tr>
      <w:tr w:rsidR="00CD3348" w:rsidRPr="0029326E" w:rsidTr="0029326E">
        <w:trPr>
          <w:trHeight w:val="556"/>
        </w:trPr>
        <w:tc>
          <w:tcPr>
            <w:tcW w:w="341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FD6236">
            <w:pPr>
              <w:jc w:val="center"/>
              <w:rPr>
                <w:rFonts w:ascii="Arial" w:hAnsi="Arial" w:cs="Arial"/>
                <w:sz w:val="18"/>
                <w:szCs w:val="18"/>
                <w:lang w:val="es-CO" w:eastAsia="es-CO"/>
              </w:rPr>
            </w:pPr>
            <w:r w:rsidRPr="0029326E">
              <w:rPr>
                <w:rFonts w:ascii="Arial" w:hAnsi="Arial" w:cs="Arial"/>
                <w:sz w:val="18"/>
                <w:szCs w:val="18"/>
                <w:lang w:val="es-CO" w:eastAsia="es-CO"/>
              </w:rPr>
              <w:t xml:space="preserve">12 </w:t>
            </w:r>
            <w:r w:rsidR="00FD6236" w:rsidRPr="0029326E">
              <w:rPr>
                <w:rFonts w:ascii="Arial" w:hAnsi="Arial" w:cs="Arial"/>
                <w:sz w:val="18"/>
                <w:szCs w:val="18"/>
                <w:lang w:val="es-CO" w:eastAsia="es-CO"/>
              </w:rPr>
              <w:t>dependencias</w:t>
            </w:r>
            <w:r w:rsidRPr="0029326E">
              <w:rPr>
                <w:rFonts w:ascii="Arial" w:hAnsi="Arial" w:cs="Arial"/>
                <w:sz w:val="18"/>
                <w:szCs w:val="18"/>
                <w:lang w:val="es-CO" w:eastAsia="es-CO"/>
              </w:rPr>
              <w:t xml:space="preserve"> dotadas adecuadamente.</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29326E" w:rsidRDefault="00CD3348" w:rsidP="00FD6236">
            <w:pPr>
              <w:jc w:val="center"/>
              <w:rPr>
                <w:rFonts w:ascii="Arial" w:hAnsi="Arial" w:cs="Arial"/>
                <w:sz w:val="18"/>
                <w:szCs w:val="18"/>
                <w:lang w:val="es-CO" w:eastAsia="es-CO"/>
              </w:rPr>
            </w:pPr>
            <w:r w:rsidRPr="0029326E">
              <w:rPr>
                <w:rFonts w:ascii="Arial" w:hAnsi="Arial" w:cs="Arial"/>
                <w:sz w:val="18"/>
                <w:szCs w:val="18"/>
                <w:lang w:val="es-CO" w:eastAsia="es-CO"/>
              </w:rPr>
              <w:t xml:space="preserve">Nº de </w:t>
            </w:r>
            <w:r w:rsidR="00FD6236" w:rsidRPr="0029326E">
              <w:rPr>
                <w:rFonts w:ascii="Arial" w:hAnsi="Arial" w:cs="Arial"/>
                <w:sz w:val="18"/>
                <w:szCs w:val="18"/>
                <w:lang w:val="es-CO" w:eastAsia="es-CO"/>
              </w:rPr>
              <w:t>dependencias</w:t>
            </w:r>
            <w:r w:rsidRPr="0029326E">
              <w:rPr>
                <w:rFonts w:ascii="Arial" w:hAnsi="Arial" w:cs="Arial"/>
                <w:sz w:val="18"/>
                <w:szCs w:val="18"/>
                <w:lang w:val="es-CO" w:eastAsia="es-CO"/>
              </w:rPr>
              <w:t xml:space="preserve"> dotadas adecuadamente</w:t>
            </w:r>
          </w:p>
        </w:tc>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29326E" w:rsidRDefault="00CD3348" w:rsidP="00CD3348">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6F224D" w:rsidRPr="0029326E" w:rsidRDefault="006F224D" w:rsidP="00410243">
      <w:pPr>
        <w:tabs>
          <w:tab w:val="left" w:pos="-720"/>
        </w:tabs>
        <w:suppressAutoHyphens/>
        <w:jc w:val="both"/>
        <w:rPr>
          <w:rFonts w:ascii="Arial" w:hAnsi="Arial" w:cs="Arial"/>
          <w:b/>
          <w:spacing w:val="-3"/>
          <w:sz w:val="18"/>
          <w:szCs w:val="18"/>
        </w:rPr>
      </w:pPr>
    </w:p>
    <w:p w:rsidR="00410243" w:rsidRPr="00B941C5" w:rsidRDefault="006F224D" w:rsidP="001403F6">
      <w:pPr>
        <w:tabs>
          <w:tab w:val="left" w:pos="-720"/>
        </w:tabs>
        <w:suppressAutoHyphens/>
        <w:jc w:val="center"/>
        <w:rPr>
          <w:rFonts w:ascii="Arial" w:hAnsi="Arial" w:cs="Arial"/>
          <w:b/>
          <w:spacing w:val="-3"/>
        </w:rPr>
      </w:pPr>
      <w:r>
        <w:rPr>
          <w:rFonts w:ascii="Arial" w:hAnsi="Arial" w:cs="Arial"/>
          <w:b/>
          <w:spacing w:val="-3"/>
        </w:rPr>
        <w:t xml:space="preserve">XV. </w:t>
      </w:r>
      <w:r w:rsidR="00410243" w:rsidRPr="00B941C5">
        <w:rPr>
          <w:rFonts w:ascii="Arial" w:hAnsi="Arial" w:cs="Arial"/>
          <w:b/>
          <w:spacing w:val="-3"/>
        </w:rPr>
        <w:t>SECTOR JUSTICIA Y DERECHOS HUMANOS.</w:t>
      </w:r>
    </w:p>
    <w:p w:rsidR="00410243" w:rsidRPr="00B941C5" w:rsidRDefault="00410243" w:rsidP="00410243">
      <w:pPr>
        <w:tabs>
          <w:tab w:val="left" w:pos="-720"/>
        </w:tabs>
        <w:suppressAutoHyphens/>
        <w:jc w:val="both"/>
        <w:rPr>
          <w:rFonts w:ascii="Arial" w:hAnsi="Arial" w:cs="Arial"/>
          <w:b/>
          <w:spacing w:val="-3"/>
        </w:rPr>
      </w:pPr>
    </w:p>
    <w:p w:rsidR="00410243" w:rsidRPr="00B941C5" w:rsidRDefault="00410243" w:rsidP="00410243">
      <w:pPr>
        <w:tabs>
          <w:tab w:val="left" w:pos="-720"/>
        </w:tabs>
        <w:suppressAutoHyphens/>
        <w:jc w:val="both"/>
        <w:rPr>
          <w:rFonts w:ascii="Arial" w:hAnsi="Arial" w:cs="Arial"/>
          <w:spacing w:val="-3"/>
        </w:rPr>
      </w:pPr>
      <w:r w:rsidRPr="00B941C5">
        <w:rPr>
          <w:rFonts w:ascii="Arial" w:hAnsi="Arial" w:cs="Arial"/>
          <w:spacing w:val="-3"/>
        </w:rPr>
        <w:t>El municipio y  las organizaciones, de la sociedad civil comprometidos con la promoción, protección y defensa de los derechos humanos en el marco de una política pública.</w:t>
      </w:r>
    </w:p>
    <w:p w:rsidR="00410243" w:rsidRPr="00B941C5" w:rsidRDefault="00410243" w:rsidP="00410243">
      <w:pPr>
        <w:tabs>
          <w:tab w:val="left" w:pos="-720"/>
        </w:tabs>
        <w:suppressAutoHyphens/>
        <w:jc w:val="both"/>
        <w:rPr>
          <w:rFonts w:ascii="Arial" w:hAnsi="Arial" w:cs="Arial"/>
          <w:spacing w:val="-3"/>
        </w:rPr>
      </w:pPr>
    </w:p>
    <w:p w:rsidR="00410243" w:rsidRPr="00B941C5" w:rsidRDefault="00410243" w:rsidP="00410243">
      <w:pPr>
        <w:pStyle w:val="Default"/>
        <w:jc w:val="both"/>
        <w:rPr>
          <w:rFonts w:ascii="Arial" w:hAnsi="Arial" w:cs="Arial"/>
        </w:rPr>
      </w:pPr>
      <w:r w:rsidRPr="00B941C5">
        <w:rPr>
          <w:rFonts w:ascii="Arial" w:hAnsi="Arial" w:cs="Arial"/>
          <w:b/>
          <w:spacing w:val="-3"/>
        </w:rPr>
        <w:t xml:space="preserve">Objetivo: </w:t>
      </w:r>
      <w:r w:rsidRPr="00B941C5">
        <w:rPr>
          <w:rFonts w:ascii="Arial" w:hAnsi="Arial" w:cs="Arial"/>
        </w:rPr>
        <w:t>Garantizar a la comunidad la justicia, la seguridad y la convivencia ciudadana, con el fin de minimizar la violencia social y familiar.</w:t>
      </w:r>
    </w:p>
    <w:p w:rsidR="00410243" w:rsidRPr="00B941C5" w:rsidRDefault="00410243" w:rsidP="00410243">
      <w:pPr>
        <w:pStyle w:val="Default"/>
        <w:jc w:val="both"/>
        <w:rPr>
          <w:rFonts w:ascii="Arial" w:hAnsi="Arial" w:cs="Arial"/>
        </w:rPr>
      </w:pPr>
    </w:p>
    <w:p w:rsidR="00410243" w:rsidRPr="00B941C5" w:rsidRDefault="00410243" w:rsidP="00410243">
      <w:pPr>
        <w:tabs>
          <w:tab w:val="left" w:pos="-720"/>
        </w:tabs>
        <w:suppressAutoHyphens/>
        <w:jc w:val="both"/>
        <w:rPr>
          <w:rFonts w:ascii="Arial" w:hAnsi="Arial" w:cs="Arial"/>
          <w:b/>
          <w:spacing w:val="-3"/>
        </w:rPr>
      </w:pPr>
      <w:r w:rsidRPr="00B941C5">
        <w:rPr>
          <w:rFonts w:ascii="Arial" w:hAnsi="Arial" w:cs="Arial"/>
          <w:b/>
          <w:spacing w:val="-3"/>
        </w:rPr>
        <w:t xml:space="preserve">ESTRATEGIAS: </w:t>
      </w:r>
    </w:p>
    <w:p w:rsidR="00410243" w:rsidRPr="00B941C5" w:rsidRDefault="00410243" w:rsidP="00410243">
      <w:pPr>
        <w:tabs>
          <w:tab w:val="left" w:pos="-720"/>
        </w:tabs>
        <w:suppressAutoHyphens/>
        <w:jc w:val="both"/>
        <w:rPr>
          <w:rFonts w:ascii="Arial" w:hAnsi="Arial" w:cs="Arial"/>
          <w:b/>
          <w:spacing w:val="-3"/>
        </w:rPr>
      </w:pPr>
      <w:r w:rsidRPr="00B941C5">
        <w:rPr>
          <w:rFonts w:ascii="Arial" w:hAnsi="Arial" w:cs="Arial"/>
          <w:b/>
          <w:spacing w:val="-3"/>
        </w:rPr>
        <w:t xml:space="preserve"> </w:t>
      </w:r>
    </w:p>
    <w:p w:rsidR="00410243" w:rsidRPr="00B941C5" w:rsidRDefault="00410243" w:rsidP="00410243">
      <w:pPr>
        <w:pStyle w:val="Default"/>
        <w:jc w:val="both"/>
        <w:rPr>
          <w:rFonts w:ascii="Arial" w:hAnsi="Arial" w:cs="Arial"/>
        </w:rPr>
      </w:pPr>
      <w:r w:rsidRPr="00B941C5">
        <w:rPr>
          <w:rFonts w:ascii="Arial" w:hAnsi="Arial" w:cs="Arial"/>
        </w:rPr>
        <w:t xml:space="preserve">Convenios para obtener recursos técnicos, económicos y legales para el fortalecimiento de las inspecciones de policía, comisaría de familia, personería y estación de policía y articulación con la Defensoría del Pueblo, como instrumento de seguridad y defensa de los ciudadanos. </w:t>
      </w:r>
    </w:p>
    <w:p w:rsidR="00410243" w:rsidRPr="00B941C5" w:rsidRDefault="00410243" w:rsidP="00410243">
      <w:pPr>
        <w:tabs>
          <w:tab w:val="left" w:pos="-720"/>
        </w:tabs>
        <w:suppressAutoHyphens/>
        <w:jc w:val="both"/>
        <w:rPr>
          <w:rFonts w:ascii="Arial" w:hAnsi="Arial" w:cs="Arial"/>
          <w:spacing w:val="-3"/>
        </w:rPr>
      </w:pPr>
    </w:p>
    <w:p w:rsidR="00410243" w:rsidRPr="00B941C5" w:rsidRDefault="00410243" w:rsidP="00410243">
      <w:pPr>
        <w:tabs>
          <w:tab w:val="left" w:pos="-720"/>
        </w:tabs>
        <w:suppressAutoHyphens/>
        <w:jc w:val="both"/>
        <w:rPr>
          <w:rFonts w:ascii="Arial" w:hAnsi="Arial" w:cs="Arial"/>
          <w:spacing w:val="-3"/>
        </w:rPr>
      </w:pPr>
      <w:r w:rsidRPr="00B941C5">
        <w:rPr>
          <w:rFonts w:ascii="Arial" w:hAnsi="Arial" w:cs="Arial"/>
          <w:b/>
          <w:spacing w:val="-3"/>
        </w:rPr>
        <w:t>Política:</w:t>
      </w:r>
      <w:r w:rsidRPr="00B941C5">
        <w:rPr>
          <w:rFonts w:ascii="Arial" w:hAnsi="Arial" w:cs="Arial"/>
          <w:spacing w:val="-3"/>
        </w:rPr>
        <w:t xml:space="preserve"> Puracé Municipio sin violencia social y familiar.</w:t>
      </w:r>
    </w:p>
    <w:p w:rsidR="00410243" w:rsidRPr="00B941C5" w:rsidRDefault="00410243" w:rsidP="00410243">
      <w:pPr>
        <w:tabs>
          <w:tab w:val="left" w:pos="-720"/>
        </w:tabs>
        <w:suppressAutoHyphens/>
        <w:jc w:val="both"/>
        <w:rPr>
          <w:rFonts w:ascii="Arial" w:hAnsi="Arial" w:cs="Arial"/>
          <w:spacing w:val="-3"/>
        </w:rPr>
      </w:pPr>
    </w:p>
    <w:p w:rsidR="00410243" w:rsidRPr="00B941C5" w:rsidRDefault="00410243" w:rsidP="00410243">
      <w:pPr>
        <w:tabs>
          <w:tab w:val="left" w:pos="-720"/>
        </w:tabs>
        <w:suppressAutoHyphens/>
        <w:jc w:val="both"/>
        <w:rPr>
          <w:rFonts w:ascii="Arial" w:hAnsi="Arial" w:cs="Arial"/>
          <w:spacing w:val="-3"/>
        </w:rPr>
      </w:pPr>
      <w:r w:rsidRPr="00B941C5">
        <w:rPr>
          <w:rFonts w:ascii="Arial" w:hAnsi="Arial" w:cs="Arial"/>
          <w:b/>
          <w:spacing w:val="-3"/>
        </w:rPr>
        <w:t>Programa</w:t>
      </w:r>
      <w:r w:rsidRPr="00B941C5">
        <w:rPr>
          <w:rFonts w:ascii="Arial" w:hAnsi="Arial" w:cs="Arial"/>
          <w:spacing w:val="-3"/>
        </w:rPr>
        <w:t>: convivencia ciudadana</w:t>
      </w:r>
    </w:p>
    <w:p w:rsidR="00410243" w:rsidRPr="00B941C5" w:rsidRDefault="00410243" w:rsidP="00410243">
      <w:pPr>
        <w:tabs>
          <w:tab w:val="left" w:pos="-720"/>
        </w:tabs>
        <w:suppressAutoHyphens/>
        <w:jc w:val="both"/>
        <w:rPr>
          <w:rFonts w:ascii="Arial" w:hAnsi="Arial" w:cs="Arial"/>
          <w:spacing w:val="-3"/>
        </w:rPr>
      </w:pPr>
    </w:p>
    <w:p w:rsidR="00410243" w:rsidRPr="00B941C5" w:rsidRDefault="00410243" w:rsidP="00410243">
      <w:pPr>
        <w:tabs>
          <w:tab w:val="left" w:pos="-720"/>
        </w:tabs>
        <w:suppressAutoHyphens/>
        <w:jc w:val="both"/>
        <w:rPr>
          <w:rFonts w:ascii="Arial" w:hAnsi="Arial" w:cs="Arial"/>
        </w:rPr>
      </w:pPr>
      <w:r w:rsidRPr="00B941C5">
        <w:rPr>
          <w:rFonts w:ascii="Arial" w:hAnsi="Arial" w:cs="Arial"/>
          <w:b/>
          <w:spacing w:val="-3"/>
        </w:rPr>
        <w:t xml:space="preserve">Subprograma: </w:t>
      </w:r>
      <w:r w:rsidRPr="00B941C5">
        <w:rPr>
          <w:rFonts w:ascii="Arial" w:hAnsi="Arial" w:cs="Arial"/>
        </w:rPr>
        <w:t>capacitación en derechos humanos y convivencia ciudadana.</w:t>
      </w:r>
    </w:p>
    <w:p w:rsidR="00410243" w:rsidRPr="00B941C5" w:rsidRDefault="00410243" w:rsidP="00410243">
      <w:pPr>
        <w:ind w:left="720"/>
        <w:jc w:val="both"/>
        <w:rPr>
          <w:rFonts w:ascii="Arial" w:hAnsi="Arial" w:cs="Arial"/>
        </w:rPr>
      </w:pPr>
    </w:p>
    <w:p w:rsidR="00410243" w:rsidRPr="00B941C5" w:rsidRDefault="00410243" w:rsidP="00410243">
      <w:pPr>
        <w:jc w:val="both"/>
        <w:rPr>
          <w:rFonts w:ascii="Arial" w:hAnsi="Arial" w:cs="Arial"/>
        </w:rPr>
      </w:pPr>
      <w:r w:rsidRPr="00B941C5">
        <w:rPr>
          <w:rFonts w:ascii="Arial" w:hAnsi="Arial" w:cs="Arial"/>
          <w:b/>
        </w:rPr>
        <w:t>Objetivo:</w:t>
      </w:r>
      <w:r w:rsidRPr="00B941C5">
        <w:rPr>
          <w:rFonts w:ascii="Arial" w:hAnsi="Arial" w:cs="Arial"/>
        </w:rPr>
        <w:t xml:space="preserve"> Contar con una población capaz de convivir armónicamente en  su entorno social. </w:t>
      </w:r>
    </w:p>
    <w:p w:rsidR="00410243" w:rsidRPr="00B941C5" w:rsidRDefault="00410243" w:rsidP="00410243">
      <w:pPr>
        <w:ind w:left="720"/>
        <w:jc w:val="both"/>
        <w:rPr>
          <w:rFonts w:ascii="Arial" w:hAnsi="Arial" w:cs="Arial"/>
        </w:rPr>
      </w:pPr>
    </w:p>
    <w:tbl>
      <w:tblPr>
        <w:tblW w:w="9087" w:type="dxa"/>
        <w:tblInd w:w="55" w:type="dxa"/>
        <w:tblCellMar>
          <w:left w:w="70" w:type="dxa"/>
          <w:right w:w="70" w:type="dxa"/>
        </w:tblCellMar>
        <w:tblLook w:val="04A0"/>
      </w:tblPr>
      <w:tblGrid>
        <w:gridCol w:w="2709"/>
        <w:gridCol w:w="3402"/>
        <w:gridCol w:w="2976"/>
      </w:tblGrid>
      <w:tr w:rsidR="00410243" w:rsidRPr="0029326E" w:rsidTr="00410243">
        <w:trPr>
          <w:trHeight w:val="235"/>
        </w:trPr>
        <w:tc>
          <w:tcPr>
            <w:tcW w:w="2709" w:type="dxa"/>
            <w:tcBorders>
              <w:top w:val="single" w:sz="4" w:space="0" w:color="auto"/>
              <w:left w:val="single" w:sz="4" w:space="0" w:color="auto"/>
              <w:bottom w:val="single" w:sz="4" w:space="0" w:color="auto"/>
              <w:right w:val="single" w:sz="4" w:space="0" w:color="auto"/>
            </w:tcBorders>
            <w:shd w:val="clear" w:color="auto" w:fill="auto"/>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Indicador</w:t>
            </w:r>
          </w:p>
        </w:tc>
        <w:tc>
          <w:tcPr>
            <w:tcW w:w="2976" w:type="dxa"/>
            <w:tcBorders>
              <w:top w:val="single" w:sz="4" w:space="0" w:color="auto"/>
              <w:left w:val="single" w:sz="4" w:space="0" w:color="auto"/>
              <w:bottom w:val="single" w:sz="4" w:space="0" w:color="auto"/>
              <w:right w:val="single" w:sz="4" w:space="0" w:color="auto"/>
            </w:tcBorders>
            <w:shd w:val="clear" w:color="auto" w:fill="auto"/>
            <w:hideMark/>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Línea base</w:t>
            </w:r>
          </w:p>
        </w:tc>
      </w:tr>
      <w:tr w:rsidR="00410243" w:rsidRPr="0029326E" w:rsidTr="00410243">
        <w:trPr>
          <w:trHeight w:val="678"/>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16 Talleres de derechos humanos y convivencia ciudadana.</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Nº de  Talleres dictados de derechos humanos y convivencia ciudadana</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7F0665" w:rsidRPr="00B941C5" w:rsidRDefault="007F0665" w:rsidP="007F0665">
      <w:pPr>
        <w:jc w:val="both"/>
        <w:rPr>
          <w:rFonts w:ascii="Arial" w:hAnsi="Arial" w:cs="Arial"/>
        </w:rPr>
      </w:pPr>
    </w:p>
    <w:p w:rsidR="007F0665" w:rsidRPr="00B941C5" w:rsidRDefault="007F0665" w:rsidP="007F0665">
      <w:pPr>
        <w:jc w:val="both"/>
        <w:rPr>
          <w:rFonts w:ascii="Arial" w:hAnsi="Arial" w:cs="Arial"/>
        </w:rPr>
      </w:pPr>
      <w:r w:rsidRPr="00B941C5">
        <w:rPr>
          <w:rFonts w:ascii="Arial" w:hAnsi="Arial" w:cs="Arial"/>
        </w:rPr>
        <w:t>Subprograma: Pago inspectores de policía.</w:t>
      </w:r>
    </w:p>
    <w:p w:rsidR="007F0665" w:rsidRPr="00B941C5" w:rsidRDefault="007F0665" w:rsidP="007F0665">
      <w:pPr>
        <w:jc w:val="both"/>
        <w:rPr>
          <w:rFonts w:ascii="Arial" w:hAnsi="Arial" w:cs="Arial"/>
        </w:rPr>
      </w:pPr>
      <w:r w:rsidRPr="00B941C5">
        <w:rPr>
          <w:rFonts w:ascii="Arial" w:hAnsi="Arial" w:cs="Arial"/>
        </w:rPr>
        <w:t>Objetivo: Coadyuvar con la vivencia armónicamente en el municipio.</w:t>
      </w:r>
    </w:p>
    <w:p w:rsidR="007F0665" w:rsidRPr="00B941C5" w:rsidRDefault="007F0665" w:rsidP="007F0665">
      <w:pPr>
        <w:jc w:val="both"/>
        <w:rPr>
          <w:rFonts w:ascii="Arial" w:hAnsi="Arial" w:cs="Arial"/>
        </w:rPr>
      </w:pPr>
    </w:p>
    <w:tbl>
      <w:tblPr>
        <w:tblW w:w="9087" w:type="dxa"/>
        <w:tblInd w:w="55" w:type="dxa"/>
        <w:tblCellMar>
          <w:left w:w="70" w:type="dxa"/>
          <w:right w:w="70" w:type="dxa"/>
        </w:tblCellMar>
        <w:tblLook w:val="04A0"/>
      </w:tblPr>
      <w:tblGrid>
        <w:gridCol w:w="3984"/>
        <w:gridCol w:w="2977"/>
        <w:gridCol w:w="2126"/>
      </w:tblGrid>
      <w:tr w:rsidR="007F0665" w:rsidRPr="00B941C5" w:rsidTr="0029326E">
        <w:trPr>
          <w:trHeight w:val="235"/>
        </w:trPr>
        <w:tc>
          <w:tcPr>
            <w:tcW w:w="3984" w:type="dxa"/>
            <w:tcBorders>
              <w:top w:val="single" w:sz="4" w:space="0" w:color="auto"/>
              <w:left w:val="single" w:sz="4" w:space="0" w:color="auto"/>
              <w:bottom w:val="single" w:sz="4" w:space="0" w:color="auto"/>
              <w:right w:val="single" w:sz="4" w:space="0" w:color="auto"/>
            </w:tcBorders>
            <w:shd w:val="clear" w:color="auto" w:fill="auto"/>
          </w:tcPr>
          <w:p w:rsidR="007F0665" w:rsidRPr="0029326E" w:rsidRDefault="007F0665" w:rsidP="00F55CCC">
            <w:pPr>
              <w:jc w:val="center"/>
              <w:rPr>
                <w:rFonts w:ascii="Arial" w:hAnsi="Arial" w:cs="Arial"/>
                <w:b/>
                <w:sz w:val="18"/>
                <w:szCs w:val="18"/>
                <w:lang w:val="es-CO" w:eastAsia="es-CO"/>
              </w:rPr>
            </w:pPr>
            <w:r w:rsidRPr="0029326E">
              <w:rPr>
                <w:rFonts w:ascii="Arial" w:hAnsi="Arial" w:cs="Arial"/>
                <w:b/>
                <w:sz w:val="18"/>
                <w:szCs w:val="18"/>
                <w:lang w:val="es-CO" w:eastAsia="es-CO"/>
              </w:rPr>
              <w:t>Meta</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7F0665" w:rsidRPr="0029326E" w:rsidRDefault="007F0665" w:rsidP="00F55CCC">
            <w:pPr>
              <w:jc w:val="center"/>
              <w:rPr>
                <w:rFonts w:ascii="Arial" w:hAnsi="Arial" w:cs="Arial"/>
                <w:b/>
                <w:sz w:val="18"/>
                <w:szCs w:val="18"/>
                <w:lang w:val="es-CO" w:eastAsia="es-CO"/>
              </w:rPr>
            </w:pPr>
            <w:r w:rsidRPr="0029326E">
              <w:rPr>
                <w:rFonts w:ascii="Arial" w:hAnsi="Arial" w:cs="Arial"/>
                <w:b/>
                <w:sz w:val="18"/>
                <w:szCs w:val="18"/>
                <w:lang w:val="es-CO" w:eastAsia="es-CO"/>
              </w:rPr>
              <w:t>Indicador</w:t>
            </w:r>
          </w:p>
        </w:tc>
        <w:tc>
          <w:tcPr>
            <w:tcW w:w="2126" w:type="dxa"/>
            <w:tcBorders>
              <w:top w:val="single" w:sz="4" w:space="0" w:color="auto"/>
              <w:left w:val="single" w:sz="4" w:space="0" w:color="auto"/>
              <w:bottom w:val="single" w:sz="4" w:space="0" w:color="auto"/>
              <w:right w:val="single" w:sz="4" w:space="0" w:color="auto"/>
            </w:tcBorders>
            <w:shd w:val="clear" w:color="auto" w:fill="auto"/>
            <w:hideMark/>
          </w:tcPr>
          <w:p w:rsidR="007F0665" w:rsidRPr="0029326E" w:rsidRDefault="007F0665" w:rsidP="00F55CCC">
            <w:pPr>
              <w:jc w:val="center"/>
              <w:rPr>
                <w:rFonts w:ascii="Arial" w:hAnsi="Arial" w:cs="Arial"/>
                <w:b/>
                <w:sz w:val="18"/>
                <w:szCs w:val="18"/>
                <w:lang w:val="es-CO" w:eastAsia="es-CO"/>
              </w:rPr>
            </w:pPr>
            <w:r w:rsidRPr="0029326E">
              <w:rPr>
                <w:rFonts w:ascii="Arial" w:hAnsi="Arial" w:cs="Arial"/>
                <w:b/>
                <w:sz w:val="18"/>
                <w:szCs w:val="18"/>
                <w:lang w:val="es-CO" w:eastAsia="es-CO"/>
              </w:rPr>
              <w:t>Línea base</w:t>
            </w:r>
          </w:p>
        </w:tc>
      </w:tr>
      <w:tr w:rsidR="007F0665" w:rsidRPr="00B941C5" w:rsidTr="0029326E">
        <w:trPr>
          <w:trHeight w:val="371"/>
        </w:trPr>
        <w:tc>
          <w:tcPr>
            <w:tcW w:w="3984" w:type="dxa"/>
            <w:tcBorders>
              <w:top w:val="single" w:sz="4" w:space="0" w:color="auto"/>
              <w:left w:val="single" w:sz="4" w:space="0" w:color="auto"/>
              <w:bottom w:val="single" w:sz="4" w:space="0" w:color="auto"/>
              <w:right w:val="single" w:sz="4" w:space="0" w:color="auto"/>
            </w:tcBorders>
            <w:shd w:val="clear" w:color="auto" w:fill="auto"/>
            <w:vAlign w:val="center"/>
          </w:tcPr>
          <w:p w:rsidR="007F0665" w:rsidRPr="0029326E" w:rsidRDefault="007F0665" w:rsidP="00F55CCC">
            <w:pPr>
              <w:jc w:val="center"/>
              <w:rPr>
                <w:rFonts w:ascii="Arial" w:hAnsi="Arial" w:cs="Arial"/>
                <w:sz w:val="18"/>
                <w:szCs w:val="18"/>
                <w:lang w:val="es-CO" w:eastAsia="es-CO"/>
              </w:rPr>
            </w:pPr>
            <w:r w:rsidRPr="0029326E">
              <w:rPr>
                <w:rFonts w:ascii="Arial" w:hAnsi="Arial" w:cs="Arial"/>
                <w:sz w:val="18"/>
                <w:szCs w:val="18"/>
                <w:lang w:val="es-CO" w:eastAsia="es-CO"/>
              </w:rPr>
              <w:t>Mantener en los corregimientos de Puracé, Santa Leticia y Paletara un inspector de Policía.</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7F0665" w:rsidRPr="0029326E" w:rsidRDefault="007F0665" w:rsidP="007F0665">
            <w:pPr>
              <w:jc w:val="center"/>
              <w:rPr>
                <w:rFonts w:ascii="Arial" w:hAnsi="Arial" w:cs="Arial"/>
                <w:sz w:val="18"/>
                <w:szCs w:val="18"/>
                <w:lang w:val="es-CO" w:eastAsia="es-CO"/>
              </w:rPr>
            </w:pPr>
            <w:r w:rsidRPr="0029326E">
              <w:rPr>
                <w:rFonts w:ascii="Arial" w:hAnsi="Arial" w:cs="Arial"/>
                <w:sz w:val="18"/>
                <w:szCs w:val="18"/>
                <w:lang w:val="es-CO" w:eastAsia="es-CO"/>
              </w:rPr>
              <w:t xml:space="preserve">Nº de  Inspectores de Policía </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F0665" w:rsidRPr="0029326E" w:rsidRDefault="007F0665" w:rsidP="00F55CCC">
            <w:pPr>
              <w:jc w:val="center"/>
              <w:rPr>
                <w:rFonts w:ascii="Arial" w:hAnsi="Arial" w:cs="Arial"/>
                <w:sz w:val="18"/>
                <w:szCs w:val="18"/>
                <w:lang w:val="es-CO" w:eastAsia="es-CO"/>
              </w:rPr>
            </w:pPr>
            <w:r w:rsidRPr="0029326E">
              <w:rPr>
                <w:rFonts w:ascii="Arial" w:hAnsi="Arial" w:cs="Arial"/>
                <w:sz w:val="18"/>
                <w:szCs w:val="18"/>
                <w:lang w:val="es-CO" w:eastAsia="es-CO"/>
              </w:rPr>
              <w:t>3</w:t>
            </w:r>
          </w:p>
        </w:tc>
      </w:tr>
    </w:tbl>
    <w:p w:rsidR="00410243" w:rsidRPr="00B941C5" w:rsidRDefault="00410243" w:rsidP="00410243">
      <w:pPr>
        <w:jc w:val="both"/>
        <w:rPr>
          <w:rFonts w:ascii="Arial" w:hAnsi="Arial" w:cs="Arial"/>
        </w:rPr>
      </w:pPr>
      <w:r w:rsidRPr="00B941C5">
        <w:rPr>
          <w:rFonts w:ascii="Arial" w:hAnsi="Arial" w:cs="Arial"/>
          <w:b/>
        </w:rPr>
        <w:lastRenderedPageBreak/>
        <w:t>Subprograma:</w:t>
      </w:r>
      <w:r w:rsidRPr="00B941C5">
        <w:rPr>
          <w:rFonts w:ascii="Arial" w:hAnsi="Arial" w:cs="Arial"/>
        </w:rPr>
        <w:t xml:space="preserve"> </w:t>
      </w:r>
      <w:r w:rsidR="00CB1A6C" w:rsidRPr="00B941C5">
        <w:rPr>
          <w:rFonts w:ascii="Arial" w:hAnsi="Arial" w:cs="Arial"/>
        </w:rPr>
        <w:t>Formación en convivencia ciudadana.</w:t>
      </w:r>
      <w:r w:rsidRPr="00B941C5">
        <w:rPr>
          <w:rFonts w:ascii="Arial" w:hAnsi="Arial" w:cs="Arial"/>
        </w:rPr>
        <w:t xml:space="preserve"> </w:t>
      </w:r>
    </w:p>
    <w:p w:rsidR="00CB1A6C" w:rsidRPr="00B941C5" w:rsidRDefault="00CB1A6C" w:rsidP="00410243">
      <w:pPr>
        <w:jc w:val="both"/>
        <w:rPr>
          <w:rFonts w:ascii="Arial" w:hAnsi="Arial" w:cs="Arial"/>
        </w:rPr>
      </w:pPr>
    </w:p>
    <w:p w:rsidR="00410243" w:rsidRPr="00B941C5" w:rsidRDefault="00410243" w:rsidP="00410243">
      <w:pPr>
        <w:jc w:val="both"/>
        <w:rPr>
          <w:rFonts w:ascii="Arial" w:hAnsi="Arial" w:cs="Arial"/>
        </w:rPr>
      </w:pPr>
      <w:r w:rsidRPr="00B941C5">
        <w:rPr>
          <w:rFonts w:ascii="Arial" w:hAnsi="Arial" w:cs="Arial"/>
          <w:b/>
        </w:rPr>
        <w:t>Objetivo:</w:t>
      </w:r>
      <w:r w:rsidRPr="00B941C5">
        <w:rPr>
          <w:rFonts w:ascii="Arial" w:hAnsi="Arial" w:cs="Arial"/>
        </w:rPr>
        <w:t xml:space="preserve"> Lograr que las dependencias encargadas de la seguridad y convivencia ciudadana cuentes con las herramientas necesarias para garantizar la prestación del servicio.</w:t>
      </w:r>
    </w:p>
    <w:p w:rsidR="00410243" w:rsidRPr="00B941C5" w:rsidRDefault="00410243" w:rsidP="00410243">
      <w:pPr>
        <w:jc w:val="both"/>
        <w:rPr>
          <w:rFonts w:ascii="Arial" w:hAnsi="Arial" w:cs="Arial"/>
        </w:rPr>
      </w:pPr>
    </w:p>
    <w:tbl>
      <w:tblPr>
        <w:tblW w:w="9087" w:type="dxa"/>
        <w:tblInd w:w="55" w:type="dxa"/>
        <w:tblCellMar>
          <w:left w:w="70" w:type="dxa"/>
          <w:right w:w="70" w:type="dxa"/>
        </w:tblCellMar>
        <w:tblLook w:val="04A0"/>
      </w:tblPr>
      <w:tblGrid>
        <w:gridCol w:w="2709"/>
        <w:gridCol w:w="3402"/>
        <w:gridCol w:w="2976"/>
      </w:tblGrid>
      <w:tr w:rsidR="00410243" w:rsidRPr="00B941C5" w:rsidTr="00CB1A6C">
        <w:trPr>
          <w:trHeight w:val="410"/>
        </w:trPr>
        <w:tc>
          <w:tcPr>
            <w:tcW w:w="2709" w:type="dxa"/>
            <w:tcBorders>
              <w:top w:val="single" w:sz="4" w:space="0" w:color="auto"/>
              <w:left w:val="single" w:sz="4" w:space="0" w:color="auto"/>
              <w:bottom w:val="single" w:sz="4" w:space="0" w:color="auto"/>
              <w:right w:val="single" w:sz="4" w:space="0" w:color="auto"/>
            </w:tcBorders>
            <w:shd w:val="clear" w:color="auto" w:fill="auto"/>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Meta</w:t>
            </w:r>
          </w:p>
        </w:tc>
        <w:tc>
          <w:tcPr>
            <w:tcW w:w="3402" w:type="dxa"/>
            <w:tcBorders>
              <w:top w:val="single" w:sz="4" w:space="0" w:color="auto"/>
              <w:left w:val="single" w:sz="4" w:space="0" w:color="auto"/>
              <w:bottom w:val="single" w:sz="4" w:space="0" w:color="auto"/>
              <w:right w:val="single" w:sz="4" w:space="0" w:color="auto"/>
            </w:tcBorders>
            <w:shd w:val="clear" w:color="auto" w:fill="auto"/>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Indicador</w:t>
            </w:r>
          </w:p>
        </w:tc>
        <w:tc>
          <w:tcPr>
            <w:tcW w:w="2976" w:type="dxa"/>
            <w:tcBorders>
              <w:top w:val="single" w:sz="4" w:space="0" w:color="auto"/>
              <w:left w:val="single" w:sz="4" w:space="0" w:color="auto"/>
              <w:bottom w:val="single" w:sz="4" w:space="0" w:color="auto"/>
              <w:right w:val="single" w:sz="4" w:space="0" w:color="auto"/>
            </w:tcBorders>
            <w:shd w:val="clear" w:color="auto" w:fill="auto"/>
            <w:hideMark/>
          </w:tcPr>
          <w:p w:rsidR="00410243" w:rsidRPr="0029326E" w:rsidRDefault="00410243" w:rsidP="00F55CCC">
            <w:pPr>
              <w:jc w:val="center"/>
              <w:rPr>
                <w:rFonts w:ascii="Arial" w:hAnsi="Arial" w:cs="Arial"/>
                <w:b/>
                <w:sz w:val="18"/>
                <w:szCs w:val="18"/>
                <w:lang w:val="es-CO" w:eastAsia="es-CO"/>
              </w:rPr>
            </w:pPr>
            <w:r w:rsidRPr="0029326E">
              <w:rPr>
                <w:rFonts w:ascii="Arial" w:hAnsi="Arial" w:cs="Arial"/>
                <w:b/>
                <w:sz w:val="18"/>
                <w:szCs w:val="18"/>
                <w:lang w:val="es-CO" w:eastAsia="es-CO"/>
              </w:rPr>
              <w:t>Línea base</w:t>
            </w:r>
          </w:p>
        </w:tc>
      </w:tr>
      <w:tr w:rsidR="00410243" w:rsidRPr="00B941C5" w:rsidTr="0029326E">
        <w:trPr>
          <w:trHeight w:val="556"/>
        </w:trPr>
        <w:tc>
          <w:tcPr>
            <w:tcW w:w="2709" w:type="dxa"/>
            <w:tcBorders>
              <w:top w:val="single" w:sz="4" w:space="0" w:color="auto"/>
              <w:left w:val="single" w:sz="4" w:space="0" w:color="auto"/>
              <w:bottom w:val="single" w:sz="4" w:space="0" w:color="auto"/>
              <w:right w:val="single" w:sz="4" w:space="0" w:color="auto"/>
            </w:tcBorders>
            <w:shd w:val="clear" w:color="auto" w:fill="auto"/>
            <w:vAlign w:val="center"/>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4</w:t>
            </w:r>
            <w:r w:rsidR="00CB1A6C" w:rsidRPr="0029326E">
              <w:rPr>
                <w:rFonts w:ascii="Arial" w:hAnsi="Arial" w:cs="Arial"/>
                <w:sz w:val="18"/>
                <w:szCs w:val="18"/>
                <w:lang w:val="es-CO" w:eastAsia="es-CO"/>
              </w:rPr>
              <w:t xml:space="preserve"> </w:t>
            </w:r>
            <w:r w:rsidRPr="0029326E">
              <w:rPr>
                <w:rFonts w:ascii="Arial" w:hAnsi="Arial" w:cs="Arial"/>
                <w:sz w:val="18"/>
                <w:szCs w:val="18"/>
                <w:lang w:val="es-CO" w:eastAsia="es-CO"/>
              </w:rPr>
              <w:t xml:space="preserve">Dependencias dotadas de los requerimientos mínimos para desarrollar sus actividades.   </w:t>
            </w:r>
          </w:p>
        </w:tc>
        <w:tc>
          <w:tcPr>
            <w:tcW w:w="3402" w:type="dxa"/>
            <w:tcBorders>
              <w:top w:val="single" w:sz="4" w:space="0" w:color="auto"/>
              <w:left w:val="single" w:sz="4" w:space="0" w:color="auto"/>
              <w:bottom w:val="single" w:sz="4" w:space="0" w:color="auto"/>
              <w:right w:val="single" w:sz="4" w:space="0" w:color="auto"/>
            </w:tcBorders>
            <w:shd w:val="clear" w:color="auto" w:fill="auto"/>
            <w:vAlign w:val="center"/>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Nº de Dependencias dotadas de los requerimientos mínimos para desarrollar sus actividades</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10243" w:rsidRPr="0029326E" w:rsidRDefault="00410243" w:rsidP="00F55CCC">
            <w:pPr>
              <w:jc w:val="center"/>
              <w:rPr>
                <w:rFonts w:ascii="Arial" w:hAnsi="Arial" w:cs="Arial"/>
                <w:sz w:val="18"/>
                <w:szCs w:val="18"/>
                <w:lang w:val="es-CO" w:eastAsia="es-CO"/>
              </w:rPr>
            </w:pPr>
            <w:r w:rsidRPr="0029326E">
              <w:rPr>
                <w:rFonts w:ascii="Arial" w:hAnsi="Arial" w:cs="Arial"/>
                <w:sz w:val="18"/>
                <w:szCs w:val="18"/>
                <w:lang w:val="es-CO" w:eastAsia="es-CO"/>
              </w:rPr>
              <w:t>0</w:t>
            </w:r>
          </w:p>
        </w:tc>
      </w:tr>
    </w:tbl>
    <w:p w:rsidR="00410243" w:rsidRPr="00B941C5" w:rsidRDefault="00410243" w:rsidP="00410243">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410243" w:rsidRPr="00B941C5" w:rsidRDefault="006F224D" w:rsidP="001403F6">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spacing w:val="-3"/>
        </w:rPr>
      </w:pPr>
      <w:r>
        <w:rPr>
          <w:rFonts w:ascii="Arial" w:hAnsi="Arial" w:cs="Arial"/>
          <w:b/>
          <w:spacing w:val="-3"/>
        </w:rPr>
        <w:t xml:space="preserve">XVI. </w:t>
      </w:r>
      <w:r w:rsidR="00CB1A6C" w:rsidRPr="00B941C5">
        <w:rPr>
          <w:rFonts w:ascii="Arial" w:hAnsi="Arial" w:cs="Arial"/>
          <w:b/>
          <w:spacing w:val="-3"/>
        </w:rPr>
        <w:t>SECTOR PROYECTOS DE IMPACTO.</w:t>
      </w:r>
    </w:p>
    <w:p w:rsidR="00CD3348" w:rsidRPr="00B941C5" w:rsidRDefault="00CD3348" w:rsidP="00CD3348">
      <w:pPr>
        <w:tabs>
          <w:tab w:val="left" w:pos="-720"/>
        </w:tabs>
        <w:suppressAutoHyphens/>
        <w:jc w:val="both"/>
        <w:rPr>
          <w:rFonts w:ascii="Arial" w:hAnsi="Arial" w:cs="Arial"/>
          <w:b/>
        </w:rPr>
      </w:pPr>
    </w:p>
    <w:p w:rsidR="00AE3783" w:rsidRPr="00B941C5" w:rsidRDefault="00AE3783" w:rsidP="00AE3783">
      <w:pPr>
        <w:tabs>
          <w:tab w:val="left" w:pos="-720"/>
        </w:tabs>
        <w:suppressAutoHyphens/>
        <w:jc w:val="both"/>
        <w:rPr>
          <w:rFonts w:ascii="Arial" w:hAnsi="Arial" w:cs="Arial"/>
          <w:spacing w:val="-3"/>
        </w:rPr>
      </w:pPr>
      <w:r w:rsidRPr="00B941C5">
        <w:rPr>
          <w:rFonts w:ascii="Arial" w:hAnsi="Arial" w:cs="Arial"/>
          <w:spacing w:val="-3"/>
        </w:rPr>
        <w:t>La composición, accesibilidad, calidad e infraestructura de otros servicios como energía las telecomunicaciones permiten determinar el nivel de vida de la población, por lo tanto se hace necesaria la descripción de la forma en que se prestan estos servicios en el municipio.</w:t>
      </w:r>
    </w:p>
    <w:p w:rsidR="00AE3783" w:rsidRPr="00B941C5" w:rsidRDefault="00AE3783" w:rsidP="00AE3783">
      <w:pPr>
        <w:tabs>
          <w:tab w:val="left" w:pos="-720"/>
        </w:tabs>
        <w:suppressAutoHyphens/>
        <w:jc w:val="both"/>
        <w:rPr>
          <w:rFonts w:ascii="Arial" w:hAnsi="Arial" w:cs="Arial"/>
        </w:rPr>
      </w:pPr>
    </w:p>
    <w:p w:rsidR="00AE3783" w:rsidRPr="00B941C5" w:rsidRDefault="00AE3783" w:rsidP="00AE3783">
      <w:pPr>
        <w:tabs>
          <w:tab w:val="left" w:pos="-720"/>
        </w:tabs>
        <w:suppressAutoHyphens/>
        <w:jc w:val="both"/>
        <w:rPr>
          <w:rFonts w:ascii="Arial" w:hAnsi="Arial" w:cs="Arial"/>
          <w:b/>
          <w:spacing w:val="-3"/>
        </w:rPr>
      </w:pPr>
      <w:r w:rsidRPr="00B941C5">
        <w:rPr>
          <w:rFonts w:ascii="Arial" w:hAnsi="Arial" w:cs="Arial"/>
          <w:b/>
          <w:spacing w:val="-3"/>
        </w:rPr>
        <w:t>OBJETIVOS</w:t>
      </w:r>
    </w:p>
    <w:p w:rsidR="00AE3783" w:rsidRPr="00B941C5" w:rsidRDefault="00AE3783" w:rsidP="00AE3783">
      <w:pPr>
        <w:tabs>
          <w:tab w:val="left" w:pos="-720"/>
        </w:tabs>
        <w:suppressAutoHyphens/>
        <w:jc w:val="both"/>
        <w:rPr>
          <w:rFonts w:ascii="Arial" w:hAnsi="Arial" w:cs="Arial"/>
          <w:b/>
          <w:spacing w:val="-3"/>
        </w:rPr>
      </w:pPr>
    </w:p>
    <w:p w:rsidR="00AE3783" w:rsidRPr="00B941C5" w:rsidRDefault="00AE3783" w:rsidP="00AE3783">
      <w:pPr>
        <w:numPr>
          <w:ilvl w:val="0"/>
          <w:numId w:val="84"/>
        </w:numPr>
        <w:tabs>
          <w:tab w:val="left" w:pos="-720"/>
        </w:tabs>
        <w:suppressAutoHyphens/>
        <w:jc w:val="both"/>
        <w:rPr>
          <w:rFonts w:ascii="Arial" w:hAnsi="Arial" w:cs="Arial"/>
          <w:spacing w:val="-3"/>
        </w:rPr>
      </w:pPr>
      <w:r w:rsidRPr="00B941C5">
        <w:rPr>
          <w:rFonts w:ascii="Arial" w:hAnsi="Arial" w:cs="Arial"/>
          <w:spacing w:val="-3"/>
        </w:rPr>
        <w:t>Ejecutar el proyecto de interconexión eléctrica Puracé-San Marcos, para prestar este servicio al Corregimiento de Santa Leticia con energía producida por las empresas del Cauca.</w:t>
      </w:r>
    </w:p>
    <w:p w:rsidR="00AE3783" w:rsidRPr="00B941C5" w:rsidRDefault="00AE3783" w:rsidP="00AE3783">
      <w:pPr>
        <w:numPr>
          <w:ilvl w:val="0"/>
          <w:numId w:val="84"/>
        </w:numPr>
        <w:tabs>
          <w:tab w:val="left" w:pos="-720"/>
        </w:tabs>
        <w:suppressAutoHyphens/>
        <w:jc w:val="both"/>
        <w:rPr>
          <w:rFonts w:ascii="Arial" w:hAnsi="Arial" w:cs="Arial"/>
          <w:spacing w:val="-3"/>
        </w:rPr>
      </w:pPr>
      <w:r w:rsidRPr="00B941C5">
        <w:rPr>
          <w:rFonts w:ascii="Arial" w:hAnsi="Arial" w:cs="Arial"/>
          <w:spacing w:val="-3"/>
        </w:rPr>
        <w:t>Garantizar el servicio de energía eléctrica a los hogares que aún no cuentan con él.</w:t>
      </w:r>
    </w:p>
    <w:p w:rsidR="00AE3783" w:rsidRPr="00B941C5" w:rsidRDefault="00AE3783" w:rsidP="00AE3783">
      <w:pPr>
        <w:numPr>
          <w:ilvl w:val="0"/>
          <w:numId w:val="84"/>
        </w:numPr>
        <w:tabs>
          <w:tab w:val="left" w:pos="-720"/>
        </w:tabs>
        <w:suppressAutoHyphens/>
        <w:jc w:val="both"/>
        <w:rPr>
          <w:rFonts w:ascii="Arial" w:hAnsi="Arial" w:cs="Arial"/>
          <w:spacing w:val="-3"/>
        </w:rPr>
      </w:pPr>
      <w:r w:rsidRPr="00B941C5">
        <w:rPr>
          <w:rFonts w:ascii="Arial" w:hAnsi="Arial" w:cs="Arial"/>
          <w:spacing w:val="-3"/>
        </w:rPr>
        <w:t>Facilitar el acceso a las nuevas empresas de comunicaciones que fortalezcan el desarrollo social y económico de la comunidad.</w:t>
      </w:r>
    </w:p>
    <w:p w:rsidR="00AE3783" w:rsidRPr="00B941C5" w:rsidRDefault="00AE3783" w:rsidP="00AE3783">
      <w:pPr>
        <w:tabs>
          <w:tab w:val="left" w:pos="-720"/>
        </w:tabs>
        <w:suppressAutoHyphens/>
        <w:jc w:val="both"/>
        <w:rPr>
          <w:rFonts w:ascii="Arial" w:hAnsi="Arial" w:cs="Arial"/>
          <w:spacing w:val="-3"/>
        </w:rPr>
      </w:pPr>
    </w:p>
    <w:p w:rsidR="00AE3783" w:rsidRPr="00B941C5" w:rsidRDefault="00AE3783" w:rsidP="00AE3783">
      <w:pPr>
        <w:tabs>
          <w:tab w:val="left" w:pos="-720"/>
        </w:tabs>
        <w:suppressAutoHyphens/>
        <w:jc w:val="both"/>
        <w:rPr>
          <w:rFonts w:ascii="Arial" w:hAnsi="Arial" w:cs="Arial"/>
          <w:b/>
          <w:spacing w:val="-3"/>
        </w:rPr>
      </w:pPr>
      <w:r w:rsidRPr="00B941C5">
        <w:rPr>
          <w:rFonts w:ascii="Arial" w:hAnsi="Arial" w:cs="Arial"/>
          <w:b/>
          <w:spacing w:val="-3"/>
        </w:rPr>
        <w:t>ESTRATEGIAS</w:t>
      </w:r>
    </w:p>
    <w:p w:rsidR="00AE3783" w:rsidRPr="00B941C5" w:rsidRDefault="00AE3783" w:rsidP="00AE3783">
      <w:pPr>
        <w:tabs>
          <w:tab w:val="left" w:pos="-720"/>
        </w:tabs>
        <w:suppressAutoHyphens/>
        <w:jc w:val="both"/>
        <w:rPr>
          <w:rFonts w:ascii="Arial" w:hAnsi="Arial" w:cs="Arial"/>
          <w:b/>
          <w:spacing w:val="-3"/>
        </w:rPr>
      </w:pPr>
    </w:p>
    <w:p w:rsidR="00AE3783" w:rsidRPr="00B941C5" w:rsidRDefault="00AE3783" w:rsidP="00AE3783">
      <w:pPr>
        <w:numPr>
          <w:ilvl w:val="0"/>
          <w:numId w:val="85"/>
        </w:numPr>
        <w:tabs>
          <w:tab w:val="left" w:pos="-720"/>
        </w:tabs>
        <w:suppressAutoHyphens/>
        <w:jc w:val="both"/>
        <w:rPr>
          <w:rFonts w:ascii="Arial" w:hAnsi="Arial" w:cs="Arial"/>
          <w:spacing w:val="-3"/>
        </w:rPr>
      </w:pPr>
      <w:r w:rsidRPr="00B941C5">
        <w:rPr>
          <w:rFonts w:ascii="Arial" w:hAnsi="Arial" w:cs="Arial"/>
          <w:spacing w:val="-3"/>
        </w:rPr>
        <w:t>Facilitando la ejecución del proyecto de interconexión, la población del corregimiento de Santa Leticia, tendrá  un servicio continuo y mejor.</w:t>
      </w:r>
    </w:p>
    <w:p w:rsidR="00AE3783" w:rsidRPr="00B941C5" w:rsidRDefault="00AE3783" w:rsidP="00AE3783">
      <w:pPr>
        <w:numPr>
          <w:ilvl w:val="0"/>
          <w:numId w:val="85"/>
        </w:numPr>
        <w:tabs>
          <w:tab w:val="left" w:pos="-720"/>
        </w:tabs>
        <w:suppressAutoHyphens/>
        <w:jc w:val="both"/>
        <w:rPr>
          <w:rFonts w:ascii="Arial" w:hAnsi="Arial" w:cs="Arial"/>
          <w:spacing w:val="-3"/>
        </w:rPr>
      </w:pPr>
      <w:r w:rsidRPr="00B941C5">
        <w:rPr>
          <w:rFonts w:ascii="Arial" w:hAnsi="Arial" w:cs="Arial"/>
          <w:spacing w:val="-3"/>
        </w:rPr>
        <w:t>Llevando el servicio de energía a los hogares que no cuentan con él, se les brinda bienestar y contar con un servicio público más.</w:t>
      </w:r>
    </w:p>
    <w:p w:rsidR="00AE3783" w:rsidRPr="00B941C5" w:rsidRDefault="00AE3783" w:rsidP="00AE3783">
      <w:pPr>
        <w:numPr>
          <w:ilvl w:val="0"/>
          <w:numId w:val="85"/>
        </w:numPr>
        <w:tabs>
          <w:tab w:val="left" w:pos="-720"/>
        </w:tabs>
        <w:suppressAutoHyphens/>
        <w:jc w:val="both"/>
        <w:rPr>
          <w:rFonts w:ascii="Arial" w:hAnsi="Arial" w:cs="Arial"/>
          <w:spacing w:val="-3"/>
        </w:rPr>
      </w:pPr>
      <w:r w:rsidRPr="00B941C5">
        <w:rPr>
          <w:rFonts w:ascii="Arial" w:hAnsi="Arial" w:cs="Arial"/>
          <w:spacing w:val="-3"/>
        </w:rPr>
        <w:t>Permitiendo el ingreso a nuevas empresas de comunicaciones, se fortalece el desarrollo social y económico de la población.</w:t>
      </w:r>
    </w:p>
    <w:p w:rsidR="00AE3783" w:rsidRPr="00B941C5" w:rsidRDefault="00AE3783" w:rsidP="00AE3783">
      <w:pPr>
        <w:tabs>
          <w:tab w:val="left" w:pos="-720"/>
        </w:tabs>
        <w:suppressAutoHyphens/>
        <w:ind w:left="360"/>
        <w:jc w:val="both"/>
        <w:rPr>
          <w:rFonts w:ascii="Arial" w:hAnsi="Arial" w:cs="Arial"/>
          <w:spacing w:val="-3"/>
        </w:rPr>
      </w:pPr>
    </w:p>
    <w:p w:rsidR="00AE3783" w:rsidRPr="00B941C5" w:rsidRDefault="00AE3783" w:rsidP="00AE3783">
      <w:pPr>
        <w:tabs>
          <w:tab w:val="left" w:pos="-720"/>
        </w:tabs>
        <w:suppressAutoHyphens/>
        <w:jc w:val="both"/>
        <w:rPr>
          <w:rFonts w:ascii="Arial" w:hAnsi="Arial" w:cs="Arial"/>
          <w:spacing w:val="-3"/>
        </w:rPr>
      </w:pPr>
      <w:r w:rsidRPr="00B941C5">
        <w:rPr>
          <w:rFonts w:ascii="Arial" w:hAnsi="Arial" w:cs="Arial"/>
          <w:b/>
          <w:spacing w:val="-3"/>
        </w:rPr>
        <w:t xml:space="preserve">POLITICA: </w:t>
      </w:r>
      <w:r w:rsidRPr="00B941C5">
        <w:rPr>
          <w:rFonts w:ascii="Arial" w:hAnsi="Arial" w:cs="Arial"/>
          <w:spacing w:val="-3"/>
        </w:rPr>
        <w:t>En el Municipio de Puracé – Coconuco todos iluminados y comunicados.</w:t>
      </w:r>
    </w:p>
    <w:p w:rsidR="00AE3783" w:rsidRPr="00B941C5" w:rsidRDefault="00AE3783" w:rsidP="00AE3783">
      <w:pPr>
        <w:tabs>
          <w:tab w:val="left" w:pos="-720"/>
        </w:tabs>
        <w:suppressAutoHyphens/>
        <w:jc w:val="both"/>
        <w:rPr>
          <w:rFonts w:ascii="Arial" w:hAnsi="Arial" w:cs="Arial"/>
          <w:spacing w:val="-3"/>
        </w:rPr>
      </w:pPr>
    </w:p>
    <w:p w:rsidR="00AE3783" w:rsidRPr="00B941C5" w:rsidRDefault="00AE3783" w:rsidP="00AE3783">
      <w:pPr>
        <w:tabs>
          <w:tab w:val="left" w:pos="-720"/>
        </w:tabs>
        <w:suppressAutoHyphens/>
        <w:jc w:val="both"/>
        <w:rPr>
          <w:rFonts w:ascii="Arial" w:hAnsi="Arial" w:cs="Arial"/>
          <w:b/>
          <w:spacing w:val="-3"/>
        </w:rPr>
      </w:pPr>
      <w:r w:rsidRPr="00B941C5">
        <w:rPr>
          <w:rFonts w:ascii="Arial" w:hAnsi="Arial" w:cs="Arial"/>
          <w:b/>
          <w:spacing w:val="-3"/>
        </w:rPr>
        <w:t>Programa: Redes eléctricas.</w:t>
      </w:r>
    </w:p>
    <w:p w:rsidR="00AE3783" w:rsidRPr="00B941C5" w:rsidRDefault="00AE3783" w:rsidP="00AE3783">
      <w:pPr>
        <w:tabs>
          <w:tab w:val="left" w:pos="-720"/>
        </w:tabs>
        <w:suppressAutoHyphens/>
        <w:jc w:val="both"/>
        <w:rPr>
          <w:rFonts w:ascii="Arial" w:hAnsi="Arial" w:cs="Arial"/>
          <w:spacing w:val="-3"/>
        </w:rPr>
      </w:pPr>
    </w:p>
    <w:p w:rsidR="00AE3783" w:rsidRPr="00B941C5" w:rsidRDefault="00AE3783" w:rsidP="00AE3783">
      <w:pPr>
        <w:tabs>
          <w:tab w:val="left" w:pos="-720"/>
        </w:tabs>
        <w:suppressAutoHyphens/>
        <w:jc w:val="both"/>
        <w:rPr>
          <w:rFonts w:ascii="Arial" w:hAnsi="Arial" w:cs="Arial"/>
        </w:rPr>
      </w:pPr>
      <w:r w:rsidRPr="00B941C5">
        <w:rPr>
          <w:rFonts w:ascii="Arial" w:hAnsi="Arial" w:cs="Arial"/>
          <w:b/>
          <w:spacing w:val="-3"/>
        </w:rPr>
        <w:t xml:space="preserve">Subprograma: </w:t>
      </w:r>
      <w:r w:rsidRPr="00B941C5">
        <w:rPr>
          <w:rFonts w:ascii="Arial" w:hAnsi="Arial" w:cs="Arial"/>
          <w:spacing w:val="-3"/>
        </w:rPr>
        <w:t>Proyecto de ampliación de redes eléctricas en alta, media y baja tensión con sistema de distribución</w:t>
      </w:r>
      <w:r w:rsidRPr="00B941C5">
        <w:rPr>
          <w:rFonts w:ascii="Arial" w:hAnsi="Arial" w:cs="Arial"/>
          <w:b/>
          <w:spacing w:val="-3"/>
        </w:rPr>
        <w:t xml:space="preserve">. </w:t>
      </w:r>
    </w:p>
    <w:p w:rsidR="00AE3783" w:rsidRPr="00B941C5" w:rsidRDefault="00AE3783" w:rsidP="00AE3783">
      <w:pPr>
        <w:tabs>
          <w:tab w:val="left" w:pos="-720"/>
        </w:tabs>
        <w:suppressAutoHyphens/>
        <w:jc w:val="both"/>
        <w:rPr>
          <w:rFonts w:ascii="Arial" w:hAnsi="Arial" w:cs="Arial"/>
          <w:b/>
        </w:rPr>
      </w:pPr>
      <w:r w:rsidRPr="00B941C5">
        <w:rPr>
          <w:rFonts w:ascii="Arial" w:hAnsi="Arial" w:cs="Arial"/>
          <w:b/>
        </w:rPr>
        <w:t xml:space="preserve">Objetivo: </w:t>
      </w:r>
      <w:r w:rsidRPr="00B941C5">
        <w:rPr>
          <w:rFonts w:ascii="Arial" w:hAnsi="Arial" w:cs="Arial"/>
        </w:rPr>
        <w:t>Garantizar una adecuada prestación del servicio de energía eléctrica a la población.</w:t>
      </w:r>
    </w:p>
    <w:p w:rsidR="00AE3783" w:rsidRPr="00B941C5" w:rsidRDefault="00AE3783" w:rsidP="00AE3783">
      <w:pPr>
        <w:tabs>
          <w:tab w:val="left" w:pos="-720"/>
        </w:tabs>
        <w:suppressAutoHyphens/>
        <w:jc w:val="both"/>
        <w:rPr>
          <w:rFonts w:ascii="Arial" w:hAnsi="Arial" w:cs="Arial"/>
          <w:b/>
        </w:rPr>
      </w:pPr>
    </w:p>
    <w:tbl>
      <w:tblPr>
        <w:tblW w:w="9087" w:type="dxa"/>
        <w:tblInd w:w="55" w:type="dxa"/>
        <w:tblCellMar>
          <w:left w:w="70" w:type="dxa"/>
          <w:right w:w="70" w:type="dxa"/>
        </w:tblCellMar>
        <w:tblLook w:val="04A0"/>
      </w:tblPr>
      <w:tblGrid>
        <w:gridCol w:w="2992"/>
        <w:gridCol w:w="3686"/>
        <w:gridCol w:w="2409"/>
      </w:tblGrid>
      <w:tr w:rsidR="00AE3783" w:rsidRPr="00B941C5" w:rsidTr="00AE3783">
        <w:trPr>
          <w:trHeight w:val="410"/>
        </w:trPr>
        <w:tc>
          <w:tcPr>
            <w:tcW w:w="2992" w:type="dxa"/>
            <w:tcBorders>
              <w:top w:val="single" w:sz="4" w:space="0" w:color="auto"/>
              <w:left w:val="single" w:sz="4" w:space="0" w:color="auto"/>
              <w:bottom w:val="single" w:sz="4" w:space="0" w:color="auto"/>
              <w:right w:val="single" w:sz="4" w:space="0" w:color="auto"/>
            </w:tcBorders>
            <w:shd w:val="clear" w:color="auto" w:fill="auto"/>
          </w:tcPr>
          <w:p w:rsidR="00AE3783" w:rsidRPr="00C41E83" w:rsidRDefault="00AE3783" w:rsidP="00F55CCC">
            <w:pPr>
              <w:jc w:val="center"/>
              <w:rPr>
                <w:rFonts w:ascii="Arial" w:hAnsi="Arial" w:cs="Arial"/>
                <w:b/>
                <w:sz w:val="18"/>
                <w:szCs w:val="18"/>
                <w:lang w:val="es-CO" w:eastAsia="es-CO"/>
              </w:rPr>
            </w:pPr>
            <w:r w:rsidRPr="00C41E83">
              <w:rPr>
                <w:rFonts w:ascii="Arial" w:hAnsi="Arial" w:cs="Arial"/>
                <w:b/>
                <w:sz w:val="18"/>
                <w:szCs w:val="18"/>
                <w:lang w:val="es-CO" w:eastAsia="es-CO"/>
              </w:rPr>
              <w:lastRenderedPageBreak/>
              <w:t>Meta</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AE3783" w:rsidRPr="00C41E83" w:rsidRDefault="00AE3783" w:rsidP="00F55CCC">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AE3783" w:rsidRPr="00C41E83" w:rsidRDefault="00AE3783" w:rsidP="00F55CCC">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AE3783" w:rsidRPr="00B941C5" w:rsidTr="00AE3783">
        <w:trPr>
          <w:trHeight w:val="544"/>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AE3783" w:rsidRPr="00C41E83" w:rsidRDefault="00AE3783" w:rsidP="00AE3783">
            <w:pPr>
              <w:jc w:val="center"/>
              <w:rPr>
                <w:rFonts w:ascii="Arial" w:hAnsi="Arial" w:cs="Arial"/>
                <w:sz w:val="18"/>
                <w:szCs w:val="18"/>
                <w:lang w:val="es-CO" w:eastAsia="es-CO"/>
              </w:rPr>
            </w:pPr>
            <w:r w:rsidRPr="00C41E83">
              <w:rPr>
                <w:rFonts w:ascii="Arial" w:hAnsi="Arial" w:cs="Arial"/>
                <w:sz w:val="18"/>
                <w:szCs w:val="18"/>
                <w:lang w:val="es-CO" w:eastAsia="es-CO"/>
              </w:rPr>
              <w:t>20 kilómetros de nuevas redes eléctricas.</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AE3783" w:rsidRPr="00C41E83" w:rsidRDefault="00AE3783" w:rsidP="00AE3783">
            <w:pPr>
              <w:jc w:val="center"/>
              <w:rPr>
                <w:rFonts w:ascii="Arial" w:hAnsi="Arial" w:cs="Arial"/>
                <w:sz w:val="18"/>
                <w:szCs w:val="18"/>
                <w:lang w:val="es-CO" w:eastAsia="es-CO"/>
              </w:rPr>
            </w:pPr>
            <w:r w:rsidRPr="00C41E83">
              <w:rPr>
                <w:rFonts w:ascii="Arial" w:hAnsi="Arial" w:cs="Arial"/>
                <w:sz w:val="18"/>
                <w:szCs w:val="18"/>
                <w:lang w:val="es-CO" w:eastAsia="es-CO"/>
              </w:rPr>
              <w:t>Nº de  kilómetros de nuevas redes eléctricas.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E3783" w:rsidRPr="00C41E83" w:rsidRDefault="00AE3783" w:rsidP="00F55CCC">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AE3783" w:rsidRPr="00B941C5" w:rsidRDefault="00AE3783" w:rsidP="00AE3783">
      <w:pPr>
        <w:tabs>
          <w:tab w:val="left" w:pos="-720"/>
        </w:tabs>
        <w:suppressAutoHyphens/>
        <w:jc w:val="both"/>
        <w:rPr>
          <w:rFonts w:ascii="Arial" w:hAnsi="Arial" w:cs="Arial"/>
          <w:b/>
          <w:spacing w:val="-3"/>
        </w:rPr>
      </w:pPr>
    </w:p>
    <w:p w:rsidR="00AE3783" w:rsidRPr="00B941C5" w:rsidRDefault="00E070BA" w:rsidP="00AE3783">
      <w:pPr>
        <w:tabs>
          <w:tab w:val="left" w:pos="-720"/>
        </w:tabs>
        <w:suppressAutoHyphens/>
        <w:jc w:val="both"/>
        <w:rPr>
          <w:rFonts w:ascii="Arial" w:hAnsi="Arial" w:cs="Arial"/>
          <w:b/>
          <w:spacing w:val="-3"/>
        </w:rPr>
      </w:pPr>
      <w:r w:rsidRPr="00B941C5">
        <w:rPr>
          <w:rFonts w:ascii="Arial" w:hAnsi="Arial" w:cs="Arial"/>
          <w:b/>
          <w:spacing w:val="-3"/>
        </w:rPr>
        <w:t>Programa: Acueductos</w:t>
      </w:r>
    </w:p>
    <w:p w:rsidR="00E070BA" w:rsidRPr="00B941C5" w:rsidRDefault="00E070BA" w:rsidP="00AE3783">
      <w:pPr>
        <w:tabs>
          <w:tab w:val="left" w:pos="-720"/>
        </w:tabs>
        <w:suppressAutoHyphens/>
        <w:jc w:val="both"/>
        <w:rPr>
          <w:rFonts w:ascii="Arial" w:hAnsi="Arial" w:cs="Arial"/>
          <w:b/>
          <w:spacing w:val="-3"/>
        </w:rPr>
      </w:pPr>
      <w:r w:rsidRPr="00B941C5">
        <w:rPr>
          <w:rFonts w:ascii="Arial" w:hAnsi="Arial" w:cs="Arial"/>
          <w:b/>
          <w:spacing w:val="-3"/>
        </w:rPr>
        <w:t>Subprograma: Acueducto de Santa Leticia.</w:t>
      </w:r>
    </w:p>
    <w:p w:rsidR="00E070BA" w:rsidRPr="00B941C5" w:rsidRDefault="00E070BA" w:rsidP="00AE3783">
      <w:pPr>
        <w:tabs>
          <w:tab w:val="left" w:pos="-720"/>
        </w:tabs>
        <w:suppressAutoHyphens/>
        <w:jc w:val="both"/>
        <w:rPr>
          <w:rFonts w:ascii="Arial" w:hAnsi="Arial" w:cs="Arial"/>
          <w:b/>
          <w:spacing w:val="-3"/>
        </w:rPr>
      </w:pPr>
    </w:p>
    <w:p w:rsidR="00E070BA" w:rsidRPr="00B941C5" w:rsidRDefault="00E070BA" w:rsidP="00AE3783">
      <w:pPr>
        <w:tabs>
          <w:tab w:val="left" w:pos="-720"/>
        </w:tabs>
        <w:suppressAutoHyphens/>
        <w:jc w:val="both"/>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Brindar agua de buena calidad para el consumo humano.</w:t>
      </w:r>
    </w:p>
    <w:p w:rsidR="00E070BA" w:rsidRPr="00B941C5" w:rsidRDefault="00E070BA" w:rsidP="00AE3783">
      <w:pPr>
        <w:tabs>
          <w:tab w:val="left" w:pos="-720"/>
        </w:tabs>
        <w:suppressAutoHyphens/>
        <w:jc w:val="both"/>
        <w:rPr>
          <w:rFonts w:ascii="Arial" w:hAnsi="Arial" w:cs="Arial"/>
          <w:spacing w:val="-3"/>
        </w:rPr>
      </w:pPr>
    </w:p>
    <w:tbl>
      <w:tblPr>
        <w:tblW w:w="9087" w:type="dxa"/>
        <w:tblInd w:w="55" w:type="dxa"/>
        <w:tblCellMar>
          <w:left w:w="70" w:type="dxa"/>
          <w:right w:w="70" w:type="dxa"/>
        </w:tblCellMar>
        <w:tblLook w:val="04A0"/>
      </w:tblPr>
      <w:tblGrid>
        <w:gridCol w:w="2992"/>
        <w:gridCol w:w="3686"/>
        <w:gridCol w:w="2409"/>
      </w:tblGrid>
      <w:tr w:rsidR="00E070BA" w:rsidRPr="00B941C5" w:rsidTr="00F55CCC">
        <w:trPr>
          <w:trHeight w:val="410"/>
        </w:trPr>
        <w:tc>
          <w:tcPr>
            <w:tcW w:w="2992" w:type="dxa"/>
            <w:tcBorders>
              <w:top w:val="single" w:sz="4" w:space="0" w:color="auto"/>
              <w:left w:val="single" w:sz="4" w:space="0" w:color="auto"/>
              <w:bottom w:val="single" w:sz="4" w:space="0" w:color="auto"/>
              <w:right w:val="single" w:sz="4" w:space="0" w:color="auto"/>
            </w:tcBorders>
            <w:shd w:val="clear" w:color="auto" w:fill="auto"/>
          </w:tcPr>
          <w:p w:rsidR="00E070BA" w:rsidRPr="00C41E83" w:rsidRDefault="00E070BA" w:rsidP="00F55CCC">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E070BA" w:rsidRPr="00C41E83" w:rsidRDefault="00E070BA" w:rsidP="00F55CCC">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E070BA" w:rsidRPr="00C41E83" w:rsidRDefault="00E070BA" w:rsidP="00F55CCC">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E070BA" w:rsidRPr="00B941C5" w:rsidTr="00F55CCC">
        <w:trPr>
          <w:trHeight w:val="544"/>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E070BA" w:rsidRPr="00C41E83" w:rsidRDefault="00E070BA" w:rsidP="00F55CCC">
            <w:pPr>
              <w:jc w:val="center"/>
              <w:rPr>
                <w:rFonts w:ascii="Arial" w:hAnsi="Arial" w:cs="Arial"/>
                <w:sz w:val="18"/>
                <w:szCs w:val="18"/>
                <w:lang w:val="es-CO" w:eastAsia="es-CO"/>
              </w:rPr>
            </w:pPr>
            <w:r w:rsidRPr="00C41E83">
              <w:rPr>
                <w:rFonts w:ascii="Arial" w:hAnsi="Arial" w:cs="Arial"/>
                <w:sz w:val="18"/>
                <w:szCs w:val="18"/>
                <w:lang w:val="es-CO" w:eastAsia="es-CO"/>
              </w:rPr>
              <w:t>Adecuación acueducto del centro poblado de santa Leticia. .</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E070BA" w:rsidRPr="00C41E83" w:rsidRDefault="00E070BA" w:rsidP="00E070BA">
            <w:pPr>
              <w:jc w:val="center"/>
              <w:rPr>
                <w:rFonts w:ascii="Arial" w:hAnsi="Arial" w:cs="Arial"/>
                <w:sz w:val="18"/>
                <w:szCs w:val="18"/>
                <w:lang w:val="es-CO" w:eastAsia="es-CO"/>
              </w:rPr>
            </w:pPr>
            <w:r w:rsidRPr="00C41E83">
              <w:rPr>
                <w:rFonts w:ascii="Arial" w:hAnsi="Arial" w:cs="Arial"/>
                <w:sz w:val="18"/>
                <w:szCs w:val="18"/>
                <w:lang w:val="es-CO" w:eastAsia="es-CO"/>
              </w:rPr>
              <w:t>Nº de  adecuación acueducto centro poblado de santa Leticia.</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E070BA" w:rsidRPr="00C41E83" w:rsidRDefault="00E070BA" w:rsidP="00F55CCC">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E070BA" w:rsidRPr="00B941C5" w:rsidRDefault="00E070BA" w:rsidP="00AE3783">
      <w:pPr>
        <w:tabs>
          <w:tab w:val="left" w:pos="-720"/>
        </w:tabs>
        <w:suppressAutoHyphens/>
        <w:jc w:val="both"/>
        <w:rPr>
          <w:rFonts w:ascii="Arial" w:hAnsi="Arial" w:cs="Arial"/>
          <w:spacing w:val="-3"/>
        </w:rPr>
      </w:pPr>
    </w:p>
    <w:p w:rsidR="00E070BA" w:rsidRPr="00B941C5" w:rsidRDefault="00C31B81" w:rsidP="00AE3783">
      <w:pPr>
        <w:tabs>
          <w:tab w:val="left" w:pos="-720"/>
        </w:tabs>
        <w:suppressAutoHyphens/>
        <w:jc w:val="both"/>
        <w:rPr>
          <w:rFonts w:ascii="Arial" w:hAnsi="Arial" w:cs="Arial"/>
        </w:rPr>
      </w:pPr>
      <w:r w:rsidRPr="00B941C5">
        <w:rPr>
          <w:rFonts w:ascii="Arial" w:hAnsi="Arial" w:cs="Arial"/>
        </w:rPr>
        <w:t>Subprograma: Acueducto de paletara.</w:t>
      </w:r>
    </w:p>
    <w:p w:rsidR="00C31B81" w:rsidRPr="00B941C5" w:rsidRDefault="00C31B81" w:rsidP="00AE3783">
      <w:pPr>
        <w:tabs>
          <w:tab w:val="left" w:pos="-720"/>
        </w:tabs>
        <w:suppressAutoHyphens/>
        <w:jc w:val="both"/>
        <w:rPr>
          <w:rFonts w:ascii="Arial" w:hAnsi="Arial" w:cs="Arial"/>
        </w:rPr>
      </w:pPr>
    </w:p>
    <w:p w:rsidR="00C31B81" w:rsidRPr="00B941C5" w:rsidRDefault="00C31B81" w:rsidP="00AE3783">
      <w:pPr>
        <w:tabs>
          <w:tab w:val="left" w:pos="-720"/>
        </w:tabs>
        <w:suppressAutoHyphens/>
        <w:jc w:val="both"/>
        <w:rPr>
          <w:rFonts w:ascii="Arial" w:hAnsi="Arial" w:cs="Arial"/>
          <w:spacing w:val="-3"/>
        </w:rPr>
      </w:pPr>
      <w:r w:rsidRPr="00B941C5">
        <w:rPr>
          <w:rFonts w:ascii="Arial" w:hAnsi="Arial" w:cs="Arial"/>
        </w:rPr>
        <w:t xml:space="preserve">Objetivo: </w:t>
      </w:r>
      <w:r w:rsidRPr="00B941C5">
        <w:rPr>
          <w:rFonts w:ascii="Arial" w:hAnsi="Arial" w:cs="Arial"/>
          <w:spacing w:val="-3"/>
        </w:rPr>
        <w:t>Brindar agua de buena calidad para el consumo humano.</w:t>
      </w:r>
    </w:p>
    <w:p w:rsidR="0073720D" w:rsidRPr="00B941C5" w:rsidRDefault="0073720D" w:rsidP="00AE3783">
      <w:pPr>
        <w:tabs>
          <w:tab w:val="left" w:pos="-720"/>
        </w:tabs>
        <w:suppressAutoHyphens/>
        <w:jc w:val="both"/>
        <w:rPr>
          <w:rFonts w:ascii="Arial" w:hAnsi="Arial" w:cs="Arial"/>
          <w:spacing w:val="-3"/>
        </w:rPr>
      </w:pPr>
    </w:p>
    <w:tbl>
      <w:tblPr>
        <w:tblW w:w="9087" w:type="dxa"/>
        <w:tblInd w:w="55" w:type="dxa"/>
        <w:tblCellMar>
          <w:left w:w="70" w:type="dxa"/>
          <w:right w:w="70" w:type="dxa"/>
        </w:tblCellMar>
        <w:tblLook w:val="04A0"/>
      </w:tblPr>
      <w:tblGrid>
        <w:gridCol w:w="2992"/>
        <w:gridCol w:w="3686"/>
        <w:gridCol w:w="2409"/>
      </w:tblGrid>
      <w:tr w:rsidR="00C31B81" w:rsidRPr="00C41E83" w:rsidTr="00F55CCC">
        <w:trPr>
          <w:trHeight w:val="410"/>
        </w:trPr>
        <w:tc>
          <w:tcPr>
            <w:tcW w:w="2992" w:type="dxa"/>
            <w:tcBorders>
              <w:top w:val="single" w:sz="4" w:space="0" w:color="auto"/>
              <w:left w:val="single" w:sz="4" w:space="0" w:color="auto"/>
              <w:bottom w:val="single" w:sz="4" w:space="0" w:color="auto"/>
              <w:right w:val="single" w:sz="4" w:space="0" w:color="auto"/>
            </w:tcBorders>
            <w:shd w:val="clear" w:color="auto" w:fill="auto"/>
          </w:tcPr>
          <w:p w:rsidR="00C31B81" w:rsidRPr="00C41E83" w:rsidRDefault="00C31B81" w:rsidP="00F55CCC">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C31B81" w:rsidRPr="00C41E83" w:rsidRDefault="00C31B81" w:rsidP="00F55CCC">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C31B81" w:rsidRPr="00C41E83" w:rsidRDefault="00C31B81" w:rsidP="00F55CCC">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31B81" w:rsidRPr="00C41E83" w:rsidTr="00F55CCC">
        <w:trPr>
          <w:trHeight w:val="544"/>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C31B81" w:rsidRPr="00C41E83" w:rsidRDefault="00C31B81" w:rsidP="00C31B81">
            <w:pPr>
              <w:jc w:val="center"/>
              <w:rPr>
                <w:rFonts w:ascii="Arial" w:hAnsi="Arial" w:cs="Arial"/>
                <w:sz w:val="18"/>
                <w:szCs w:val="18"/>
                <w:lang w:val="es-CO" w:eastAsia="es-CO"/>
              </w:rPr>
            </w:pPr>
            <w:r w:rsidRPr="00C41E83">
              <w:rPr>
                <w:rFonts w:ascii="Arial" w:hAnsi="Arial" w:cs="Arial"/>
                <w:sz w:val="18"/>
                <w:szCs w:val="18"/>
                <w:lang w:val="es-CO" w:eastAsia="es-CO"/>
              </w:rPr>
              <w:t>Adecuación acueducto del centro paletara.</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C31B81" w:rsidRPr="00C41E83" w:rsidRDefault="00C31B81" w:rsidP="00C31B81">
            <w:pPr>
              <w:jc w:val="center"/>
              <w:rPr>
                <w:rFonts w:ascii="Arial" w:hAnsi="Arial" w:cs="Arial"/>
                <w:sz w:val="18"/>
                <w:szCs w:val="18"/>
                <w:lang w:val="es-CO" w:eastAsia="es-CO"/>
              </w:rPr>
            </w:pPr>
            <w:r w:rsidRPr="00C41E83">
              <w:rPr>
                <w:rFonts w:ascii="Arial" w:hAnsi="Arial" w:cs="Arial"/>
                <w:sz w:val="18"/>
                <w:szCs w:val="18"/>
                <w:lang w:val="es-CO" w:eastAsia="es-CO"/>
              </w:rPr>
              <w:t>Nº de  adecuación acueducto centro paletara.</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31B81" w:rsidRPr="00C41E83" w:rsidRDefault="00C31B81" w:rsidP="00F55CCC">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C31B81" w:rsidRPr="00C41E83" w:rsidRDefault="00C31B81" w:rsidP="00AE3783">
      <w:pPr>
        <w:tabs>
          <w:tab w:val="left" w:pos="-720"/>
        </w:tabs>
        <w:suppressAutoHyphens/>
        <w:jc w:val="both"/>
        <w:rPr>
          <w:rFonts w:ascii="Arial" w:hAnsi="Arial" w:cs="Arial"/>
          <w:spacing w:val="-3"/>
          <w:sz w:val="18"/>
          <w:szCs w:val="18"/>
        </w:rPr>
      </w:pPr>
    </w:p>
    <w:p w:rsidR="00C31B81" w:rsidRPr="00B941C5" w:rsidRDefault="0073720D" w:rsidP="00AE3783">
      <w:pPr>
        <w:tabs>
          <w:tab w:val="left" w:pos="-720"/>
        </w:tabs>
        <w:suppressAutoHyphens/>
        <w:jc w:val="both"/>
        <w:rPr>
          <w:rFonts w:ascii="Arial" w:hAnsi="Arial" w:cs="Arial"/>
        </w:rPr>
      </w:pPr>
      <w:r w:rsidRPr="00B941C5">
        <w:rPr>
          <w:rFonts w:ascii="Arial" w:hAnsi="Arial" w:cs="Arial"/>
        </w:rPr>
        <w:t>Programa: Alcantarillado.</w:t>
      </w:r>
    </w:p>
    <w:p w:rsidR="0073720D" w:rsidRPr="00B941C5" w:rsidRDefault="0073720D" w:rsidP="00AE3783">
      <w:pPr>
        <w:tabs>
          <w:tab w:val="left" w:pos="-720"/>
        </w:tabs>
        <w:suppressAutoHyphens/>
        <w:jc w:val="both"/>
        <w:rPr>
          <w:rFonts w:ascii="Arial" w:hAnsi="Arial" w:cs="Arial"/>
        </w:rPr>
      </w:pPr>
      <w:r w:rsidRPr="00B941C5">
        <w:rPr>
          <w:rFonts w:ascii="Arial" w:hAnsi="Arial" w:cs="Arial"/>
        </w:rPr>
        <w:t>Subprograma: Plan Maestro de alcantarillado de Coconuco.</w:t>
      </w:r>
    </w:p>
    <w:p w:rsidR="00AE3783" w:rsidRPr="00B941C5" w:rsidRDefault="00AE3783" w:rsidP="00AE3783">
      <w:pPr>
        <w:rPr>
          <w:rFonts w:ascii="Arial" w:hAnsi="Arial" w:cs="Arial"/>
        </w:rPr>
      </w:pPr>
    </w:p>
    <w:p w:rsidR="00AE3783" w:rsidRPr="00B941C5" w:rsidRDefault="0073720D" w:rsidP="0073720D">
      <w:pPr>
        <w:rPr>
          <w:rFonts w:ascii="Arial" w:hAnsi="Arial" w:cs="Arial"/>
          <w:spacing w:val="-3"/>
        </w:rPr>
      </w:pPr>
      <w:r w:rsidRPr="00B941C5">
        <w:rPr>
          <w:rFonts w:ascii="Arial" w:hAnsi="Arial" w:cs="Arial"/>
        </w:rPr>
        <w:t xml:space="preserve">Objetivo: bajar el grado de contaminación del rio San Andrés a través de un buen manejo de aguas servidas. </w:t>
      </w:r>
    </w:p>
    <w:p w:rsidR="00410243" w:rsidRPr="00B941C5" w:rsidRDefault="00410243" w:rsidP="00CD3348">
      <w:pPr>
        <w:tabs>
          <w:tab w:val="left" w:pos="-720"/>
        </w:tabs>
        <w:suppressAutoHyphens/>
        <w:jc w:val="both"/>
        <w:rPr>
          <w:rFonts w:ascii="Arial" w:hAnsi="Arial" w:cs="Arial"/>
          <w:b/>
        </w:rPr>
      </w:pPr>
    </w:p>
    <w:tbl>
      <w:tblPr>
        <w:tblW w:w="9087" w:type="dxa"/>
        <w:tblInd w:w="55" w:type="dxa"/>
        <w:tblCellMar>
          <w:left w:w="70" w:type="dxa"/>
          <w:right w:w="70" w:type="dxa"/>
        </w:tblCellMar>
        <w:tblLook w:val="04A0"/>
      </w:tblPr>
      <w:tblGrid>
        <w:gridCol w:w="2992"/>
        <w:gridCol w:w="3686"/>
        <w:gridCol w:w="2409"/>
      </w:tblGrid>
      <w:tr w:rsidR="0073720D" w:rsidRPr="00B941C5" w:rsidTr="00F55CCC">
        <w:trPr>
          <w:trHeight w:val="410"/>
        </w:trPr>
        <w:tc>
          <w:tcPr>
            <w:tcW w:w="2992" w:type="dxa"/>
            <w:tcBorders>
              <w:top w:val="single" w:sz="4" w:space="0" w:color="auto"/>
              <w:left w:val="single" w:sz="4" w:space="0" w:color="auto"/>
              <w:bottom w:val="single" w:sz="4" w:space="0" w:color="auto"/>
              <w:right w:val="single" w:sz="4" w:space="0" w:color="auto"/>
            </w:tcBorders>
            <w:shd w:val="clear" w:color="auto" w:fill="auto"/>
          </w:tcPr>
          <w:p w:rsidR="0073720D" w:rsidRPr="00C41E83" w:rsidRDefault="0073720D" w:rsidP="00F55CCC">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73720D" w:rsidRPr="00C41E83" w:rsidRDefault="0073720D" w:rsidP="00F55CCC">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409" w:type="dxa"/>
            <w:tcBorders>
              <w:top w:val="single" w:sz="4" w:space="0" w:color="auto"/>
              <w:left w:val="single" w:sz="4" w:space="0" w:color="auto"/>
              <w:bottom w:val="single" w:sz="4" w:space="0" w:color="auto"/>
              <w:right w:val="single" w:sz="4" w:space="0" w:color="auto"/>
            </w:tcBorders>
            <w:shd w:val="clear" w:color="auto" w:fill="auto"/>
            <w:hideMark/>
          </w:tcPr>
          <w:p w:rsidR="0073720D" w:rsidRPr="00C41E83" w:rsidRDefault="0073720D" w:rsidP="00F55CCC">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73720D" w:rsidRPr="00B941C5" w:rsidTr="00F55CCC">
        <w:trPr>
          <w:trHeight w:val="544"/>
        </w:trPr>
        <w:tc>
          <w:tcPr>
            <w:tcW w:w="2992" w:type="dxa"/>
            <w:tcBorders>
              <w:top w:val="single" w:sz="4" w:space="0" w:color="auto"/>
              <w:left w:val="single" w:sz="4" w:space="0" w:color="auto"/>
              <w:bottom w:val="single" w:sz="4" w:space="0" w:color="auto"/>
              <w:right w:val="single" w:sz="4" w:space="0" w:color="auto"/>
            </w:tcBorders>
            <w:shd w:val="clear" w:color="auto" w:fill="auto"/>
            <w:vAlign w:val="center"/>
          </w:tcPr>
          <w:p w:rsidR="0073720D" w:rsidRPr="00C41E83" w:rsidRDefault="0073720D" w:rsidP="00F55CCC">
            <w:pPr>
              <w:jc w:val="center"/>
              <w:rPr>
                <w:rFonts w:ascii="Arial" w:hAnsi="Arial" w:cs="Arial"/>
                <w:sz w:val="18"/>
                <w:szCs w:val="18"/>
                <w:lang w:val="es-CO" w:eastAsia="es-CO"/>
              </w:rPr>
            </w:pPr>
            <w:r w:rsidRPr="00C41E83">
              <w:rPr>
                <w:rFonts w:ascii="Arial" w:hAnsi="Arial" w:cs="Arial"/>
                <w:sz w:val="18"/>
                <w:szCs w:val="18"/>
                <w:lang w:val="es-CO" w:eastAsia="es-CO"/>
              </w:rPr>
              <w:t>100% de las aguas residuales tratadas</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73720D" w:rsidRPr="00C41E83" w:rsidRDefault="0073720D" w:rsidP="00F55CCC">
            <w:pPr>
              <w:jc w:val="center"/>
              <w:rPr>
                <w:rFonts w:ascii="Arial" w:hAnsi="Arial" w:cs="Arial"/>
                <w:sz w:val="18"/>
                <w:szCs w:val="18"/>
                <w:lang w:val="es-CO" w:eastAsia="es-CO"/>
              </w:rPr>
            </w:pPr>
            <w:r w:rsidRPr="00C41E83">
              <w:rPr>
                <w:rFonts w:ascii="Arial" w:hAnsi="Arial" w:cs="Arial"/>
                <w:sz w:val="18"/>
                <w:szCs w:val="18"/>
                <w:lang w:val="es-CO" w:eastAsia="es-CO"/>
              </w:rPr>
              <w:t>Nº de aguas residuales tratadas.</w:t>
            </w:r>
          </w:p>
        </w:tc>
        <w:tc>
          <w:tcPr>
            <w:tcW w:w="24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720D" w:rsidRPr="00C41E83" w:rsidRDefault="0073720D" w:rsidP="00F55CCC">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410243" w:rsidRPr="00B941C5" w:rsidRDefault="00410243" w:rsidP="00CD3348">
      <w:pPr>
        <w:tabs>
          <w:tab w:val="left" w:pos="-720"/>
        </w:tabs>
        <w:suppressAutoHyphens/>
        <w:jc w:val="both"/>
        <w:rPr>
          <w:rFonts w:ascii="Arial" w:hAnsi="Arial" w:cs="Arial"/>
          <w:b/>
        </w:rPr>
      </w:pPr>
    </w:p>
    <w:p w:rsidR="00410243" w:rsidRPr="00B941C5" w:rsidRDefault="00410243" w:rsidP="00CD3348">
      <w:pPr>
        <w:tabs>
          <w:tab w:val="left" w:pos="-720"/>
        </w:tabs>
        <w:suppressAutoHyphens/>
        <w:jc w:val="both"/>
        <w:rPr>
          <w:rFonts w:ascii="Arial" w:hAnsi="Arial" w:cs="Arial"/>
          <w:b/>
        </w:rPr>
      </w:pPr>
    </w:p>
    <w:p w:rsidR="00F45DAB" w:rsidRPr="004B13C3" w:rsidRDefault="004B13C3" w:rsidP="001403F6">
      <w:pPr>
        <w:jc w:val="center"/>
        <w:rPr>
          <w:rFonts w:ascii="Arial" w:hAnsi="Arial" w:cs="Arial"/>
          <w:b/>
          <w:bCs/>
        </w:rPr>
      </w:pPr>
      <w:r w:rsidRPr="004B13C3">
        <w:rPr>
          <w:rFonts w:ascii="Arial" w:hAnsi="Arial" w:cs="Arial"/>
          <w:b/>
          <w:bCs/>
        </w:rPr>
        <w:t xml:space="preserve">XVII. </w:t>
      </w:r>
      <w:r w:rsidR="00F45DAB" w:rsidRPr="004B13C3">
        <w:rPr>
          <w:rFonts w:ascii="Arial" w:hAnsi="Arial" w:cs="Arial"/>
          <w:b/>
          <w:bCs/>
        </w:rPr>
        <w:t>SECTOR ORDENAMIENTO TERRITORIAL</w:t>
      </w:r>
    </w:p>
    <w:p w:rsidR="00F45DAB" w:rsidRPr="004B13C3" w:rsidRDefault="00F45DAB" w:rsidP="00F45DAB">
      <w:pPr>
        <w:rPr>
          <w:rFonts w:ascii="Arial" w:hAnsi="Arial" w:cs="Arial"/>
          <w:b/>
          <w:bCs/>
        </w:rPr>
      </w:pPr>
    </w:p>
    <w:p w:rsidR="00F45DAB" w:rsidRPr="00B941C5" w:rsidRDefault="00F45DAB" w:rsidP="00F45DAB">
      <w:pPr>
        <w:autoSpaceDE w:val="0"/>
        <w:autoSpaceDN w:val="0"/>
        <w:adjustRightInd w:val="0"/>
        <w:jc w:val="both"/>
        <w:rPr>
          <w:rFonts w:ascii="Arial" w:hAnsi="Arial" w:cs="Arial"/>
        </w:rPr>
      </w:pPr>
      <w:r w:rsidRPr="00B941C5">
        <w:rPr>
          <w:rFonts w:ascii="Arial" w:hAnsi="Arial" w:cs="Arial"/>
          <w:bCs/>
        </w:rPr>
        <w:t>Articulación del Plan de Desarrollo Municipal con el Esquema de ordenamiento Territorial</w:t>
      </w:r>
      <w:r w:rsidRPr="00B941C5">
        <w:rPr>
          <w:rFonts w:ascii="Arial" w:hAnsi="Arial" w:cs="Arial"/>
        </w:rPr>
        <w:t>, de acuerdo al Artículo 21 de la Ley 388 de 1997,  se tendrán en cuenta las definiciones de largo y mediano plazo de ocupación del territorio".</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 xml:space="preserve">. </w:t>
      </w:r>
    </w:p>
    <w:p w:rsidR="00F45DAB" w:rsidRPr="00B941C5" w:rsidRDefault="00F45DAB" w:rsidP="00F45DAB">
      <w:pPr>
        <w:autoSpaceDE w:val="0"/>
        <w:autoSpaceDN w:val="0"/>
        <w:adjustRightInd w:val="0"/>
        <w:rPr>
          <w:rFonts w:ascii="Arial" w:hAnsi="Arial" w:cs="Arial"/>
        </w:rPr>
      </w:pPr>
      <w:r w:rsidRPr="00B941C5">
        <w:rPr>
          <w:rFonts w:ascii="Arial" w:hAnsi="Arial" w:cs="Arial"/>
          <w:bCs/>
        </w:rPr>
        <w:t xml:space="preserve">OBJETIVO: </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Lograr la planificación del territorio, el ordenamiento ambiental, urbanístico y rural con productividad, equidad y sostenibilidad</w:t>
      </w:r>
    </w:p>
    <w:p w:rsidR="00F45DAB" w:rsidRPr="00B941C5" w:rsidRDefault="00F45DAB" w:rsidP="00F45DAB">
      <w:pPr>
        <w:autoSpaceDE w:val="0"/>
        <w:autoSpaceDN w:val="0"/>
        <w:adjustRightInd w:val="0"/>
        <w:jc w:val="both"/>
        <w:rPr>
          <w:rFonts w:ascii="Arial" w:hAnsi="Arial" w:cs="Arial"/>
        </w:rPr>
      </w:pPr>
    </w:p>
    <w:p w:rsidR="00F45DAB" w:rsidRPr="00B941C5" w:rsidRDefault="00F45DAB" w:rsidP="00F45DAB">
      <w:pPr>
        <w:autoSpaceDE w:val="0"/>
        <w:autoSpaceDN w:val="0"/>
        <w:adjustRightInd w:val="0"/>
        <w:rPr>
          <w:rFonts w:ascii="Arial" w:hAnsi="Arial" w:cs="Arial"/>
        </w:rPr>
      </w:pPr>
      <w:r w:rsidRPr="00B941C5">
        <w:rPr>
          <w:rFonts w:ascii="Arial" w:hAnsi="Arial" w:cs="Arial"/>
          <w:bCs/>
        </w:rPr>
        <w:t xml:space="preserve">ESTRATEGIAS: </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lastRenderedPageBreak/>
        <w:t xml:space="preserve">1- Estableciendo sinergia institucional que permita al municipio de Puracé-Coconuco identificar proyectos estratégicos de interés común para la región. Con municipios vecinos  </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 xml:space="preserve">2- Incorporando un enfoque integral sobre el sistema hídrico del río Cauca, orientado a su adecuado manejo y protección, como eje central de la estructura económica y ecológica de la región. </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 xml:space="preserve">3- Promoviendo un modelo territorial sostenible para el  aprovechamiento y manejo adecuado de los recursos naturales, a través de corredores ecológicos, conservación del agro, la calidad del suelo, la biodiversidad, regeneración y reforestación de los bosques y territorios ambientales como lagunas, humedales y caños, teniendo en cuenta el rio Cauca como eje central. </w:t>
      </w:r>
    </w:p>
    <w:p w:rsidR="00F45DAB" w:rsidRPr="00B941C5" w:rsidRDefault="00F45DAB" w:rsidP="00F45DAB">
      <w:pPr>
        <w:autoSpaceDE w:val="0"/>
        <w:autoSpaceDN w:val="0"/>
        <w:adjustRightInd w:val="0"/>
        <w:jc w:val="both"/>
        <w:rPr>
          <w:rFonts w:ascii="Arial" w:hAnsi="Arial" w:cs="Arial"/>
        </w:rPr>
      </w:pP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POLITICA:</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Municipio de Puracé- Coconuco ordenado territorialmente.</w:t>
      </w:r>
    </w:p>
    <w:p w:rsidR="00F45DAB" w:rsidRPr="00B941C5" w:rsidRDefault="00F45DAB" w:rsidP="00F45DAB">
      <w:pPr>
        <w:autoSpaceDE w:val="0"/>
        <w:autoSpaceDN w:val="0"/>
        <w:adjustRightInd w:val="0"/>
        <w:jc w:val="both"/>
        <w:rPr>
          <w:rFonts w:ascii="Arial" w:hAnsi="Arial" w:cs="Arial"/>
          <w:bCs/>
        </w:rPr>
      </w:pPr>
      <w:r w:rsidRPr="00B941C5">
        <w:rPr>
          <w:rFonts w:ascii="Arial" w:hAnsi="Arial" w:cs="Arial"/>
        </w:rPr>
        <w:t>PROGRAMA: Plan de O</w:t>
      </w:r>
      <w:r w:rsidRPr="00B941C5">
        <w:rPr>
          <w:rFonts w:ascii="Arial" w:hAnsi="Arial" w:cs="Arial"/>
          <w:bCs/>
        </w:rPr>
        <w:t>rdenamiento territorial</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bCs/>
        </w:rPr>
        <w:t xml:space="preserve">Subprograma: </w:t>
      </w:r>
      <w:r w:rsidRPr="00B941C5">
        <w:rPr>
          <w:rFonts w:ascii="Arial" w:hAnsi="Arial" w:cs="Arial"/>
        </w:rPr>
        <w:t>Mejoramiento continúo de la calidad de vida de sus habitantes.</w:t>
      </w:r>
    </w:p>
    <w:p w:rsidR="00F45DAB" w:rsidRPr="00B941C5" w:rsidRDefault="00F45DAB" w:rsidP="00F45DAB">
      <w:pPr>
        <w:autoSpaceDE w:val="0"/>
        <w:autoSpaceDN w:val="0"/>
        <w:adjustRightInd w:val="0"/>
        <w:jc w:val="both"/>
        <w:rPr>
          <w:rFonts w:ascii="Arial" w:hAnsi="Arial" w:cs="Arial"/>
        </w:rPr>
      </w:pPr>
      <w:r w:rsidRPr="00B941C5">
        <w:rPr>
          <w:rFonts w:ascii="Arial" w:hAnsi="Arial" w:cs="Arial"/>
        </w:rPr>
        <w:t>Objetivo: contar con un municipio ordenado territorialmente.</w:t>
      </w:r>
    </w:p>
    <w:p w:rsidR="00F45DAB" w:rsidRPr="00B941C5" w:rsidRDefault="00F45DAB" w:rsidP="00F45DAB">
      <w:pPr>
        <w:autoSpaceDE w:val="0"/>
        <w:autoSpaceDN w:val="0"/>
        <w:adjustRightInd w:val="0"/>
        <w:jc w:val="both"/>
        <w:rPr>
          <w:rFonts w:ascii="Arial" w:hAnsi="Arial" w:cs="Arial"/>
        </w:rPr>
      </w:pPr>
    </w:p>
    <w:tbl>
      <w:tblPr>
        <w:tblW w:w="9087" w:type="dxa"/>
        <w:tblInd w:w="55" w:type="dxa"/>
        <w:tblCellMar>
          <w:left w:w="70" w:type="dxa"/>
          <w:right w:w="70" w:type="dxa"/>
        </w:tblCellMar>
        <w:tblLook w:val="04A0"/>
      </w:tblPr>
      <w:tblGrid>
        <w:gridCol w:w="3559"/>
        <w:gridCol w:w="2977"/>
        <w:gridCol w:w="2551"/>
      </w:tblGrid>
      <w:tr w:rsidR="00F45DAB" w:rsidRPr="00B941C5" w:rsidTr="00F55CCC">
        <w:trPr>
          <w:trHeight w:val="410"/>
        </w:trPr>
        <w:tc>
          <w:tcPr>
            <w:tcW w:w="3559" w:type="dxa"/>
            <w:tcBorders>
              <w:top w:val="single" w:sz="4" w:space="0" w:color="auto"/>
              <w:left w:val="single" w:sz="4" w:space="0" w:color="auto"/>
              <w:bottom w:val="single" w:sz="4" w:space="0" w:color="auto"/>
              <w:right w:val="single" w:sz="4" w:space="0" w:color="auto"/>
            </w:tcBorders>
            <w:shd w:val="clear" w:color="auto" w:fill="auto"/>
          </w:tcPr>
          <w:p w:rsidR="00F45DAB" w:rsidRPr="00C41E83" w:rsidRDefault="00F45DAB" w:rsidP="00F55CCC">
            <w:pPr>
              <w:jc w:val="center"/>
              <w:rPr>
                <w:rFonts w:ascii="Arial" w:hAnsi="Arial" w:cs="Arial"/>
                <w:sz w:val="18"/>
                <w:szCs w:val="18"/>
                <w:lang w:val="es-CO" w:eastAsia="es-CO"/>
              </w:rPr>
            </w:pPr>
            <w:r w:rsidRPr="00C41E83">
              <w:rPr>
                <w:rFonts w:ascii="Arial" w:hAnsi="Arial" w:cs="Arial"/>
                <w:sz w:val="18"/>
                <w:szCs w:val="18"/>
                <w:lang w:val="es-CO" w:eastAsia="es-CO"/>
              </w:rPr>
              <w:t>Meta</w:t>
            </w:r>
          </w:p>
        </w:tc>
        <w:tc>
          <w:tcPr>
            <w:tcW w:w="2977" w:type="dxa"/>
            <w:tcBorders>
              <w:top w:val="single" w:sz="4" w:space="0" w:color="auto"/>
              <w:left w:val="single" w:sz="4" w:space="0" w:color="auto"/>
              <w:bottom w:val="single" w:sz="4" w:space="0" w:color="auto"/>
              <w:right w:val="single" w:sz="4" w:space="0" w:color="auto"/>
            </w:tcBorders>
            <w:shd w:val="clear" w:color="auto" w:fill="auto"/>
          </w:tcPr>
          <w:p w:rsidR="00F45DAB" w:rsidRPr="00C41E83" w:rsidRDefault="00F45DAB" w:rsidP="00F55CCC">
            <w:pPr>
              <w:jc w:val="center"/>
              <w:rPr>
                <w:rFonts w:ascii="Arial" w:hAnsi="Arial" w:cs="Arial"/>
                <w:sz w:val="18"/>
                <w:szCs w:val="18"/>
                <w:lang w:val="es-CO" w:eastAsia="es-CO"/>
              </w:rPr>
            </w:pPr>
            <w:r w:rsidRPr="00C41E83">
              <w:rPr>
                <w:rFonts w:ascii="Arial" w:hAnsi="Arial" w:cs="Arial"/>
                <w:sz w:val="18"/>
                <w:szCs w:val="18"/>
                <w:lang w:val="es-CO" w:eastAsia="es-CO"/>
              </w:rPr>
              <w:t>Indicador</w:t>
            </w:r>
          </w:p>
        </w:tc>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F45DAB" w:rsidRPr="00C41E83" w:rsidRDefault="00F45DAB" w:rsidP="00F55CCC">
            <w:pPr>
              <w:jc w:val="center"/>
              <w:rPr>
                <w:rFonts w:ascii="Arial" w:hAnsi="Arial" w:cs="Arial"/>
                <w:sz w:val="18"/>
                <w:szCs w:val="18"/>
                <w:lang w:val="es-CO" w:eastAsia="es-CO"/>
              </w:rPr>
            </w:pPr>
            <w:r w:rsidRPr="00C41E83">
              <w:rPr>
                <w:rFonts w:ascii="Arial" w:hAnsi="Arial" w:cs="Arial"/>
                <w:sz w:val="18"/>
                <w:szCs w:val="18"/>
                <w:lang w:val="es-CO" w:eastAsia="es-CO"/>
              </w:rPr>
              <w:t>Línea base</w:t>
            </w:r>
          </w:p>
        </w:tc>
      </w:tr>
      <w:tr w:rsidR="00F45DAB" w:rsidRPr="00B941C5" w:rsidTr="00F55CCC">
        <w:trPr>
          <w:trHeight w:val="548"/>
        </w:trPr>
        <w:tc>
          <w:tcPr>
            <w:tcW w:w="3559" w:type="dxa"/>
            <w:tcBorders>
              <w:top w:val="single" w:sz="4" w:space="0" w:color="auto"/>
              <w:left w:val="single" w:sz="4" w:space="0" w:color="auto"/>
              <w:bottom w:val="single" w:sz="4" w:space="0" w:color="auto"/>
              <w:right w:val="single" w:sz="4" w:space="0" w:color="auto"/>
            </w:tcBorders>
            <w:shd w:val="clear" w:color="auto" w:fill="auto"/>
            <w:vAlign w:val="center"/>
          </w:tcPr>
          <w:p w:rsidR="00F45DAB" w:rsidRPr="00C41E83" w:rsidRDefault="00F45DAB" w:rsidP="00F55CCC">
            <w:pPr>
              <w:autoSpaceDE w:val="0"/>
              <w:autoSpaceDN w:val="0"/>
              <w:adjustRightInd w:val="0"/>
              <w:rPr>
                <w:rFonts w:ascii="Arial" w:hAnsi="Arial" w:cs="Arial"/>
                <w:sz w:val="18"/>
                <w:szCs w:val="18"/>
                <w:lang w:eastAsia="es-CO"/>
              </w:rPr>
            </w:pPr>
            <w:r w:rsidRPr="00C41E83">
              <w:rPr>
                <w:rFonts w:ascii="Arial" w:hAnsi="Arial" w:cs="Arial"/>
                <w:sz w:val="18"/>
                <w:szCs w:val="18"/>
              </w:rPr>
              <w:t>Un plan de ordenamiento territorial formulado</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rsidR="00F45DAB" w:rsidRPr="00C41E83" w:rsidRDefault="00F45DAB" w:rsidP="00F55CCC">
            <w:pPr>
              <w:autoSpaceDE w:val="0"/>
              <w:autoSpaceDN w:val="0"/>
              <w:adjustRightInd w:val="0"/>
              <w:rPr>
                <w:rFonts w:ascii="Arial" w:hAnsi="Arial" w:cs="Arial"/>
                <w:sz w:val="18"/>
                <w:szCs w:val="18"/>
                <w:lang w:eastAsia="es-CO"/>
              </w:rPr>
            </w:pPr>
            <w:r w:rsidRPr="00C41E83">
              <w:rPr>
                <w:rFonts w:ascii="Arial" w:hAnsi="Arial" w:cs="Arial"/>
                <w:sz w:val="18"/>
                <w:szCs w:val="18"/>
              </w:rPr>
              <w:t>N°  de planes de ordenamiento territorial formulado</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5DAB" w:rsidRPr="00C41E83" w:rsidRDefault="00F45DAB" w:rsidP="00F55CCC">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F45DAB" w:rsidRPr="00B941C5" w:rsidRDefault="00F45DAB" w:rsidP="00F45DAB">
      <w:pPr>
        <w:jc w:val="both"/>
        <w:rPr>
          <w:rFonts w:ascii="Arial" w:hAnsi="Arial" w:cs="Arial"/>
        </w:rPr>
      </w:pPr>
    </w:p>
    <w:p w:rsidR="0025075D" w:rsidRPr="00B941C5" w:rsidRDefault="0025075D" w:rsidP="00CD3348">
      <w:pPr>
        <w:tabs>
          <w:tab w:val="left" w:pos="-720"/>
        </w:tabs>
        <w:suppressAutoHyphens/>
        <w:jc w:val="both"/>
        <w:rPr>
          <w:rFonts w:ascii="Arial" w:hAnsi="Arial" w:cs="Arial"/>
          <w:b/>
        </w:rPr>
      </w:pPr>
    </w:p>
    <w:p w:rsidR="00CD3348" w:rsidRPr="00B941C5" w:rsidRDefault="004B13C3" w:rsidP="001403F6">
      <w:pPr>
        <w:tabs>
          <w:tab w:val="left" w:pos="-720"/>
        </w:tabs>
        <w:suppressAutoHyphens/>
        <w:jc w:val="center"/>
        <w:rPr>
          <w:rFonts w:ascii="Arial" w:hAnsi="Arial" w:cs="Arial"/>
          <w:b/>
          <w:spacing w:val="-3"/>
        </w:rPr>
      </w:pPr>
      <w:r>
        <w:rPr>
          <w:rFonts w:ascii="Arial" w:hAnsi="Arial" w:cs="Arial"/>
          <w:b/>
          <w:spacing w:val="-3"/>
        </w:rPr>
        <w:t>XVII</w:t>
      </w:r>
      <w:r w:rsidR="00F34B19">
        <w:rPr>
          <w:rFonts w:ascii="Arial" w:hAnsi="Arial" w:cs="Arial"/>
          <w:b/>
          <w:spacing w:val="-3"/>
        </w:rPr>
        <w:t>I</w:t>
      </w:r>
      <w:r>
        <w:rPr>
          <w:rFonts w:ascii="Arial" w:hAnsi="Arial" w:cs="Arial"/>
          <w:b/>
          <w:spacing w:val="-3"/>
        </w:rPr>
        <w:t xml:space="preserve">. </w:t>
      </w:r>
      <w:r w:rsidR="00CD3348" w:rsidRPr="00B941C5">
        <w:rPr>
          <w:rFonts w:ascii="Arial" w:hAnsi="Arial" w:cs="Arial"/>
          <w:b/>
          <w:spacing w:val="-3"/>
        </w:rPr>
        <w:t>SECTOR VICTIMAS DEL CONFLICTO ARMADO</w:t>
      </w:r>
      <w:r w:rsidR="001F40D5" w:rsidRPr="00B941C5">
        <w:rPr>
          <w:rFonts w:ascii="Arial" w:hAnsi="Arial" w:cs="Arial"/>
          <w:b/>
          <w:spacing w:val="-3"/>
        </w:rPr>
        <w:t>.</w:t>
      </w:r>
    </w:p>
    <w:p w:rsidR="00CD3348" w:rsidRPr="00B941C5" w:rsidRDefault="00CD3348" w:rsidP="00CD3348">
      <w:pPr>
        <w:tabs>
          <w:tab w:val="left" w:pos="-720"/>
          <w:tab w:val="left" w:pos="6225"/>
        </w:tabs>
        <w:suppressAutoHyphens/>
        <w:jc w:val="both"/>
        <w:rPr>
          <w:rFonts w:ascii="Arial" w:hAnsi="Arial" w:cs="Arial"/>
          <w:spacing w:val="-3"/>
        </w:rPr>
      </w:pPr>
      <w:r w:rsidRPr="00B941C5">
        <w:rPr>
          <w:rFonts w:ascii="Arial" w:hAnsi="Arial" w:cs="Arial"/>
          <w:spacing w:val="-3"/>
        </w:rPr>
        <w:tab/>
      </w:r>
    </w:p>
    <w:p w:rsidR="00CD3348" w:rsidRPr="00B941C5" w:rsidRDefault="00CD3348" w:rsidP="00CD3348">
      <w:pPr>
        <w:tabs>
          <w:tab w:val="left" w:pos="-720"/>
        </w:tabs>
        <w:suppressAutoHyphens/>
        <w:jc w:val="both"/>
        <w:rPr>
          <w:rFonts w:ascii="Arial" w:hAnsi="Arial" w:cs="Arial"/>
        </w:rPr>
      </w:pPr>
      <w:r w:rsidRPr="00B941C5">
        <w:rPr>
          <w:rFonts w:ascii="Arial" w:hAnsi="Arial" w:cs="Arial"/>
          <w:b/>
          <w:spacing w:val="-3"/>
        </w:rPr>
        <w:t>Objetivo:</w:t>
      </w:r>
      <w:r w:rsidRPr="00B941C5">
        <w:rPr>
          <w:rFonts w:ascii="Arial" w:hAnsi="Arial" w:cs="Arial"/>
          <w:spacing w:val="-3"/>
        </w:rPr>
        <w:t xml:space="preserve"> responder</w:t>
      </w:r>
      <w:r w:rsidRPr="00B941C5">
        <w:rPr>
          <w:rFonts w:ascii="Arial" w:hAnsi="Arial" w:cs="Arial"/>
        </w:rPr>
        <w:t xml:space="preserve"> intersectorialmente a los posibles eventos constituyentes de desplazamiento forzado en los perímetros territoriales de los corregimientos de </w:t>
      </w:r>
      <w:proofErr w:type="spellStart"/>
      <w:r w:rsidRPr="00B941C5">
        <w:rPr>
          <w:rFonts w:ascii="Arial" w:hAnsi="Arial" w:cs="Arial"/>
        </w:rPr>
        <w:t>P</w:t>
      </w:r>
      <w:r w:rsidR="0099437C" w:rsidRPr="00B941C5">
        <w:rPr>
          <w:rFonts w:ascii="Arial" w:hAnsi="Arial" w:cs="Arial"/>
        </w:rPr>
        <w:t>urace</w:t>
      </w:r>
      <w:proofErr w:type="spellEnd"/>
      <w:r w:rsidRPr="00B941C5">
        <w:rPr>
          <w:rFonts w:ascii="Arial" w:hAnsi="Arial" w:cs="Arial"/>
        </w:rPr>
        <w:t xml:space="preserve"> y/o amenazas contra la vida o lesiones</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 xml:space="preserve">Política: </w:t>
      </w:r>
      <w:r w:rsidR="00390402" w:rsidRPr="00B941C5">
        <w:rPr>
          <w:rFonts w:ascii="Arial" w:hAnsi="Arial" w:cs="Arial"/>
          <w:spacing w:val="-3"/>
        </w:rPr>
        <w:t>Por la unidad en la diferencia cero víctimas del conflicto armando en el Municipio de Puracé –Coconuco.</w:t>
      </w:r>
    </w:p>
    <w:p w:rsidR="00CD3348" w:rsidRPr="00B941C5" w:rsidRDefault="00CD3348" w:rsidP="00CD3348">
      <w:pPr>
        <w:tabs>
          <w:tab w:val="left" w:pos="-720"/>
        </w:tabs>
        <w:suppressAutoHyphens/>
        <w:jc w:val="both"/>
        <w:rPr>
          <w:rFonts w:ascii="Arial" w:hAnsi="Arial" w:cs="Arial"/>
          <w:spacing w:val="-3"/>
        </w:rPr>
      </w:pPr>
    </w:p>
    <w:p w:rsidR="00CD3348" w:rsidRPr="00B941C5" w:rsidRDefault="00CD3348" w:rsidP="00CD3348">
      <w:pPr>
        <w:tabs>
          <w:tab w:val="left" w:pos="-720"/>
        </w:tabs>
        <w:suppressAutoHyphens/>
        <w:jc w:val="both"/>
        <w:rPr>
          <w:rFonts w:ascii="Arial" w:hAnsi="Arial" w:cs="Arial"/>
          <w:spacing w:val="-3"/>
        </w:rPr>
      </w:pPr>
      <w:r w:rsidRPr="00B941C5">
        <w:rPr>
          <w:rFonts w:ascii="Arial" w:hAnsi="Arial" w:cs="Arial"/>
          <w:spacing w:val="-3"/>
        </w:rPr>
        <w:t>Estrategia:</w:t>
      </w:r>
    </w:p>
    <w:p w:rsidR="00CD3348" w:rsidRPr="00B941C5" w:rsidRDefault="00CD3348" w:rsidP="007E4EDA">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t>Incremento de la respuesta en la prevención del desplazamiento y en la atención humanitaria de emergencia.</w:t>
      </w:r>
    </w:p>
    <w:p w:rsidR="00CD3348" w:rsidRPr="00B941C5" w:rsidRDefault="00CD3348" w:rsidP="007E4EDA">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t>Fortalecimiento de la capacidad organizativa de las comunidades como principales interlocutores en los espacios de concertación para la prevención y atención a la población desplazada.</w:t>
      </w:r>
    </w:p>
    <w:p w:rsidR="00CD3348" w:rsidRPr="00B941C5" w:rsidRDefault="00CD3348" w:rsidP="007E4EDA">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t>Satisfacción de las necesidades, en cuanto a Prevención del Desplazamiento, Atención Humanitaria de emergencia y restablecimiento de la PSD.</w:t>
      </w:r>
    </w:p>
    <w:p w:rsidR="00CD3348" w:rsidRPr="00B941C5" w:rsidRDefault="00CD3348" w:rsidP="007E4EDA">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t>Estructurando estrategias o planes operativos que serán el eje de la política pública de atención a la población desplazada.</w:t>
      </w:r>
    </w:p>
    <w:p w:rsidR="00CD3348" w:rsidRPr="00B941C5" w:rsidRDefault="00CD3348" w:rsidP="007E4EDA">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t>Fortalecimiento del proceso organizativo de la asociación de población en situación de desplazamiento del municipio.</w:t>
      </w:r>
    </w:p>
    <w:p w:rsidR="00CD3348" w:rsidRPr="00B941C5" w:rsidRDefault="00CD3348" w:rsidP="00CD3348">
      <w:pPr>
        <w:pStyle w:val="Prrafodelista"/>
        <w:numPr>
          <w:ilvl w:val="0"/>
          <w:numId w:val="79"/>
        </w:numPr>
        <w:autoSpaceDE w:val="0"/>
        <w:autoSpaceDN w:val="0"/>
        <w:adjustRightInd w:val="0"/>
        <w:jc w:val="both"/>
        <w:rPr>
          <w:rFonts w:ascii="Arial" w:eastAsiaTheme="minorHAnsi" w:hAnsi="Arial" w:cs="Arial"/>
          <w:lang w:eastAsia="en-US"/>
        </w:rPr>
      </w:pPr>
      <w:r w:rsidRPr="00B941C5">
        <w:rPr>
          <w:rFonts w:ascii="Arial" w:eastAsiaTheme="minorHAnsi" w:hAnsi="Arial" w:cs="Arial"/>
          <w:lang w:eastAsia="en-US"/>
        </w:rPr>
        <w:lastRenderedPageBreak/>
        <w:t>fortaleciendo institucional en la administración municipal con Responsabilidades frente a la población en situación de desplazamiento.</w:t>
      </w:r>
    </w:p>
    <w:p w:rsidR="00CD3348" w:rsidRPr="00B941C5" w:rsidRDefault="00CD3348" w:rsidP="007E4EDA">
      <w:pPr>
        <w:pStyle w:val="Prrafodelista"/>
        <w:numPr>
          <w:ilvl w:val="0"/>
          <w:numId w:val="80"/>
        </w:numPr>
        <w:autoSpaceDE w:val="0"/>
        <w:autoSpaceDN w:val="0"/>
        <w:adjustRightInd w:val="0"/>
        <w:jc w:val="both"/>
        <w:rPr>
          <w:rFonts w:ascii="Arial" w:hAnsi="Arial" w:cs="Arial"/>
          <w:spacing w:val="-3"/>
        </w:rPr>
      </w:pPr>
      <w:r w:rsidRPr="00B941C5">
        <w:rPr>
          <w:rFonts w:ascii="Arial" w:eastAsiaTheme="minorHAnsi" w:hAnsi="Arial" w:cs="Arial"/>
          <w:lang w:eastAsia="en-US"/>
        </w:rPr>
        <w:t>Logrando que el Comité Local de Atención a Población en situación de      desplazamiento se posicione como el ente coordinador de las acciones y                     proyectos establecidos en el presente documento.</w:t>
      </w:r>
    </w:p>
    <w:p w:rsidR="00CD3348" w:rsidRPr="00B941C5" w:rsidRDefault="00CD3348" w:rsidP="00CD3348">
      <w:pPr>
        <w:tabs>
          <w:tab w:val="left" w:pos="-720"/>
          <w:tab w:val="left" w:pos="6225"/>
        </w:tabs>
        <w:suppressAutoHyphens/>
        <w:jc w:val="both"/>
        <w:rPr>
          <w:rFonts w:ascii="Arial" w:hAnsi="Arial" w:cs="Arial"/>
          <w:spacing w:val="-3"/>
        </w:rPr>
      </w:pPr>
    </w:p>
    <w:p w:rsidR="00C14832" w:rsidRPr="00B941C5" w:rsidRDefault="00CD3348" w:rsidP="00C14832">
      <w:pPr>
        <w:tabs>
          <w:tab w:val="left" w:pos="-720"/>
          <w:tab w:val="left" w:pos="6225"/>
        </w:tabs>
        <w:suppressAutoHyphens/>
        <w:jc w:val="both"/>
        <w:rPr>
          <w:rFonts w:ascii="Arial" w:hAnsi="Arial" w:cs="Arial"/>
          <w:spacing w:val="-3"/>
        </w:rPr>
      </w:pPr>
      <w:r w:rsidRPr="00B941C5">
        <w:rPr>
          <w:rFonts w:ascii="Arial" w:hAnsi="Arial" w:cs="Arial"/>
          <w:b/>
          <w:spacing w:val="-3"/>
        </w:rPr>
        <w:t>Programa</w:t>
      </w:r>
      <w:r w:rsidRPr="00B941C5">
        <w:rPr>
          <w:rFonts w:ascii="Arial" w:hAnsi="Arial" w:cs="Arial"/>
          <w:spacing w:val="-3"/>
        </w:rPr>
        <w:t xml:space="preserve">: </w:t>
      </w:r>
      <w:r w:rsidRPr="00B941C5">
        <w:rPr>
          <w:rFonts w:ascii="Arial" w:eastAsiaTheme="minorHAnsi" w:hAnsi="Arial" w:cs="Arial"/>
          <w:lang w:eastAsia="en-US"/>
        </w:rPr>
        <w:t>Restablecimiento</w:t>
      </w:r>
    </w:p>
    <w:p w:rsidR="00CD3348" w:rsidRPr="00B941C5" w:rsidRDefault="00CD3348" w:rsidP="00C14832">
      <w:pPr>
        <w:tabs>
          <w:tab w:val="left" w:pos="-720"/>
          <w:tab w:val="left" w:pos="6225"/>
        </w:tabs>
        <w:suppressAutoHyphens/>
        <w:jc w:val="both"/>
        <w:rPr>
          <w:rFonts w:ascii="Arial" w:hAnsi="Arial" w:cs="Arial"/>
          <w:spacing w:val="-3"/>
        </w:rPr>
      </w:pPr>
      <w:r w:rsidRPr="00B941C5">
        <w:rPr>
          <w:rFonts w:ascii="Arial" w:hAnsi="Arial" w:cs="Arial"/>
          <w:b/>
          <w:spacing w:val="-3"/>
        </w:rPr>
        <w:t>Subprograma</w:t>
      </w:r>
      <w:r w:rsidRPr="00B941C5">
        <w:rPr>
          <w:rFonts w:ascii="Arial" w:hAnsi="Arial" w:cs="Arial"/>
          <w:spacing w:val="-3"/>
        </w:rPr>
        <w:t xml:space="preserve">: </w:t>
      </w:r>
      <w:r w:rsidRPr="00B941C5">
        <w:rPr>
          <w:rFonts w:ascii="Arial" w:eastAsiaTheme="minorHAnsi" w:hAnsi="Arial" w:cs="Arial"/>
          <w:lang w:eastAsia="en-US"/>
        </w:rPr>
        <w:t>Restablecimiento en Reubicación.</w:t>
      </w:r>
    </w:p>
    <w:p w:rsidR="00CD3348" w:rsidRPr="00B941C5" w:rsidRDefault="00CD3348" w:rsidP="00CD3348">
      <w:pPr>
        <w:autoSpaceDE w:val="0"/>
        <w:autoSpaceDN w:val="0"/>
        <w:adjustRightInd w:val="0"/>
        <w:rPr>
          <w:rFonts w:ascii="Arial" w:eastAsiaTheme="minorHAnsi" w:hAnsi="Arial" w:cs="Arial"/>
          <w:lang w:eastAsia="en-US"/>
        </w:rPr>
      </w:pPr>
    </w:p>
    <w:p w:rsidR="00CD3348" w:rsidRPr="00B941C5" w:rsidRDefault="00CD3348" w:rsidP="00CD3348">
      <w:pPr>
        <w:autoSpaceDE w:val="0"/>
        <w:autoSpaceDN w:val="0"/>
        <w:adjustRightInd w:val="0"/>
        <w:rPr>
          <w:rFonts w:ascii="Arial" w:hAnsi="Arial" w:cs="Arial"/>
          <w:spacing w:val="-3"/>
        </w:rPr>
      </w:pPr>
      <w:r w:rsidRPr="00B941C5">
        <w:rPr>
          <w:rFonts w:ascii="Arial" w:hAnsi="Arial" w:cs="Arial"/>
          <w:b/>
          <w:spacing w:val="-3"/>
        </w:rPr>
        <w:t xml:space="preserve">Objetivo: </w:t>
      </w:r>
      <w:r w:rsidRPr="00B941C5">
        <w:rPr>
          <w:rFonts w:ascii="Arial" w:hAnsi="Arial" w:cs="Arial"/>
          <w:spacing w:val="-3"/>
        </w:rPr>
        <w:t xml:space="preserve">Capacitar </w:t>
      </w:r>
      <w:r w:rsidRPr="00B941C5">
        <w:rPr>
          <w:rFonts w:ascii="Arial" w:hAnsi="Arial" w:cs="Arial"/>
        </w:rPr>
        <w:t>Comité Municipal de Atención de la Población desplazada para la eventualidad de reubicación a desplazados,</w:t>
      </w: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 xml:space="preserve">          </w:t>
      </w:r>
    </w:p>
    <w:tbl>
      <w:tblPr>
        <w:tblW w:w="9229" w:type="dxa"/>
        <w:tblInd w:w="55" w:type="dxa"/>
        <w:tblCellMar>
          <w:left w:w="70" w:type="dxa"/>
          <w:right w:w="70" w:type="dxa"/>
        </w:tblCellMar>
        <w:tblLook w:val="04A0"/>
      </w:tblPr>
      <w:tblGrid>
        <w:gridCol w:w="3134"/>
        <w:gridCol w:w="3827"/>
        <w:gridCol w:w="2268"/>
      </w:tblGrid>
      <w:tr w:rsidR="00CD3348" w:rsidRPr="00B941C5" w:rsidTr="00F55CCC">
        <w:trPr>
          <w:trHeight w:val="410"/>
        </w:trPr>
        <w:tc>
          <w:tcPr>
            <w:tcW w:w="3134"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B941C5" w:rsidTr="00F55CCC">
        <w:trPr>
          <w:trHeight w:val="586"/>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4 talleres de formación en atención a desplazados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Nº de talleres de formación en atención a desplazados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Subprograma: Emergencia</w:t>
      </w:r>
    </w:p>
    <w:p w:rsidR="00C14832" w:rsidRPr="00B941C5" w:rsidRDefault="00C14832" w:rsidP="00CD3348">
      <w:pPr>
        <w:tabs>
          <w:tab w:val="left" w:pos="-720"/>
        </w:tabs>
        <w:suppressAutoHyphens/>
        <w:jc w:val="both"/>
        <w:rPr>
          <w:rFonts w:ascii="Arial" w:hAnsi="Arial" w:cs="Arial"/>
          <w:spacing w:val="-3"/>
          <w:lang w:val="es-CO"/>
        </w:rPr>
      </w:pPr>
    </w:p>
    <w:p w:rsidR="00CD3348" w:rsidRPr="00B941C5" w:rsidRDefault="00CD3348" w:rsidP="00CD3348">
      <w:pPr>
        <w:tabs>
          <w:tab w:val="left" w:pos="-720"/>
        </w:tabs>
        <w:suppressAutoHyphens/>
        <w:jc w:val="both"/>
        <w:rPr>
          <w:rFonts w:ascii="Arial" w:hAnsi="Arial" w:cs="Arial"/>
          <w:spacing w:val="-3"/>
          <w:lang w:val="es-CO"/>
        </w:rPr>
      </w:pPr>
      <w:r w:rsidRPr="00B941C5">
        <w:rPr>
          <w:rFonts w:ascii="Arial" w:hAnsi="Arial" w:cs="Arial"/>
          <w:spacing w:val="-3"/>
          <w:lang w:val="es-CO"/>
        </w:rPr>
        <w:t>Objetivo: mitigar los efectos sociales, económicos y sicológicos de quienes sufren el desplazamiento</w:t>
      </w:r>
    </w:p>
    <w:p w:rsidR="00CD3348" w:rsidRPr="00B941C5" w:rsidRDefault="00CD3348" w:rsidP="00CD3348">
      <w:pPr>
        <w:tabs>
          <w:tab w:val="left" w:pos="-720"/>
        </w:tabs>
        <w:suppressAutoHyphens/>
        <w:jc w:val="both"/>
        <w:rPr>
          <w:rFonts w:ascii="Arial" w:hAnsi="Arial" w:cs="Arial"/>
          <w:spacing w:val="-3"/>
          <w:lang w:val="es-CO"/>
        </w:rPr>
      </w:pPr>
    </w:p>
    <w:tbl>
      <w:tblPr>
        <w:tblW w:w="9229" w:type="dxa"/>
        <w:tblInd w:w="55" w:type="dxa"/>
        <w:tblCellMar>
          <w:left w:w="70" w:type="dxa"/>
          <w:right w:w="70" w:type="dxa"/>
        </w:tblCellMar>
        <w:tblLook w:val="04A0"/>
      </w:tblPr>
      <w:tblGrid>
        <w:gridCol w:w="3134"/>
        <w:gridCol w:w="3827"/>
        <w:gridCol w:w="2268"/>
      </w:tblGrid>
      <w:tr w:rsidR="00CD3348" w:rsidRPr="00C41E83" w:rsidTr="00F55CCC">
        <w:trPr>
          <w:trHeight w:val="410"/>
        </w:trPr>
        <w:tc>
          <w:tcPr>
            <w:tcW w:w="3134"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C41E83" w:rsidTr="00F55CCC">
        <w:trPr>
          <w:trHeight w:val="579"/>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100% de desplazados reciben mercados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Nº de desplazados con mercados recibidos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O</w:t>
            </w:r>
          </w:p>
        </w:tc>
      </w:tr>
    </w:tbl>
    <w:p w:rsidR="00CD3348" w:rsidRPr="00C41E83" w:rsidRDefault="00CD3348" w:rsidP="00CD3348">
      <w:pPr>
        <w:tabs>
          <w:tab w:val="left" w:pos="-720"/>
        </w:tabs>
        <w:suppressAutoHyphens/>
        <w:jc w:val="both"/>
        <w:rPr>
          <w:rFonts w:ascii="Arial" w:hAnsi="Arial" w:cs="Arial"/>
          <w:spacing w:val="-3"/>
          <w:sz w:val="18"/>
          <w:szCs w:val="18"/>
          <w:lang w:val="es-CO"/>
        </w:rPr>
      </w:pPr>
    </w:p>
    <w:tbl>
      <w:tblPr>
        <w:tblW w:w="9229" w:type="dxa"/>
        <w:tblInd w:w="55" w:type="dxa"/>
        <w:tblCellMar>
          <w:left w:w="70" w:type="dxa"/>
          <w:right w:w="70" w:type="dxa"/>
        </w:tblCellMar>
        <w:tblLook w:val="04A0"/>
      </w:tblPr>
      <w:tblGrid>
        <w:gridCol w:w="3134"/>
        <w:gridCol w:w="3827"/>
        <w:gridCol w:w="2268"/>
      </w:tblGrid>
      <w:tr w:rsidR="00CD3348" w:rsidRPr="00C41E83" w:rsidTr="00F55CCC">
        <w:trPr>
          <w:trHeight w:val="410"/>
        </w:trPr>
        <w:tc>
          <w:tcPr>
            <w:tcW w:w="3134"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C41E83" w:rsidTr="00F55CCC">
        <w:trPr>
          <w:trHeight w:val="568"/>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 xml:space="preserve"> kits de cocina, aseo y colchonetas entregados a todos los desplazados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Nº de kits de cocina, aseo y colchonetas entregados a todos los desplazados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CD3348" w:rsidRPr="00C41E83" w:rsidRDefault="00CD3348" w:rsidP="00CD3348">
      <w:pPr>
        <w:tabs>
          <w:tab w:val="left" w:pos="-720"/>
        </w:tabs>
        <w:suppressAutoHyphens/>
        <w:jc w:val="both"/>
        <w:rPr>
          <w:rFonts w:ascii="Arial" w:hAnsi="Arial" w:cs="Arial"/>
          <w:spacing w:val="-3"/>
          <w:sz w:val="18"/>
          <w:szCs w:val="18"/>
          <w:lang w:val="es-CO"/>
        </w:rPr>
      </w:pPr>
    </w:p>
    <w:tbl>
      <w:tblPr>
        <w:tblW w:w="9229" w:type="dxa"/>
        <w:tblInd w:w="55" w:type="dxa"/>
        <w:shd w:val="clear" w:color="auto" w:fill="FBD4B4"/>
        <w:tblCellMar>
          <w:left w:w="70" w:type="dxa"/>
          <w:right w:w="70" w:type="dxa"/>
        </w:tblCellMar>
        <w:tblLook w:val="04A0"/>
      </w:tblPr>
      <w:tblGrid>
        <w:gridCol w:w="3134"/>
        <w:gridCol w:w="3827"/>
        <w:gridCol w:w="2268"/>
      </w:tblGrid>
      <w:tr w:rsidR="00CD3348" w:rsidRPr="00C41E83" w:rsidTr="00F55CCC">
        <w:trPr>
          <w:trHeight w:val="410"/>
        </w:trPr>
        <w:tc>
          <w:tcPr>
            <w:tcW w:w="3134"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C41E83" w:rsidTr="00F55CCC">
        <w:trPr>
          <w:trHeight w:val="558"/>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F55CCC">
            <w:pPr>
              <w:spacing w:after="200" w:line="276" w:lineRule="auto"/>
              <w:rPr>
                <w:rFonts w:ascii="Arial" w:hAnsi="Arial" w:cs="Arial"/>
                <w:sz w:val="18"/>
                <w:szCs w:val="18"/>
              </w:rPr>
            </w:pPr>
            <w:r w:rsidRPr="00C41E83">
              <w:rPr>
                <w:rFonts w:ascii="Arial" w:hAnsi="Arial" w:cs="Arial"/>
                <w:sz w:val="18"/>
                <w:szCs w:val="18"/>
              </w:rPr>
              <w:t>100% de prestación de servicios de salud subsidiada a la población desplazada</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F55CCC">
            <w:pPr>
              <w:spacing w:after="200" w:line="276" w:lineRule="auto"/>
              <w:rPr>
                <w:rFonts w:ascii="Arial" w:hAnsi="Arial" w:cs="Arial"/>
                <w:sz w:val="18"/>
                <w:szCs w:val="18"/>
              </w:rPr>
            </w:pPr>
            <w:r w:rsidRPr="00C41E83">
              <w:rPr>
                <w:rFonts w:ascii="Arial" w:hAnsi="Arial" w:cs="Arial"/>
                <w:sz w:val="18"/>
                <w:szCs w:val="18"/>
              </w:rPr>
              <w:t>% de prestación de servicios de salud subsidiada a la población desplazada</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F55CCC">
            <w:pPr>
              <w:spacing w:after="200" w:line="276" w:lineRule="auto"/>
              <w:rPr>
                <w:rFonts w:ascii="Arial" w:hAnsi="Arial" w:cs="Arial"/>
                <w:sz w:val="18"/>
                <w:szCs w:val="18"/>
              </w:rPr>
            </w:pPr>
            <w:r w:rsidRPr="00C41E83">
              <w:rPr>
                <w:rFonts w:ascii="Arial" w:hAnsi="Arial" w:cs="Arial"/>
                <w:sz w:val="18"/>
                <w:szCs w:val="18"/>
              </w:rPr>
              <w:t>0</w:t>
            </w:r>
          </w:p>
        </w:tc>
      </w:tr>
    </w:tbl>
    <w:p w:rsidR="00C14832" w:rsidRPr="00C41E83" w:rsidRDefault="00C14832" w:rsidP="00CD3348">
      <w:pPr>
        <w:tabs>
          <w:tab w:val="left" w:pos="-720"/>
        </w:tabs>
        <w:suppressAutoHyphens/>
        <w:jc w:val="both"/>
        <w:rPr>
          <w:rFonts w:ascii="Arial" w:hAnsi="Arial" w:cs="Arial"/>
          <w:spacing w:val="-3"/>
          <w:sz w:val="18"/>
          <w:szCs w:val="18"/>
          <w:lang w:val="es-CO"/>
        </w:rPr>
      </w:pPr>
    </w:p>
    <w:tbl>
      <w:tblPr>
        <w:tblW w:w="9229" w:type="dxa"/>
        <w:tblInd w:w="55" w:type="dxa"/>
        <w:tblCellMar>
          <w:left w:w="70" w:type="dxa"/>
          <w:right w:w="70" w:type="dxa"/>
        </w:tblCellMar>
        <w:tblLook w:val="04A0"/>
      </w:tblPr>
      <w:tblGrid>
        <w:gridCol w:w="3134"/>
        <w:gridCol w:w="3827"/>
        <w:gridCol w:w="2268"/>
      </w:tblGrid>
      <w:tr w:rsidR="00CD3348" w:rsidRPr="00C41E83" w:rsidTr="00C14832">
        <w:trPr>
          <w:trHeight w:val="410"/>
        </w:trPr>
        <w:tc>
          <w:tcPr>
            <w:tcW w:w="3134"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C41E83" w:rsidTr="00C14832">
        <w:trPr>
          <w:trHeight w:val="811"/>
        </w:trPr>
        <w:tc>
          <w:tcPr>
            <w:tcW w:w="3134"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100% de población desplazada atendidos en albergues temporales con servicios públicos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 de población desplazada atendidos en albergues temporales con servicios públicos</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CD3348" w:rsidRPr="00B941C5" w:rsidRDefault="00CD3348" w:rsidP="00CD3348">
      <w:pPr>
        <w:tabs>
          <w:tab w:val="left" w:pos="-720"/>
        </w:tabs>
        <w:suppressAutoHyphens/>
        <w:jc w:val="both"/>
        <w:rPr>
          <w:rFonts w:ascii="Arial" w:hAnsi="Arial" w:cs="Arial"/>
          <w:spacing w:val="-3"/>
          <w:lang w:val="es-CO"/>
        </w:rPr>
      </w:pPr>
    </w:p>
    <w:tbl>
      <w:tblPr>
        <w:tblW w:w="9229" w:type="dxa"/>
        <w:tblInd w:w="55" w:type="dxa"/>
        <w:tblCellMar>
          <w:left w:w="70" w:type="dxa"/>
          <w:right w:w="70" w:type="dxa"/>
        </w:tblCellMar>
        <w:tblLook w:val="04A0"/>
      </w:tblPr>
      <w:tblGrid>
        <w:gridCol w:w="3843"/>
        <w:gridCol w:w="3827"/>
        <w:gridCol w:w="1559"/>
      </w:tblGrid>
      <w:tr w:rsidR="00CD3348" w:rsidRPr="00B941C5" w:rsidTr="00C41E83">
        <w:trPr>
          <w:trHeight w:val="410"/>
        </w:trPr>
        <w:tc>
          <w:tcPr>
            <w:tcW w:w="3843"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Meta</w:t>
            </w:r>
          </w:p>
        </w:tc>
        <w:tc>
          <w:tcPr>
            <w:tcW w:w="3827" w:type="dxa"/>
            <w:tcBorders>
              <w:top w:val="single" w:sz="4" w:space="0" w:color="auto"/>
              <w:left w:val="single" w:sz="4" w:space="0" w:color="auto"/>
              <w:bottom w:val="single" w:sz="4" w:space="0" w:color="auto"/>
              <w:right w:val="single" w:sz="4" w:space="0" w:color="auto"/>
            </w:tcBorders>
            <w:shd w:val="clear" w:color="auto" w:fill="auto"/>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Indicador</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CD3348" w:rsidRPr="00C41E83" w:rsidRDefault="00CD3348" w:rsidP="00CD3348">
            <w:pPr>
              <w:jc w:val="center"/>
              <w:rPr>
                <w:rFonts w:ascii="Arial" w:hAnsi="Arial" w:cs="Arial"/>
                <w:b/>
                <w:sz w:val="18"/>
                <w:szCs w:val="18"/>
                <w:lang w:val="es-CO" w:eastAsia="es-CO"/>
              </w:rPr>
            </w:pPr>
            <w:r w:rsidRPr="00C41E83">
              <w:rPr>
                <w:rFonts w:ascii="Arial" w:hAnsi="Arial" w:cs="Arial"/>
                <w:b/>
                <w:sz w:val="18"/>
                <w:szCs w:val="18"/>
                <w:lang w:val="es-CO" w:eastAsia="es-CO"/>
              </w:rPr>
              <w:t>Línea base</w:t>
            </w:r>
          </w:p>
        </w:tc>
      </w:tr>
      <w:tr w:rsidR="00CD3348" w:rsidRPr="00B941C5" w:rsidTr="00C41E83">
        <w:trPr>
          <w:trHeight w:val="513"/>
        </w:trPr>
        <w:tc>
          <w:tcPr>
            <w:tcW w:w="3843"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100% de niños y niñas de la población desplazada con cupos escolares</w:t>
            </w:r>
          </w:p>
        </w:tc>
        <w:tc>
          <w:tcPr>
            <w:tcW w:w="3827"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 de niños y niñas de la población desplazada con cupos escolares</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CD3348" w:rsidRPr="00C41E83" w:rsidRDefault="00CD3348" w:rsidP="00CD3348">
            <w:pPr>
              <w:jc w:val="center"/>
              <w:rPr>
                <w:rFonts w:ascii="Arial" w:hAnsi="Arial" w:cs="Arial"/>
                <w:sz w:val="18"/>
                <w:szCs w:val="18"/>
                <w:lang w:val="es-CO" w:eastAsia="es-CO"/>
              </w:rPr>
            </w:pPr>
            <w:r w:rsidRPr="00C41E83">
              <w:rPr>
                <w:rFonts w:ascii="Arial" w:hAnsi="Arial" w:cs="Arial"/>
                <w:sz w:val="18"/>
                <w:szCs w:val="18"/>
                <w:lang w:val="es-CO" w:eastAsia="es-CO"/>
              </w:rPr>
              <w:t>0</w:t>
            </w:r>
          </w:p>
        </w:tc>
      </w:tr>
    </w:tbl>
    <w:p w:rsidR="001B4F89" w:rsidRPr="00B941C5" w:rsidRDefault="004B13C3" w:rsidP="00C41E83">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center"/>
        <w:rPr>
          <w:rFonts w:ascii="Arial" w:hAnsi="Arial" w:cs="Arial"/>
          <w:b/>
          <w:spacing w:val="-3"/>
        </w:rPr>
      </w:pPr>
      <w:r>
        <w:rPr>
          <w:rFonts w:ascii="Arial" w:hAnsi="Arial" w:cs="Arial"/>
          <w:b/>
          <w:spacing w:val="-3"/>
        </w:rPr>
        <w:lastRenderedPageBreak/>
        <w:t xml:space="preserve">XIX. </w:t>
      </w:r>
      <w:r w:rsidR="001B4F89" w:rsidRPr="00B941C5">
        <w:rPr>
          <w:rFonts w:ascii="Arial" w:hAnsi="Arial" w:cs="Arial"/>
          <w:b/>
          <w:spacing w:val="-3"/>
        </w:rPr>
        <w:t>SECTOR FINANCIERO</w:t>
      </w:r>
    </w:p>
    <w:p w:rsidR="001B4F89" w:rsidRPr="00B941C5" w:rsidRDefault="001B4F89" w:rsidP="001B4F89">
      <w:pPr>
        <w:shd w:val="clear" w:color="auto" w:fill="FFFFFF"/>
        <w:tabs>
          <w:tab w:val="left" w:pos="-1700"/>
          <w:tab w:val="left" w:pos="-980"/>
          <w:tab w:val="left" w:pos="-260"/>
          <w:tab w:val="left" w:pos="460"/>
          <w:tab w:val="left" w:pos="784"/>
          <w:tab w:val="left" w:pos="1180"/>
          <w:tab w:val="left" w:pos="1900"/>
          <w:tab w:val="left" w:pos="2620"/>
          <w:tab w:val="left" w:pos="3340"/>
          <w:tab w:val="left" w:pos="4060"/>
          <w:tab w:val="left" w:pos="4780"/>
          <w:tab w:val="left" w:pos="5500"/>
          <w:tab w:val="left" w:pos="6220"/>
          <w:tab w:val="left" w:pos="6940"/>
          <w:tab w:val="left" w:pos="7660"/>
          <w:tab w:val="left" w:pos="8380"/>
          <w:tab w:val="left" w:pos="9100"/>
          <w:tab w:val="left" w:pos="9820"/>
          <w:tab w:val="left" w:pos="10540"/>
          <w:tab w:val="left" w:pos="11260"/>
          <w:tab w:val="left" w:pos="11980"/>
          <w:tab w:val="left" w:pos="12700"/>
          <w:tab w:val="left" w:pos="13420"/>
          <w:tab w:val="left" w:pos="14140"/>
          <w:tab w:val="left" w:pos="14860"/>
          <w:tab w:val="left" w:pos="15580"/>
          <w:tab w:val="left" w:pos="16300"/>
          <w:tab w:val="left" w:pos="17020"/>
          <w:tab w:val="left" w:pos="17740"/>
          <w:tab w:val="left" w:pos="18460"/>
        </w:tabs>
        <w:suppressAutoHyphens/>
        <w:jc w:val="both"/>
        <w:rPr>
          <w:rFonts w:ascii="Arial" w:hAnsi="Arial" w:cs="Arial"/>
          <w:b/>
          <w:spacing w:val="-3"/>
        </w:rPr>
      </w:pPr>
    </w:p>
    <w:p w:rsidR="005012F9" w:rsidRPr="00B941C5" w:rsidRDefault="005012F9" w:rsidP="005012F9">
      <w:pPr>
        <w:pStyle w:val="Textoindependiente3"/>
        <w:rPr>
          <w:rFonts w:ascii="Arial" w:hAnsi="Arial" w:cs="Arial"/>
          <w:b/>
          <w:sz w:val="24"/>
          <w:szCs w:val="24"/>
        </w:rPr>
      </w:pPr>
      <w:r w:rsidRPr="00B941C5">
        <w:rPr>
          <w:rFonts w:ascii="Arial" w:hAnsi="Arial" w:cs="Arial"/>
          <w:b/>
          <w:sz w:val="24"/>
          <w:szCs w:val="24"/>
        </w:rPr>
        <w:t xml:space="preserve">Estrategias fiscales y financieras </w:t>
      </w:r>
    </w:p>
    <w:p w:rsidR="005012F9" w:rsidRPr="00B941C5" w:rsidRDefault="005012F9" w:rsidP="005012F9">
      <w:pPr>
        <w:pStyle w:val="Textoindependiente"/>
        <w:rPr>
          <w:rFonts w:cs="Arial"/>
        </w:rPr>
      </w:pPr>
      <w:r w:rsidRPr="00B941C5">
        <w:rPr>
          <w:rFonts w:cs="Arial"/>
        </w:rPr>
        <w:t xml:space="preserve">Analizado el  Plan Plurianual de Inversiones del Municipio, se encuentra que los recursos financieros disponibles son muy limitados para la atención de las necesidades que tiene la comunidad Puraceña,  manifestadas en diferentes reuniones durante la formulación del Plan. De acuerdo con lo anterior es indispensable que la administración trace estrategias de gestión fiscal y financiera para optimizar la captación y uso de los recursos, con el propósito de obtener eficiencia y eficacia en la ejecución de lo proyectado, para lo cual se hace necesario llevar a cabo las siguientes acciones durante el próximo </w:t>
      </w:r>
      <w:proofErr w:type="spellStart"/>
      <w:r w:rsidRPr="00B941C5">
        <w:rPr>
          <w:rFonts w:cs="Arial"/>
        </w:rPr>
        <w:t>cuatrenio</w:t>
      </w:r>
      <w:proofErr w:type="spellEnd"/>
      <w:r w:rsidRPr="00B941C5">
        <w:rPr>
          <w:rFonts w:cs="Arial"/>
        </w:rPr>
        <w:t>:</w:t>
      </w:r>
    </w:p>
    <w:p w:rsidR="005012F9" w:rsidRPr="00B941C5" w:rsidRDefault="005012F9" w:rsidP="005012F9">
      <w:pPr>
        <w:pStyle w:val="Textoindependiente"/>
        <w:rPr>
          <w:rFonts w:cs="Arial"/>
        </w:rPr>
      </w:pPr>
      <w:r w:rsidRPr="00B941C5">
        <w:rPr>
          <w:rFonts w:cs="Arial"/>
        </w:rPr>
        <w:t xml:space="preserve"> </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Actualización del Estatuto tributario del Municipio de Puracé.</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Actualización del Estatuto Orgánico de Presupuesto del Municipio de Puracé</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Realizar campañas de recuperación de cartera predial e industria y comercio.</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Actualización de la base de datos de los contribuyentes de Industria y Comercio.</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 xml:space="preserve">Fomento de la cultura de pago de los tributos al municipio, a través de incentivos para el pago de impuestos. </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 xml:space="preserve">Gestión de nuevos recursos financieros y técnicos ante el Gobierno Nacional  y organismos de Cooperación Técnica Nacional e Internacional. </w:t>
      </w:r>
    </w:p>
    <w:p w:rsidR="005012F9" w:rsidRPr="00B941C5" w:rsidRDefault="005012F9" w:rsidP="005012F9">
      <w:pPr>
        <w:numPr>
          <w:ilvl w:val="0"/>
          <w:numId w:val="88"/>
        </w:numPr>
        <w:spacing w:after="120"/>
        <w:jc w:val="both"/>
        <w:rPr>
          <w:rFonts w:ascii="Arial" w:hAnsi="Arial" w:cs="Arial"/>
        </w:rPr>
      </w:pPr>
      <w:r w:rsidRPr="00B941C5">
        <w:rPr>
          <w:rFonts w:ascii="Arial" w:hAnsi="Arial" w:cs="Arial"/>
        </w:rPr>
        <w:t>Canalizar a través  de la formulación de proyectos  recursos del Sistema de General de Regalías y demás fondos de cooperación y financiación.</w:t>
      </w:r>
    </w:p>
    <w:p w:rsidR="005012F9" w:rsidRPr="00B941C5" w:rsidRDefault="005012F9" w:rsidP="005012F9">
      <w:pPr>
        <w:rPr>
          <w:rFonts w:ascii="Arial" w:hAnsi="Arial" w:cs="Arial"/>
          <w:b/>
          <w:bCs/>
        </w:rPr>
      </w:pPr>
    </w:p>
    <w:p w:rsidR="005012F9" w:rsidRPr="00B941C5" w:rsidRDefault="005012F9" w:rsidP="005012F9">
      <w:pPr>
        <w:rPr>
          <w:rFonts w:ascii="Arial" w:hAnsi="Arial" w:cs="Arial"/>
        </w:rPr>
      </w:pPr>
      <w:r w:rsidRPr="00B941C5">
        <w:rPr>
          <w:rFonts w:ascii="Arial" w:hAnsi="Arial" w:cs="Arial"/>
          <w:b/>
          <w:bCs/>
        </w:rPr>
        <w:t xml:space="preserve">Objetivo: </w:t>
      </w:r>
      <w:r w:rsidRPr="00B941C5">
        <w:rPr>
          <w:rFonts w:ascii="Arial" w:hAnsi="Arial" w:cs="Arial"/>
        </w:rPr>
        <w:t xml:space="preserve">Soportar fiscal y financieramente el Plan de Desarrollo del Municipio de Puracé- Coconuco 2012- 2015  </w:t>
      </w:r>
      <w:r w:rsidRPr="00B941C5">
        <w:rPr>
          <w:rFonts w:ascii="Arial" w:hAnsi="Arial" w:cs="Arial"/>
          <w:b/>
          <w:i/>
        </w:rPr>
        <w:t>“por la unidad en la diferencia trabajemos juntos por el municipio que queremos”</w:t>
      </w:r>
      <w:r w:rsidRPr="00B941C5">
        <w:rPr>
          <w:rFonts w:ascii="Arial" w:hAnsi="Arial" w:cs="Arial"/>
          <w:i/>
        </w:rPr>
        <w:t>,</w:t>
      </w:r>
      <w:r w:rsidRPr="00B941C5">
        <w:rPr>
          <w:rFonts w:ascii="Arial" w:hAnsi="Arial" w:cs="Arial"/>
        </w:rPr>
        <w:t xml:space="preserve"> de tal manera que pueda ejecutarse en forma normal y planificada, durante el periodo constitucional para el cual fue nombrado el Señor Alcalde.</w:t>
      </w:r>
    </w:p>
    <w:p w:rsidR="005012F9" w:rsidRPr="00B941C5" w:rsidRDefault="005012F9" w:rsidP="005012F9">
      <w:pPr>
        <w:rPr>
          <w:rFonts w:ascii="Arial" w:hAnsi="Arial" w:cs="Arial"/>
          <w:b/>
          <w:bCs/>
        </w:rPr>
      </w:pPr>
    </w:p>
    <w:p w:rsidR="005012F9" w:rsidRPr="00B941C5" w:rsidRDefault="005012F9" w:rsidP="005012F9">
      <w:pPr>
        <w:rPr>
          <w:rFonts w:ascii="Arial" w:hAnsi="Arial" w:cs="Arial"/>
          <w:b/>
          <w:bCs/>
        </w:rPr>
      </w:pPr>
    </w:p>
    <w:p w:rsidR="005012F9" w:rsidRPr="00135DDB" w:rsidRDefault="005012F9" w:rsidP="005012F9">
      <w:pPr>
        <w:rPr>
          <w:rFonts w:ascii="Arial" w:hAnsi="Arial" w:cs="Arial"/>
          <w:b/>
          <w:bCs/>
          <w:sz w:val="18"/>
          <w:szCs w:val="18"/>
        </w:rPr>
      </w:pPr>
      <w:r w:rsidRPr="00135DDB">
        <w:rPr>
          <w:rFonts w:ascii="Arial" w:hAnsi="Arial" w:cs="Arial"/>
          <w:b/>
          <w:bCs/>
          <w:sz w:val="18"/>
          <w:szCs w:val="18"/>
        </w:rPr>
        <w:t>Costo del plan</w:t>
      </w:r>
    </w:p>
    <w:tbl>
      <w:tblPr>
        <w:tblW w:w="9039" w:type="dxa"/>
        <w:tblInd w:w="55" w:type="dxa"/>
        <w:tblCellMar>
          <w:left w:w="70" w:type="dxa"/>
          <w:right w:w="70" w:type="dxa"/>
        </w:tblCellMar>
        <w:tblLook w:val="0000"/>
      </w:tblPr>
      <w:tblGrid>
        <w:gridCol w:w="6026"/>
        <w:gridCol w:w="3013"/>
      </w:tblGrid>
      <w:tr w:rsidR="005012F9" w:rsidRPr="00135DDB" w:rsidTr="005012F9">
        <w:trPr>
          <w:trHeight w:val="234"/>
        </w:trPr>
        <w:tc>
          <w:tcPr>
            <w:tcW w:w="60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Arial" w:hAnsi="Arial" w:cs="Arial"/>
                <w:b/>
                <w:sz w:val="18"/>
                <w:szCs w:val="18"/>
              </w:rPr>
            </w:pPr>
            <w:r w:rsidRPr="00135DDB">
              <w:rPr>
                <w:rFonts w:ascii="Arial" w:hAnsi="Arial" w:cs="Arial"/>
                <w:b/>
                <w:sz w:val="18"/>
                <w:szCs w:val="18"/>
              </w:rPr>
              <w:t>RECURSOS PROPIOS</w:t>
            </w:r>
          </w:p>
        </w:tc>
        <w:tc>
          <w:tcPr>
            <w:tcW w:w="3013" w:type="dxa"/>
            <w:tcBorders>
              <w:top w:val="single" w:sz="4" w:space="0" w:color="auto"/>
              <w:left w:val="nil"/>
              <w:bottom w:val="single" w:sz="4" w:space="0" w:color="auto"/>
              <w:right w:val="single" w:sz="4" w:space="0" w:color="auto"/>
            </w:tcBorders>
            <w:shd w:val="clear" w:color="auto" w:fill="auto"/>
            <w:noWrap/>
            <w:vAlign w:val="center"/>
          </w:tcPr>
          <w:p w:rsidR="005012F9" w:rsidRPr="00135DDB" w:rsidRDefault="005012F9" w:rsidP="000F1637">
            <w:pPr>
              <w:jc w:val="right"/>
              <w:rPr>
                <w:rFonts w:ascii="Arial" w:hAnsi="Arial" w:cs="Arial"/>
                <w:b/>
                <w:bCs/>
                <w:sz w:val="18"/>
                <w:szCs w:val="18"/>
              </w:rPr>
            </w:pPr>
            <w:r w:rsidRPr="00135DDB">
              <w:rPr>
                <w:rFonts w:ascii="Arial" w:hAnsi="Arial" w:cs="Arial"/>
                <w:b/>
                <w:bCs/>
                <w:sz w:val="18"/>
                <w:szCs w:val="18"/>
              </w:rPr>
              <w:t xml:space="preserve">       1.384.705.838.29 </w:t>
            </w:r>
          </w:p>
        </w:tc>
      </w:tr>
      <w:tr w:rsidR="005012F9" w:rsidRPr="00135DDB" w:rsidTr="005012F9">
        <w:trPr>
          <w:trHeight w:val="234"/>
        </w:trPr>
        <w:tc>
          <w:tcPr>
            <w:tcW w:w="60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Arial" w:hAnsi="Arial" w:cs="Arial"/>
                <w:b/>
                <w:sz w:val="18"/>
                <w:szCs w:val="18"/>
              </w:rPr>
            </w:pPr>
            <w:r w:rsidRPr="00135DDB">
              <w:rPr>
                <w:rFonts w:ascii="Arial" w:hAnsi="Arial" w:cs="Arial"/>
                <w:b/>
                <w:sz w:val="18"/>
                <w:szCs w:val="18"/>
              </w:rPr>
              <w:t>SISTEMA GENERAL DE PARTICIPACIONES</w:t>
            </w:r>
          </w:p>
        </w:tc>
        <w:tc>
          <w:tcPr>
            <w:tcW w:w="3013" w:type="dxa"/>
            <w:tcBorders>
              <w:top w:val="nil"/>
              <w:left w:val="nil"/>
              <w:bottom w:val="single" w:sz="4" w:space="0" w:color="auto"/>
              <w:right w:val="single" w:sz="4" w:space="0" w:color="auto"/>
            </w:tcBorders>
            <w:shd w:val="clear" w:color="auto" w:fill="auto"/>
            <w:noWrap/>
            <w:vAlign w:val="center"/>
          </w:tcPr>
          <w:p w:rsidR="005012F9" w:rsidRPr="00135DDB" w:rsidRDefault="005012F9" w:rsidP="000F1637">
            <w:pPr>
              <w:jc w:val="right"/>
              <w:rPr>
                <w:rFonts w:ascii="Arial" w:hAnsi="Arial" w:cs="Arial"/>
                <w:b/>
                <w:bCs/>
                <w:sz w:val="18"/>
                <w:szCs w:val="18"/>
              </w:rPr>
            </w:pPr>
            <w:r w:rsidRPr="00135DDB">
              <w:rPr>
                <w:rFonts w:ascii="Arial" w:hAnsi="Arial" w:cs="Arial"/>
                <w:b/>
                <w:bCs/>
                <w:sz w:val="18"/>
                <w:szCs w:val="18"/>
              </w:rPr>
              <w:t xml:space="preserve">     23.301.461.808.65 </w:t>
            </w:r>
          </w:p>
        </w:tc>
      </w:tr>
      <w:tr w:rsidR="005012F9" w:rsidRPr="00135DDB" w:rsidTr="005012F9">
        <w:trPr>
          <w:trHeight w:val="234"/>
        </w:trPr>
        <w:tc>
          <w:tcPr>
            <w:tcW w:w="6026"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Arial" w:hAnsi="Arial" w:cs="Arial"/>
                <w:b/>
                <w:sz w:val="18"/>
                <w:szCs w:val="18"/>
              </w:rPr>
            </w:pPr>
            <w:r w:rsidRPr="00135DDB">
              <w:rPr>
                <w:rFonts w:ascii="Arial" w:hAnsi="Arial" w:cs="Arial"/>
                <w:b/>
                <w:sz w:val="18"/>
                <w:szCs w:val="18"/>
              </w:rPr>
              <w:t>OTROS RECUROS DE COOFINANCIACION</w:t>
            </w:r>
          </w:p>
        </w:tc>
        <w:tc>
          <w:tcPr>
            <w:tcW w:w="3013" w:type="dxa"/>
            <w:tcBorders>
              <w:top w:val="nil"/>
              <w:left w:val="nil"/>
              <w:bottom w:val="single" w:sz="4" w:space="0" w:color="auto"/>
              <w:right w:val="single" w:sz="4" w:space="0" w:color="auto"/>
            </w:tcBorders>
            <w:shd w:val="clear" w:color="auto" w:fill="auto"/>
            <w:noWrap/>
            <w:vAlign w:val="center"/>
          </w:tcPr>
          <w:p w:rsidR="005012F9" w:rsidRPr="00135DDB" w:rsidRDefault="005012F9" w:rsidP="000F1637">
            <w:pPr>
              <w:jc w:val="right"/>
              <w:rPr>
                <w:rFonts w:ascii="Arial" w:hAnsi="Arial" w:cs="Arial"/>
                <w:b/>
                <w:bCs/>
                <w:sz w:val="18"/>
                <w:szCs w:val="18"/>
              </w:rPr>
            </w:pPr>
            <w:r w:rsidRPr="00135DDB">
              <w:rPr>
                <w:rFonts w:ascii="Arial" w:hAnsi="Arial" w:cs="Arial"/>
                <w:b/>
                <w:bCs/>
                <w:sz w:val="18"/>
                <w:szCs w:val="18"/>
              </w:rPr>
              <w:t xml:space="preserve">     18.599.393.935.02 </w:t>
            </w:r>
          </w:p>
        </w:tc>
      </w:tr>
      <w:tr w:rsidR="005012F9" w:rsidRPr="00135DDB" w:rsidTr="005012F9">
        <w:trPr>
          <w:trHeight w:val="234"/>
        </w:trPr>
        <w:tc>
          <w:tcPr>
            <w:tcW w:w="6026" w:type="dxa"/>
            <w:tcBorders>
              <w:top w:val="single" w:sz="4" w:space="0" w:color="auto"/>
              <w:left w:val="single" w:sz="4" w:space="0" w:color="auto"/>
              <w:bottom w:val="single" w:sz="4" w:space="0" w:color="auto"/>
              <w:right w:val="single" w:sz="4" w:space="0" w:color="000000"/>
            </w:tcBorders>
            <w:shd w:val="clear" w:color="auto" w:fill="auto"/>
            <w:noWrap/>
            <w:vAlign w:val="bottom"/>
          </w:tcPr>
          <w:p w:rsidR="005012F9" w:rsidRPr="00135DDB" w:rsidRDefault="005012F9" w:rsidP="000F1637">
            <w:pPr>
              <w:jc w:val="center"/>
              <w:rPr>
                <w:rFonts w:ascii="Arial" w:hAnsi="Arial" w:cs="Arial"/>
                <w:b/>
                <w:bCs/>
                <w:sz w:val="18"/>
                <w:szCs w:val="18"/>
              </w:rPr>
            </w:pPr>
            <w:r w:rsidRPr="00135DDB">
              <w:rPr>
                <w:rFonts w:ascii="Arial" w:hAnsi="Arial" w:cs="Arial"/>
                <w:b/>
                <w:bCs/>
                <w:sz w:val="18"/>
                <w:szCs w:val="18"/>
              </w:rPr>
              <w:t>TOTAL</w:t>
            </w:r>
          </w:p>
        </w:tc>
        <w:tc>
          <w:tcPr>
            <w:tcW w:w="3013"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Arial" w:hAnsi="Arial" w:cs="Arial"/>
                <w:b/>
                <w:bCs/>
                <w:sz w:val="18"/>
                <w:szCs w:val="18"/>
              </w:rPr>
            </w:pPr>
            <w:r w:rsidRPr="00135DDB">
              <w:rPr>
                <w:rFonts w:ascii="Arial" w:hAnsi="Arial" w:cs="Arial"/>
                <w:b/>
                <w:bCs/>
                <w:sz w:val="18"/>
                <w:szCs w:val="18"/>
              </w:rPr>
              <w:t xml:space="preserve">     43.285.561.581.96 </w:t>
            </w:r>
          </w:p>
        </w:tc>
      </w:tr>
    </w:tbl>
    <w:p w:rsidR="005012F9" w:rsidRPr="00135DDB" w:rsidRDefault="005012F9" w:rsidP="005012F9">
      <w:pPr>
        <w:rPr>
          <w:rFonts w:ascii="Arial" w:hAnsi="Arial" w:cs="Arial"/>
          <w:b/>
          <w:bCs/>
          <w:sz w:val="18"/>
          <w:szCs w:val="18"/>
        </w:rPr>
      </w:pPr>
    </w:p>
    <w:p w:rsidR="005012F9" w:rsidRPr="00B941C5" w:rsidRDefault="005012F9" w:rsidP="005012F9">
      <w:pPr>
        <w:rPr>
          <w:rFonts w:ascii="Arial" w:hAnsi="Arial" w:cs="Arial"/>
          <w:b/>
          <w:bCs/>
        </w:rPr>
      </w:pPr>
    </w:p>
    <w:p w:rsidR="005012F9" w:rsidRPr="00B941C5" w:rsidRDefault="005012F9" w:rsidP="005012F9">
      <w:pPr>
        <w:rPr>
          <w:rFonts w:ascii="Arial" w:hAnsi="Arial" w:cs="Arial"/>
          <w:b/>
          <w:bCs/>
        </w:rPr>
      </w:pPr>
      <w:r w:rsidRPr="00B941C5">
        <w:rPr>
          <w:rFonts w:ascii="Arial" w:hAnsi="Arial" w:cs="Arial"/>
          <w:b/>
          <w:bCs/>
        </w:rPr>
        <w:t xml:space="preserve">Financiamiento del plan </w:t>
      </w:r>
    </w:p>
    <w:p w:rsidR="005012F9" w:rsidRDefault="005012F9" w:rsidP="005012F9">
      <w:pPr>
        <w:rPr>
          <w:rFonts w:ascii="Arial" w:hAnsi="Arial" w:cs="Arial"/>
        </w:rPr>
      </w:pPr>
      <w:r w:rsidRPr="00B941C5">
        <w:rPr>
          <w:rFonts w:ascii="Arial" w:hAnsi="Arial" w:cs="Arial"/>
        </w:rPr>
        <w:t>El valor total del Plan de Desarrollo será financiado con las siguientes fuentes generales:</w:t>
      </w:r>
    </w:p>
    <w:p w:rsidR="00135DDB" w:rsidRPr="00B941C5" w:rsidRDefault="00135DDB" w:rsidP="005012F9">
      <w:pPr>
        <w:rPr>
          <w:rFonts w:ascii="Arial" w:hAnsi="Arial" w:cs="Arial"/>
        </w:rPr>
      </w:pPr>
    </w:p>
    <w:p w:rsidR="005012F9" w:rsidRPr="00B941C5" w:rsidRDefault="005012F9" w:rsidP="005012F9">
      <w:pPr>
        <w:rPr>
          <w:rFonts w:ascii="Arial" w:hAnsi="Arial" w:cs="Arial"/>
        </w:rPr>
      </w:pPr>
    </w:p>
    <w:tbl>
      <w:tblPr>
        <w:tblW w:w="9195" w:type="dxa"/>
        <w:tblInd w:w="70" w:type="dxa"/>
        <w:tblCellMar>
          <w:left w:w="70" w:type="dxa"/>
          <w:right w:w="70" w:type="dxa"/>
        </w:tblCellMar>
        <w:tblLook w:val="0000"/>
      </w:tblPr>
      <w:tblGrid>
        <w:gridCol w:w="2907"/>
        <w:gridCol w:w="1572"/>
        <w:gridCol w:w="1572"/>
        <w:gridCol w:w="1572"/>
        <w:gridCol w:w="1572"/>
      </w:tblGrid>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jc w:val="center"/>
              <w:rPr>
                <w:rFonts w:asciiTheme="minorHAnsi" w:hAnsiTheme="minorHAnsi" w:cs="Arial"/>
                <w:b/>
                <w:bCs/>
                <w:sz w:val="18"/>
                <w:szCs w:val="18"/>
              </w:rPr>
            </w:pPr>
            <w:r w:rsidRPr="00135DDB">
              <w:rPr>
                <w:rFonts w:asciiTheme="minorHAnsi" w:hAnsiTheme="minorHAnsi" w:cs="Arial"/>
                <w:b/>
                <w:bCs/>
                <w:sz w:val="18"/>
                <w:szCs w:val="18"/>
              </w:rPr>
              <w:lastRenderedPageBreak/>
              <w:t>SECTOR DE INVERSION</w:t>
            </w:r>
          </w:p>
        </w:tc>
        <w:tc>
          <w:tcPr>
            <w:tcW w:w="1572" w:type="dxa"/>
            <w:tcBorders>
              <w:top w:val="single" w:sz="4" w:space="0" w:color="auto"/>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AÑO 1 (2012)</w:t>
            </w:r>
          </w:p>
        </w:tc>
        <w:tc>
          <w:tcPr>
            <w:tcW w:w="1572" w:type="dxa"/>
            <w:tcBorders>
              <w:top w:val="single" w:sz="4" w:space="0" w:color="auto"/>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AÑO 2 (2013)</w:t>
            </w:r>
          </w:p>
        </w:tc>
        <w:tc>
          <w:tcPr>
            <w:tcW w:w="1572" w:type="dxa"/>
            <w:tcBorders>
              <w:top w:val="single" w:sz="4" w:space="0" w:color="auto"/>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AÑO 3 (2014)</w:t>
            </w:r>
          </w:p>
        </w:tc>
        <w:tc>
          <w:tcPr>
            <w:tcW w:w="1572" w:type="dxa"/>
            <w:tcBorders>
              <w:top w:val="single" w:sz="4" w:space="0" w:color="auto"/>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AÑO 4 (2015)</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AGUA POTABLE Y SANEAMIENTO BASICO</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688.025.202.00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712.106.084.07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737.029.797.01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762.825.839.91 </w:t>
            </w:r>
          </w:p>
        </w:tc>
      </w:tr>
      <w:tr w:rsidR="005012F9" w:rsidRPr="00135DDB" w:rsidTr="005012F9">
        <w:trPr>
          <w:trHeight w:val="224"/>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SALUD</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2.892.229.211.00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2.993.457.233.39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3.098.228.236.55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3.206.666.224.83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EDUCACION</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619.497.668.00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641.180.086.38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663.621.389.40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686.848.138.03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DEPORTE Y RECREACION</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50.089.316.00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51.842.442.06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53.656.927.53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55.534.920.00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CULTURA</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37.566.988.00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38.881.832.58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40.242.696.72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41.651.191.11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VIVIENDA</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150.000.000.00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155.250.000.00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160.683.750.00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166.307.681.25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PROMOCION Y DESARROLLO</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240.000.000.00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248.400.000.00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257.094.000.00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266.092.290.00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VIAS Y TRANSPORTE</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93.000.000.00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96.255.000.00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99.623.925.00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103.110.762.38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MEDIO AMBIENTE</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72.000.000.00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74.520.000.00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77.128.200.00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79.827.687.00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PREVENCION Y ATENCION DE DESASTRES</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165.600.000.00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171.396.000.00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177.394.860.00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ATENCIÓN A GRUPOS VULNERABLES</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80.000.000.00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82.800.000.00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85.698.000.00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88.697.430.00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EQUIPAMIENTO</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155.398.666.00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160.837.619.31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166.466.935.99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172.293.278.75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DESARROLLO COMUNITARIO</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31.050.000.00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32.136.750.00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33.261.536.25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FORTALECIMIENTO INSTITUCIONAL</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99.427.273.00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102.907.227.56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106.508.980.52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110.236.794.84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JUSTICIA</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92.000.000.00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95.220.000.00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98.552.700.00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102.002.044.50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ALIMENTACION ESCOLAR</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69.064.042.00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71.481.283.47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73.983.128.39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76.572.537.89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TRANSFERENCIA DEL SECTOR ELECTRICO</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90.000.000.00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93.150.000.00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96.410.250.00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99.784.608.75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RECURSOS PROPIOS</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328.523.038.00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340.021.344.33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351.922.091.38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364.239.364.58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sz w:val="18"/>
                <w:szCs w:val="18"/>
              </w:rPr>
            </w:pPr>
            <w:r w:rsidRPr="00135DDB">
              <w:rPr>
                <w:rFonts w:asciiTheme="minorHAnsi" w:hAnsiTheme="minorHAnsi" w:cs="Arial"/>
                <w:sz w:val="18"/>
                <w:szCs w:val="18"/>
              </w:rPr>
              <w:t>RECURSOS DE COOFINANCIACION</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4.322.727.405.00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4.474.022.864.18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4.630.613.664.42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jc w:val="right"/>
              <w:rPr>
                <w:rFonts w:asciiTheme="minorHAnsi" w:hAnsiTheme="minorHAnsi" w:cs="Arial"/>
                <w:sz w:val="18"/>
                <w:szCs w:val="18"/>
              </w:rPr>
            </w:pPr>
            <w:r w:rsidRPr="00135DDB">
              <w:rPr>
                <w:rFonts w:asciiTheme="minorHAnsi" w:hAnsiTheme="minorHAnsi" w:cs="Arial"/>
                <w:sz w:val="18"/>
                <w:szCs w:val="18"/>
              </w:rPr>
              <w:t xml:space="preserve">   4.792.685.142.68 </w:t>
            </w:r>
          </w:p>
        </w:tc>
      </w:tr>
      <w:tr w:rsidR="005012F9" w:rsidRPr="00135DDB" w:rsidTr="005012F9">
        <w:trPr>
          <w:trHeight w:val="275"/>
        </w:trPr>
        <w:tc>
          <w:tcPr>
            <w:tcW w:w="2907" w:type="dxa"/>
            <w:tcBorders>
              <w:top w:val="single" w:sz="4" w:space="0" w:color="auto"/>
              <w:left w:val="single" w:sz="4" w:space="0" w:color="auto"/>
              <w:bottom w:val="single" w:sz="4" w:space="0" w:color="auto"/>
              <w:right w:val="single" w:sz="4" w:space="0" w:color="auto"/>
            </w:tcBorders>
            <w:shd w:val="clear" w:color="auto" w:fill="auto"/>
            <w:noWrap/>
            <w:vAlign w:val="bottom"/>
          </w:tcPr>
          <w:p w:rsidR="005012F9" w:rsidRPr="00135DDB" w:rsidRDefault="005012F9" w:rsidP="000F1637">
            <w:pPr>
              <w:jc w:val="center"/>
              <w:rPr>
                <w:rFonts w:asciiTheme="minorHAnsi" w:hAnsiTheme="minorHAnsi" w:cs="Arial"/>
                <w:b/>
                <w:bCs/>
                <w:sz w:val="18"/>
                <w:szCs w:val="18"/>
              </w:rPr>
            </w:pPr>
            <w:r w:rsidRPr="00135DDB">
              <w:rPr>
                <w:rFonts w:asciiTheme="minorHAnsi" w:hAnsiTheme="minorHAnsi" w:cs="Arial"/>
                <w:b/>
                <w:bCs/>
                <w:sz w:val="18"/>
                <w:szCs w:val="18"/>
              </w:rPr>
              <w:t>TOTALES……</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 xml:space="preserve">  10.269.548.809.00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 xml:space="preserve">  10.628.983.017.32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 xml:space="preserve"> 11.000.997.422.92 </w:t>
            </w:r>
          </w:p>
        </w:tc>
        <w:tc>
          <w:tcPr>
            <w:tcW w:w="1572" w:type="dxa"/>
            <w:tcBorders>
              <w:top w:val="nil"/>
              <w:left w:val="nil"/>
              <w:bottom w:val="single" w:sz="4" w:space="0" w:color="auto"/>
              <w:right w:val="single" w:sz="4" w:space="0" w:color="auto"/>
            </w:tcBorders>
            <w:shd w:val="clear" w:color="auto" w:fill="auto"/>
            <w:noWrap/>
            <w:vAlign w:val="bottom"/>
          </w:tcPr>
          <w:p w:rsidR="005012F9" w:rsidRPr="00135DDB" w:rsidRDefault="005012F9" w:rsidP="000F1637">
            <w:pPr>
              <w:rPr>
                <w:rFonts w:asciiTheme="minorHAnsi" w:hAnsiTheme="minorHAnsi" w:cs="Arial"/>
                <w:b/>
                <w:bCs/>
                <w:sz w:val="18"/>
                <w:szCs w:val="18"/>
              </w:rPr>
            </w:pPr>
            <w:r w:rsidRPr="00135DDB">
              <w:rPr>
                <w:rFonts w:asciiTheme="minorHAnsi" w:hAnsiTheme="minorHAnsi" w:cs="Arial"/>
                <w:b/>
                <w:bCs/>
                <w:sz w:val="18"/>
                <w:szCs w:val="18"/>
              </w:rPr>
              <w:t xml:space="preserve">  11.386.032.332.72 </w:t>
            </w:r>
          </w:p>
        </w:tc>
      </w:tr>
    </w:tbl>
    <w:p w:rsidR="005012F9" w:rsidRPr="00B941C5" w:rsidRDefault="005012F9" w:rsidP="005012F9">
      <w:pPr>
        <w:pStyle w:val="Textoindependiente3"/>
        <w:rPr>
          <w:rFonts w:ascii="Arial" w:hAnsi="Arial" w:cs="Arial"/>
          <w:sz w:val="24"/>
          <w:szCs w:val="24"/>
        </w:rPr>
      </w:pPr>
    </w:p>
    <w:p w:rsidR="005012F9" w:rsidRPr="00B941C5" w:rsidRDefault="005012F9" w:rsidP="005012F9">
      <w:pPr>
        <w:rPr>
          <w:rFonts w:ascii="Arial" w:hAnsi="Arial" w:cs="Arial"/>
        </w:rPr>
      </w:pPr>
      <w:r w:rsidRPr="00B941C5">
        <w:rPr>
          <w:rFonts w:ascii="Arial" w:hAnsi="Arial" w:cs="Arial"/>
        </w:rPr>
        <w:t>Anexo: Matriz de proyección de inversiones por fuente de financiamiento.</w:t>
      </w:r>
    </w:p>
    <w:p w:rsidR="00C969FD" w:rsidRDefault="00C969FD" w:rsidP="001B4F89">
      <w:pPr>
        <w:spacing w:line="0" w:lineRule="atLeast"/>
        <w:contextualSpacing/>
        <w:jc w:val="both"/>
        <w:rPr>
          <w:rFonts w:ascii="Arial" w:hAnsi="Arial" w:cs="Arial"/>
        </w:rPr>
      </w:pPr>
    </w:p>
    <w:p w:rsidR="001403F6" w:rsidRPr="00B941C5" w:rsidRDefault="001403F6" w:rsidP="001B4F89">
      <w:pPr>
        <w:spacing w:line="0" w:lineRule="atLeast"/>
        <w:contextualSpacing/>
        <w:jc w:val="both"/>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35DDB" w:rsidRDefault="00135DDB" w:rsidP="001403F6">
      <w:pPr>
        <w:spacing w:line="0" w:lineRule="atLeast"/>
        <w:contextualSpacing/>
        <w:jc w:val="center"/>
        <w:rPr>
          <w:rFonts w:ascii="Arial" w:hAnsi="Arial" w:cs="Arial"/>
          <w:b/>
        </w:rPr>
      </w:pPr>
    </w:p>
    <w:p w:rsidR="001B4F89" w:rsidRDefault="004B13C3" w:rsidP="001403F6">
      <w:pPr>
        <w:spacing w:line="0" w:lineRule="atLeast"/>
        <w:contextualSpacing/>
        <w:jc w:val="center"/>
        <w:rPr>
          <w:rFonts w:ascii="Arial" w:hAnsi="Arial" w:cs="Arial"/>
          <w:b/>
        </w:rPr>
      </w:pPr>
      <w:r>
        <w:rPr>
          <w:rFonts w:ascii="Arial" w:hAnsi="Arial" w:cs="Arial"/>
          <w:b/>
        </w:rPr>
        <w:lastRenderedPageBreak/>
        <w:t xml:space="preserve">XX. </w:t>
      </w:r>
      <w:r w:rsidR="001B4F89" w:rsidRPr="00B941C5">
        <w:rPr>
          <w:rFonts w:ascii="Arial" w:hAnsi="Arial" w:cs="Arial"/>
          <w:b/>
        </w:rPr>
        <w:t>PROSPECTIVA MUNICIPAL.</w:t>
      </w:r>
    </w:p>
    <w:p w:rsidR="001403F6" w:rsidRPr="00B941C5" w:rsidRDefault="001403F6" w:rsidP="001403F6">
      <w:pPr>
        <w:spacing w:line="0" w:lineRule="atLeast"/>
        <w:contextualSpacing/>
        <w:jc w:val="center"/>
        <w:rPr>
          <w:rFonts w:ascii="Arial" w:hAnsi="Arial" w:cs="Arial"/>
          <w:b/>
        </w:rPr>
      </w:pPr>
    </w:p>
    <w:p w:rsidR="001B4F89" w:rsidRPr="00B941C5" w:rsidRDefault="001B4F89" w:rsidP="001B4F89">
      <w:pPr>
        <w:ind w:left="4111"/>
        <w:jc w:val="both"/>
        <w:rPr>
          <w:rFonts w:ascii="Arial" w:hAnsi="Arial" w:cs="Arial"/>
          <w:bCs/>
          <w:i/>
          <w:lang w:val="es-MX"/>
        </w:rPr>
      </w:pPr>
      <w:r w:rsidRPr="00B941C5">
        <w:rPr>
          <w:rFonts w:ascii="Arial" w:hAnsi="Arial" w:cs="Arial"/>
          <w:bCs/>
          <w:i/>
          <w:lang w:val="es-MX"/>
        </w:rPr>
        <w:t xml:space="preserve">“…Veo las cosas como están y me pregunto </w:t>
      </w:r>
      <w:r w:rsidR="00157F6F" w:rsidRPr="00B941C5">
        <w:rPr>
          <w:rFonts w:ascii="Arial" w:hAnsi="Arial" w:cs="Arial"/>
          <w:bCs/>
          <w:i/>
          <w:lang w:val="es-MX"/>
        </w:rPr>
        <w:t>por qué</w:t>
      </w:r>
      <w:r w:rsidRPr="00B941C5">
        <w:rPr>
          <w:rFonts w:ascii="Arial" w:hAnsi="Arial" w:cs="Arial"/>
          <w:bCs/>
          <w:i/>
          <w:lang w:val="es-MX"/>
        </w:rPr>
        <w:t>..</w:t>
      </w:r>
      <w:proofErr w:type="gramStart"/>
      <w:r w:rsidRPr="00B941C5">
        <w:rPr>
          <w:rFonts w:ascii="Arial" w:hAnsi="Arial" w:cs="Arial"/>
          <w:bCs/>
          <w:i/>
          <w:lang w:val="es-MX"/>
        </w:rPr>
        <w:t>?</w:t>
      </w:r>
      <w:proofErr w:type="gramEnd"/>
    </w:p>
    <w:p w:rsidR="001B4F89" w:rsidRPr="00B941C5" w:rsidRDefault="001B4F89" w:rsidP="001B4F89">
      <w:pPr>
        <w:ind w:left="4111"/>
        <w:jc w:val="both"/>
        <w:rPr>
          <w:rFonts w:ascii="Arial" w:hAnsi="Arial" w:cs="Arial"/>
          <w:bCs/>
          <w:i/>
          <w:lang w:val="es-MX"/>
        </w:rPr>
      </w:pPr>
      <w:r w:rsidRPr="00B941C5">
        <w:rPr>
          <w:rFonts w:ascii="Arial" w:hAnsi="Arial" w:cs="Arial"/>
          <w:bCs/>
          <w:i/>
          <w:lang w:val="es-MX"/>
        </w:rPr>
        <w:t xml:space="preserve">Pienso y sueño las cosas que pueden ser </w:t>
      </w:r>
    </w:p>
    <w:p w:rsidR="001B4F89" w:rsidRPr="00B941C5" w:rsidRDefault="001B4F89" w:rsidP="001B4F89">
      <w:pPr>
        <w:ind w:left="4111"/>
        <w:jc w:val="both"/>
        <w:rPr>
          <w:rFonts w:ascii="Arial" w:hAnsi="Arial" w:cs="Arial"/>
          <w:bCs/>
          <w:i/>
          <w:lang w:val="es-MX"/>
        </w:rPr>
      </w:pPr>
      <w:proofErr w:type="gramStart"/>
      <w:r w:rsidRPr="00B941C5">
        <w:rPr>
          <w:rFonts w:ascii="Arial" w:hAnsi="Arial" w:cs="Arial"/>
          <w:bCs/>
          <w:i/>
          <w:lang w:val="es-MX"/>
        </w:rPr>
        <w:t>y</w:t>
      </w:r>
      <w:proofErr w:type="gramEnd"/>
      <w:r w:rsidRPr="00B941C5">
        <w:rPr>
          <w:rFonts w:ascii="Arial" w:hAnsi="Arial" w:cs="Arial"/>
          <w:bCs/>
          <w:i/>
          <w:lang w:val="es-MX"/>
        </w:rPr>
        <w:t xml:space="preserve"> me pregunto, por qué no..?..”</w:t>
      </w:r>
    </w:p>
    <w:p w:rsidR="001B4F89" w:rsidRPr="00B941C5" w:rsidRDefault="001B4F89" w:rsidP="001B4F89">
      <w:pPr>
        <w:autoSpaceDE w:val="0"/>
        <w:autoSpaceDN w:val="0"/>
        <w:adjustRightInd w:val="0"/>
        <w:ind w:left="4111"/>
        <w:jc w:val="both"/>
        <w:rPr>
          <w:rFonts w:ascii="Arial" w:hAnsi="Arial" w:cs="Arial"/>
          <w:b/>
          <w:bCs/>
          <w:i/>
          <w:lang w:val="es-MX"/>
        </w:rPr>
      </w:pPr>
      <w:r w:rsidRPr="00B941C5">
        <w:rPr>
          <w:rFonts w:ascii="Arial" w:hAnsi="Arial" w:cs="Arial"/>
          <w:b/>
          <w:bCs/>
          <w:i/>
          <w:lang w:val="es-MX"/>
        </w:rPr>
        <w:tab/>
        <w:t>Edward Kennedy.</w:t>
      </w:r>
      <w:r w:rsidRPr="00B941C5">
        <w:rPr>
          <w:rFonts w:ascii="Arial" w:hAnsi="Arial" w:cs="Arial"/>
          <w:b/>
          <w:bCs/>
          <w:i/>
          <w:lang w:val="es-MX"/>
        </w:rPr>
        <w:tab/>
      </w:r>
      <w:r w:rsidRPr="00B941C5">
        <w:rPr>
          <w:rFonts w:ascii="Arial" w:hAnsi="Arial" w:cs="Arial"/>
          <w:b/>
          <w:bCs/>
          <w:i/>
          <w:lang w:val="es-MX"/>
        </w:rPr>
        <w:tab/>
      </w:r>
      <w:r w:rsidRPr="00B941C5">
        <w:rPr>
          <w:rFonts w:ascii="Arial" w:hAnsi="Arial" w:cs="Arial"/>
          <w:b/>
          <w:bCs/>
          <w:i/>
          <w:lang w:val="es-MX"/>
        </w:rPr>
        <w:tab/>
      </w:r>
      <w:r w:rsidRPr="00B941C5">
        <w:rPr>
          <w:rFonts w:ascii="Arial" w:hAnsi="Arial" w:cs="Arial"/>
          <w:b/>
          <w:bCs/>
          <w:i/>
          <w:lang w:val="es-MX"/>
        </w:rPr>
        <w:tab/>
      </w:r>
      <w:r w:rsidRPr="00B941C5">
        <w:rPr>
          <w:rFonts w:ascii="Arial" w:hAnsi="Arial" w:cs="Arial"/>
          <w:b/>
          <w:bCs/>
          <w:i/>
          <w:lang w:val="es-MX"/>
        </w:rPr>
        <w:tab/>
      </w:r>
      <w:r w:rsidRPr="00B941C5">
        <w:rPr>
          <w:rFonts w:ascii="Arial" w:hAnsi="Arial" w:cs="Arial"/>
          <w:b/>
          <w:bCs/>
          <w:i/>
          <w:lang w:val="es-MX"/>
        </w:rPr>
        <w:tab/>
      </w:r>
    </w:p>
    <w:p w:rsidR="001B4F89" w:rsidRPr="00B941C5" w:rsidRDefault="001B4F89" w:rsidP="001B4F89">
      <w:pPr>
        <w:autoSpaceDE w:val="0"/>
        <w:autoSpaceDN w:val="0"/>
        <w:adjustRightInd w:val="0"/>
        <w:jc w:val="both"/>
        <w:rPr>
          <w:rFonts w:ascii="Arial" w:hAnsi="Arial" w:cs="Arial"/>
          <w:spacing w:val="-3"/>
        </w:rPr>
      </w:pPr>
      <w:r w:rsidRPr="00B941C5">
        <w:rPr>
          <w:rFonts w:ascii="Arial" w:hAnsi="Arial" w:cs="Arial"/>
        </w:rPr>
        <w:t xml:space="preserve">Varios factores se conjugan para que ésta administración pueda apostarle, sino a transformar, sí a mejorar al futuro de los Puraceños, como contar con un equipo de Gobierno  comprometido, un respaldo político-electoral que posibilita materializar  acciones, iniciativas y ejecución de programas y proyectos teniendo en el espejo retrovisor las recientes experiencias vividas por  pasadas administraciones. Sin duda alguna, poder acceder a oportunidades tecnológicas </w:t>
      </w:r>
      <w:r w:rsidRPr="00B941C5">
        <w:rPr>
          <w:rStyle w:val="Refdenotaalpie"/>
          <w:rFonts w:ascii="Arial" w:hAnsi="Arial" w:cs="Arial"/>
        </w:rPr>
        <w:footnoteReference w:id="80"/>
      </w:r>
      <w:r w:rsidRPr="00B941C5">
        <w:rPr>
          <w:rFonts w:ascii="Arial" w:hAnsi="Arial" w:cs="Arial"/>
        </w:rPr>
        <w:t xml:space="preserve">que facilitan la comunicación, sistematización y flujo de información que permite cualificar, agilizar la  </w:t>
      </w:r>
      <w:proofErr w:type="spellStart"/>
      <w:r w:rsidRPr="00B941C5">
        <w:rPr>
          <w:rFonts w:ascii="Arial" w:hAnsi="Arial" w:cs="Arial"/>
        </w:rPr>
        <w:t>viabilización</w:t>
      </w:r>
      <w:proofErr w:type="spellEnd"/>
      <w:r w:rsidRPr="00B941C5">
        <w:rPr>
          <w:rFonts w:ascii="Arial" w:hAnsi="Arial" w:cs="Arial"/>
        </w:rPr>
        <w:t xml:space="preserve"> de propuestas y tomar de decisiones en tiempo real y aprovechar la oferta institucional del Gobierno central y canalizarla  adecuadamente gestionando apoyo  otras</w:t>
      </w:r>
      <w:r w:rsidRPr="00B941C5">
        <w:rPr>
          <w:rFonts w:ascii="Arial" w:hAnsi="Arial" w:cs="Arial"/>
          <w:spacing w:val="-3"/>
        </w:rPr>
        <w:t xml:space="preserve"> entidades nacionales,  internacionales y privadas.</w:t>
      </w:r>
    </w:p>
    <w:p w:rsidR="001B4F89" w:rsidRPr="00B941C5" w:rsidRDefault="001B4F89" w:rsidP="001B4F89">
      <w:pPr>
        <w:autoSpaceDE w:val="0"/>
        <w:autoSpaceDN w:val="0"/>
        <w:adjustRightInd w:val="0"/>
        <w:jc w:val="both"/>
        <w:rPr>
          <w:rFonts w:ascii="Arial" w:hAnsi="Arial" w:cs="Arial"/>
          <w:spacing w:val="-3"/>
        </w:rPr>
      </w:pPr>
    </w:p>
    <w:p w:rsidR="001B4F89" w:rsidRPr="00B941C5" w:rsidRDefault="001B4F89" w:rsidP="001B4F89">
      <w:pPr>
        <w:autoSpaceDE w:val="0"/>
        <w:autoSpaceDN w:val="0"/>
        <w:adjustRightInd w:val="0"/>
        <w:jc w:val="both"/>
        <w:rPr>
          <w:rFonts w:ascii="Arial" w:hAnsi="Arial" w:cs="Arial"/>
          <w:b/>
          <w:bCs/>
        </w:rPr>
      </w:pPr>
      <w:r w:rsidRPr="00B941C5">
        <w:rPr>
          <w:rFonts w:ascii="Arial" w:hAnsi="Arial" w:cs="Arial"/>
        </w:rPr>
        <w:t xml:space="preserve">Como factores optimistas portadores de futuro se agotarán los esfuerzos necesario para  aprovechar la  fortalezas locales  subvaloradas históricamente, como nuestra posición geoestratégica, la oferta ambiental y paisajística, la presencia, legitimidad y gobernabilidad indígena, nuestros recursos naturales potenciadas por el desarrollo vial en el que está inmerso nuestro territorio, sin desconocer los impactos negativos que se ciernen en toda actividad </w:t>
      </w:r>
      <w:proofErr w:type="spellStart"/>
      <w:r w:rsidRPr="00B941C5">
        <w:rPr>
          <w:rFonts w:ascii="Arial" w:hAnsi="Arial" w:cs="Arial"/>
        </w:rPr>
        <w:t>antrópica</w:t>
      </w:r>
      <w:proofErr w:type="spellEnd"/>
      <w:r w:rsidRPr="00B941C5">
        <w:rPr>
          <w:rFonts w:ascii="Arial" w:hAnsi="Arial" w:cs="Arial"/>
        </w:rPr>
        <w:t>, sino se reacciona con capacidad de propuesta, mitigaciones, corresponsabilidades y acciones concretas amigables con el medio ambiente.</w:t>
      </w:r>
    </w:p>
    <w:p w:rsidR="001B4F89" w:rsidRPr="00B941C5" w:rsidRDefault="001B4F89" w:rsidP="001B4F89">
      <w:pPr>
        <w:rPr>
          <w:rFonts w:ascii="Arial" w:hAnsi="Arial" w:cs="Arial"/>
        </w:rPr>
      </w:pPr>
    </w:p>
    <w:p w:rsidR="001B4F89" w:rsidRPr="00B941C5" w:rsidRDefault="001B4F89" w:rsidP="001B4F89">
      <w:pPr>
        <w:jc w:val="both"/>
        <w:rPr>
          <w:rFonts w:ascii="Arial" w:hAnsi="Arial" w:cs="Arial"/>
        </w:rPr>
      </w:pPr>
      <w:r w:rsidRPr="00B941C5">
        <w:rPr>
          <w:rFonts w:ascii="Arial" w:hAnsi="Arial" w:cs="Arial"/>
        </w:rPr>
        <w:t xml:space="preserve">El Municipio de Puracé - Coconuco presenta escenarios sociales, culturales, ecológicos y ambientales de significativa importancia entre los cuales se conjugan fortalezas, potencialidades, limitaciones e incentivos, que en un proceso de planificación del territorio y en las condiciones actuales, amerita nuevas miradas y  reflexiones conducentes a repensar al municipio desde sus factores portadores de éxito y no desde sus condiciones de pobreza, marginalidad y limitaciones socioeconómicas, que si bien están latentes existen oportunidades para superarlas. </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Paradójicamente, Puracé está catalogado entre los  9  municipios más pobres del Cauca</w:t>
      </w:r>
      <w:r w:rsidRPr="00B941C5">
        <w:rPr>
          <w:rStyle w:val="Refdenotaalpie"/>
          <w:rFonts w:ascii="Arial" w:hAnsi="Arial" w:cs="Arial"/>
        </w:rPr>
        <w:footnoteReference w:id="81"/>
      </w:r>
      <w:r w:rsidRPr="00B941C5">
        <w:rPr>
          <w:rFonts w:ascii="Arial" w:hAnsi="Arial" w:cs="Arial"/>
        </w:rPr>
        <w:t xml:space="preserve"> y  como uno de los más ricos en  recursos naturales ya que  entre su jurisdicción o fronteras política administrativas se encuentra rica  oferta ambiental, paisaje, recurso y oferta de aguas superficiales, subterráneas y las que emergen como las termales entre sus ecosistemas de páramo y lagunas. </w:t>
      </w:r>
    </w:p>
    <w:p w:rsidR="001B4F89" w:rsidRPr="00B941C5" w:rsidRDefault="001B4F89" w:rsidP="001B4F89">
      <w:pPr>
        <w:jc w:val="both"/>
        <w:rPr>
          <w:rFonts w:ascii="Arial" w:hAnsi="Arial" w:cs="Arial"/>
        </w:rPr>
      </w:pPr>
      <w:r w:rsidRPr="00B941C5">
        <w:rPr>
          <w:rFonts w:ascii="Arial" w:hAnsi="Arial" w:cs="Arial"/>
        </w:rPr>
        <w:lastRenderedPageBreak/>
        <w:t xml:space="preserve">La flora, fauna, exuberante que crece y habita entre la humedad de sus bosques de niebla y entre los  paisajes de alta montaña que se extiende a lo largo de su geografía, configuran sitios lugares de enorme interés geoestratégico,  corredores biológicos, entrelazados en su  parque natural, vigilados por las cumbres nevadas de sus  volcanes activos pero estables, representando singular interés geológico y turístico.   Inexplicablemente </w:t>
      </w:r>
      <w:r w:rsidR="00DA2ACB" w:rsidRPr="00B941C5">
        <w:rPr>
          <w:rFonts w:ascii="Arial" w:hAnsi="Arial" w:cs="Arial"/>
        </w:rPr>
        <w:t>Puracé</w:t>
      </w:r>
      <w:r w:rsidRPr="00B941C5">
        <w:rPr>
          <w:rFonts w:ascii="Arial" w:hAnsi="Arial" w:cs="Arial"/>
        </w:rPr>
        <w:t>-Coconuco ha permanecido prácticamente invisible en el contexto nacional superado por muchos municipios en Colombia con menos riqueza natural y posición geoestratégica.</w:t>
      </w:r>
    </w:p>
    <w:p w:rsidR="001B4F89" w:rsidRPr="00B941C5" w:rsidRDefault="001B4F89" w:rsidP="001B4F89">
      <w:pPr>
        <w:pStyle w:val="Textonotapie"/>
        <w:jc w:val="both"/>
        <w:rPr>
          <w:rFonts w:ascii="Arial" w:hAnsi="Arial" w:cs="Arial"/>
          <w:sz w:val="24"/>
          <w:szCs w:val="24"/>
        </w:rPr>
      </w:pPr>
      <w:r w:rsidRPr="00B941C5">
        <w:rPr>
          <w:rFonts w:ascii="Arial" w:hAnsi="Arial" w:cs="Arial"/>
          <w:sz w:val="24"/>
          <w:szCs w:val="24"/>
        </w:rPr>
        <w:t>Existen  posibilidades de desarrollo y crecimiento económico todavía por explorar, más allá de lo agropecuario, y aprovechar los recursos naturales de manera autónoma, sostenible y amigable con el medio ambiente, anteponiendo propuestas locales a las iniciativas de apertura de la inversión extranjera del actual Gobierno sobre los recursos mineros, y parques naturales para fomentar el turismo</w:t>
      </w:r>
      <w:r w:rsidRPr="00B941C5">
        <w:rPr>
          <w:rStyle w:val="Refdenotaalpie"/>
          <w:rFonts w:ascii="Arial" w:hAnsi="Arial" w:cs="Arial"/>
          <w:sz w:val="24"/>
          <w:szCs w:val="24"/>
        </w:rPr>
        <w:footnoteReference w:id="82"/>
      </w:r>
      <w:r w:rsidRPr="00B941C5">
        <w:rPr>
          <w:rFonts w:ascii="Arial" w:hAnsi="Arial" w:cs="Arial"/>
          <w:sz w:val="24"/>
          <w:szCs w:val="24"/>
        </w:rPr>
        <w:t xml:space="preserve">, sobre los cuales las  multinacionales y el capital privado tienen puestos sus ojos con el favorecimiento del Gobierno. </w:t>
      </w:r>
    </w:p>
    <w:p w:rsidR="001B4F89" w:rsidRPr="00B941C5" w:rsidRDefault="001B4F89" w:rsidP="001B4F89">
      <w:pPr>
        <w:pStyle w:val="Textonotapie"/>
        <w:jc w:val="both"/>
        <w:rPr>
          <w:rFonts w:ascii="Arial" w:hAnsi="Arial" w:cs="Arial"/>
          <w:sz w:val="24"/>
          <w:szCs w:val="24"/>
        </w:rPr>
      </w:pPr>
      <w:r w:rsidRPr="00B941C5">
        <w:rPr>
          <w:rFonts w:ascii="Arial" w:hAnsi="Arial" w:cs="Arial"/>
          <w:sz w:val="24"/>
          <w:szCs w:val="24"/>
        </w:rPr>
        <w:t>La tendencia actual del modelo neoliberal es posicionar la planificación disfrazada de verde que viene del exterior, privatizar la conservación y de paso su biodiversidad, que es de interés colectivo</w:t>
      </w:r>
      <w:r w:rsidRPr="00B941C5">
        <w:rPr>
          <w:rStyle w:val="Refdenotaalpie"/>
          <w:rFonts w:ascii="Arial" w:hAnsi="Arial" w:cs="Arial"/>
          <w:sz w:val="24"/>
          <w:szCs w:val="24"/>
        </w:rPr>
        <w:footnoteReference w:id="83"/>
      </w:r>
      <w:r w:rsidRPr="00B941C5">
        <w:rPr>
          <w:rFonts w:ascii="Arial" w:hAnsi="Arial" w:cs="Arial"/>
          <w:sz w:val="24"/>
          <w:szCs w:val="24"/>
        </w:rPr>
        <w:t>, ante lo cual se requieren niveles de organización, mecanismos de resistencia indígena y campesina, conocimiento de lo que se tiene,  propuestas   de uso control y manejo  local.</w:t>
      </w:r>
    </w:p>
    <w:p w:rsidR="001B4F89" w:rsidRPr="00B941C5" w:rsidRDefault="001B4F89" w:rsidP="001B4F89">
      <w:pPr>
        <w:pStyle w:val="Textonotapie"/>
        <w:jc w:val="both"/>
        <w:rPr>
          <w:rFonts w:ascii="Arial" w:hAnsi="Arial" w:cs="Arial"/>
          <w:sz w:val="24"/>
          <w:szCs w:val="24"/>
        </w:rPr>
      </w:pPr>
    </w:p>
    <w:p w:rsidR="001B4F89" w:rsidRPr="00B941C5" w:rsidRDefault="001B4F89" w:rsidP="001B4F89">
      <w:pPr>
        <w:jc w:val="both"/>
        <w:rPr>
          <w:rFonts w:ascii="Arial" w:hAnsi="Arial" w:cs="Arial"/>
        </w:rPr>
      </w:pPr>
      <w:r w:rsidRPr="00B941C5">
        <w:rPr>
          <w:rFonts w:ascii="Arial" w:hAnsi="Arial" w:cs="Arial"/>
        </w:rPr>
        <w:t xml:space="preserve">En una visión más amplia, la presente administración intentará mirar más allá de las fronteras político administrativas del municipio para intervenir y promover acciones y generar espacios de discusión conjuntamente con las administraciones de los municipios contiguos o limítrofes como Silvia, </w:t>
      </w:r>
      <w:proofErr w:type="spellStart"/>
      <w:r w:rsidRPr="00B941C5">
        <w:rPr>
          <w:rFonts w:ascii="Arial" w:hAnsi="Arial" w:cs="Arial"/>
        </w:rPr>
        <w:t>Totoró</w:t>
      </w:r>
      <w:proofErr w:type="spellEnd"/>
      <w:r w:rsidRPr="00B941C5">
        <w:rPr>
          <w:rFonts w:ascii="Arial" w:hAnsi="Arial" w:cs="Arial"/>
        </w:rPr>
        <w:t xml:space="preserve">, </w:t>
      </w:r>
      <w:proofErr w:type="spellStart"/>
      <w:r w:rsidRPr="00B941C5">
        <w:rPr>
          <w:rFonts w:ascii="Arial" w:hAnsi="Arial" w:cs="Arial"/>
        </w:rPr>
        <w:t>Inzá</w:t>
      </w:r>
      <w:proofErr w:type="spellEnd"/>
      <w:r w:rsidRPr="00B941C5">
        <w:rPr>
          <w:rFonts w:ascii="Arial" w:hAnsi="Arial" w:cs="Arial"/>
        </w:rPr>
        <w:t xml:space="preserve"> y municipios del departamento del Huila, identificados como parte del macizo Colombiano. En términos de desarrollo regional se requiere aprovechar las potencialidades locales como la diversidad cultural, los niveles de organización indígena y las posibilidades de integración regional por compartir recursos naturales, los mismos problemas y necesidades similares con nuestros municipios y comunidades indígenas vecinas. </w:t>
      </w:r>
    </w:p>
    <w:p w:rsidR="001B4F89" w:rsidRPr="00B941C5" w:rsidRDefault="001B4F89" w:rsidP="001B4F89">
      <w:pPr>
        <w:jc w:val="both"/>
        <w:rPr>
          <w:rFonts w:ascii="Arial" w:hAnsi="Arial" w:cs="Arial"/>
        </w:rPr>
      </w:pPr>
    </w:p>
    <w:p w:rsidR="001B4F89" w:rsidRPr="00B941C5" w:rsidRDefault="001B4F89" w:rsidP="001B4F89">
      <w:pPr>
        <w:jc w:val="both"/>
        <w:rPr>
          <w:rFonts w:ascii="Arial" w:hAnsi="Arial" w:cs="Arial"/>
        </w:rPr>
      </w:pPr>
      <w:r w:rsidRPr="00B941C5">
        <w:rPr>
          <w:rFonts w:ascii="Arial" w:hAnsi="Arial" w:cs="Arial"/>
        </w:rPr>
        <w:t xml:space="preserve">Este ejercicio de integración intermunicipal  tiene algunos antecedentes fallidos, por el protagonismo de instituciones externas y la inercia de las administraciones, que en lugar de aproximarse para fortalecer su capacidad de propuesta, toman distancia por diferentes razones, yendo a contra corriente de la filosofía que impulsó  la descentralización administrativa, de conjugar fortalezas locales y que es necesario superar. En tal sentido esta administración, más allá de que pueda concretar acciones en el corto plazo, intentará generar discusión y análisis de posibilidades en la búsqueda de convergencias, similares a las surgidas en otros municipios, en la seguridad que mediante alianzas estratégicas, acciones intermunicipales y voluntad política, es posible configurar propuestas locales viables. </w:t>
      </w:r>
    </w:p>
    <w:p w:rsidR="001B4F89" w:rsidRPr="00B941C5" w:rsidRDefault="001B4F89" w:rsidP="001B4F89">
      <w:pPr>
        <w:jc w:val="both"/>
        <w:rPr>
          <w:rFonts w:ascii="Arial" w:hAnsi="Arial" w:cs="Arial"/>
        </w:rPr>
      </w:pPr>
      <w:r w:rsidRPr="00B941C5">
        <w:rPr>
          <w:rFonts w:ascii="Arial" w:hAnsi="Arial" w:cs="Arial"/>
        </w:rPr>
        <w:lastRenderedPageBreak/>
        <w:t xml:space="preserve">Para tal fin es necesario utilizar  formas innovadoras  que  faciliten  la   gestión asociada entre municipios y  entre  las cabeceras municipales y las áreas rurales, de la mano con el Departamento y la Nación, con estilos de cooperación que superen las diferencias político-electorales,  observando reglas de juego y respetando la autonomía  de  cada   entidad   territorial. No de otra forma se podrán superar los retos que significa para un alcalde, proponer desarrollo en medio de la soledad institucional, aislamiento administrativo, miradas localistas y entre la paradoja de la pobreza y la riqueza natural. </w:t>
      </w:r>
      <w:r w:rsidRPr="00B941C5">
        <w:rPr>
          <w:rStyle w:val="Refdenotaalpie"/>
          <w:rFonts w:ascii="Arial" w:hAnsi="Arial" w:cs="Arial"/>
        </w:rPr>
        <w:footnoteReference w:id="84"/>
      </w:r>
    </w:p>
    <w:p w:rsidR="001B4F89" w:rsidRPr="00B941C5" w:rsidRDefault="001B4F89" w:rsidP="001B4F89">
      <w:pPr>
        <w:jc w:val="both"/>
        <w:rPr>
          <w:rFonts w:ascii="Arial" w:hAnsi="Arial" w:cs="Arial"/>
        </w:rPr>
      </w:pPr>
      <w:r w:rsidRPr="00B941C5">
        <w:rPr>
          <w:rFonts w:ascii="Arial" w:hAnsi="Arial" w:cs="Arial"/>
        </w:rPr>
        <w:t xml:space="preserve">Consecuentes con las iniciativas de orden global en procura reducción de la pobreza como las metas y objetivos de </w:t>
      </w:r>
      <w:r w:rsidRPr="00B941C5">
        <w:rPr>
          <w:rFonts w:ascii="Arial" w:hAnsi="Arial" w:cs="Arial"/>
          <w:b/>
        </w:rPr>
        <w:t>desarrollo del Milenio</w:t>
      </w:r>
      <w:r w:rsidRPr="00B941C5">
        <w:rPr>
          <w:rStyle w:val="Refdenotaalpie"/>
          <w:rFonts w:ascii="Arial" w:hAnsi="Arial" w:cs="Arial"/>
        </w:rPr>
        <w:footnoteReference w:id="85"/>
      </w:r>
      <w:r w:rsidRPr="00B941C5">
        <w:rPr>
          <w:rFonts w:ascii="Arial" w:hAnsi="Arial" w:cs="Arial"/>
        </w:rPr>
        <w:t xml:space="preserve"> para Colombia, la administración mantendrá permanente observación en las metas específicas a las cuales puedan apuntar las actividades, proyectos e inversiones que se realicen en el municipio. </w:t>
      </w:r>
    </w:p>
    <w:p w:rsidR="001B4F89" w:rsidRPr="00B941C5" w:rsidRDefault="001B4F89" w:rsidP="001B4F89">
      <w:pPr>
        <w:jc w:val="both"/>
        <w:rPr>
          <w:rFonts w:ascii="Arial" w:hAnsi="Arial" w:cs="Arial"/>
        </w:rPr>
      </w:pPr>
      <w:r w:rsidRPr="00B941C5">
        <w:rPr>
          <w:rFonts w:ascii="Arial" w:hAnsi="Arial" w:cs="Arial"/>
        </w:rPr>
        <w:t xml:space="preserve">En prospectiva, más allá de la situación, de la riqueza y bienes materiales, la visión de municipio se soporta en nuestra gente indígena, campesina y mestiza, principalmente en los jóvenes, hombres y mujeres que configuran el potencial humano y verdadera fortaleza   tanto individual como colectiva, principales factores portadores de futuro. La acción determinante del gobernante es buscar y acercar los  medios  necesarios para  desarrollar  sus  potencialidades y generar mayor capacidad instalada, mediante espacios de inclusión, de expresión con posibilidades de cogobernar, </w:t>
      </w:r>
      <w:proofErr w:type="spellStart"/>
      <w:r w:rsidRPr="00B941C5">
        <w:rPr>
          <w:rFonts w:ascii="Arial" w:hAnsi="Arial" w:cs="Arial"/>
        </w:rPr>
        <w:t>co</w:t>
      </w:r>
      <w:proofErr w:type="spellEnd"/>
      <w:r w:rsidRPr="00B941C5">
        <w:rPr>
          <w:rFonts w:ascii="Arial" w:hAnsi="Arial" w:cs="Arial"/>
        </w:rPr>
        <w:t xml:space="preserve">-administrar y perfilar un municipio con horizontes de prosperidad. </w:t>
      </w: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jc w:val="both"/>
        <w:rPr>
          <w:rFonts w:ascii="Arial" w:hAnsi="Arial" w:cs="Arial"/>
          <w:bCs/>
          <w:i/>
          <w:color w:val="002060"/>
          <w:lang w:val="es-MX"/>
        </w:rPr>
      </w:pPr>
    </w:p>
    <w:p w:rsidR="001B4F89" w:rsidRPr="00B941C5" w:rsidRDefault="001B4F89" w:rsidP="001B4F89">
      <w:pPr>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1B4F89" w:rsidRPr="00B941C5" w:rsidRDefault="001B4F89" w:rsidP="001B4F89">
      <w:pPr>
        <w:ind w:left="4860"/>
        <w:jc w:val="both"/>
        <w:rPr>
          <w:rFonts w:ascii="Arial" w:hAnsi="Arial" w:cs="Arial"/>
          <w:bCs/>
          <w:i/>
          <w:color w:val="002060"/>
          <w:lang w:val="es-MX"/>
        </w:rPr>
      </w:pPr>
    </w:p>
    <w:p w:rsidR="00734DBA" w:rsidRPr="00B941C5" w:rsidRDefault="00734DBA" w:rsidP="000912E6">
      <w:pPr>
        <w:jc w:val="both"/>
        <w:rPr>
          <w:rFonts w:ascii="Arial" w:hAnsi="Arial" w:cs="Arial"/>
          <w:bCs/>
          <w:i/>
          <w:color w:val="002060"/>
          <w:lang w:val="es-MX"/>
        </w:rPr>
      </w:pPr>
    </w:p>
    <w:p w:rsidR="00734DBA" w:rsidRPr="00B941C5" w:rsidRDefault="00734DBA" w:rsidP="001B4F89">
      <w:pPr>
        <w:ind w:left="4860"/>
        <w:jc w:val="both"/>
        <w:rPr>
          <w:rFonts w:ascii="Arial" w:hAnsi="Arial" w:cs="Arial"/>
          <w:bCs/>
          <w:i/>
          <w:color w:val="002060"/>
          <w:lang w:val="es-MX"/>
        </w:rPr>
      </w:pPr>
    </w:p>
    <w:p w:rsidR="00951D7A" w:rsidRPr="00B941C5" w:rsidRDefault="00951D7A" w:rsidP="001B4F89">
      <w:pPr>
        <w:ind w:left="4860"/>
        <w:jc w:val="both"/>
        <w:rPr>
          <w:rFonts w:ascii="Arial" w:hAnsi="Arial" w:cs="Arial"/>
          <w:bCs/>
          <w:i/>
          <w:color w:val="002060"/>
          <w:lang w:val="es-MX"/>
        </w:rPr>
      </w:pPr>
    </w:p>
    <w:p w:rsidR="00951D7A" w:rsidRPr="00B941C5" w:rsidRDefault="00951D7A" w:rsidP="001B4F89">
      <w:pPr>
        <w:ind w:left="4860"/>
        <w:jc w:val="both"/>
        <w:rPr>
          <w:rFonts w:ascii="Arial" w:hAnsi="Arial" w:cs="Arial"/>
          <w:bCs/>
          <w:i/>
          <w:color w:val="002060"/>
          <w:lang w:val="es-MX"/>
        </w:rPr>
      </w:pPr>
    </w:p>
    <w:p w:rsidR="00951D7A" w:rsidRPr="00B941C5" w:rsidRDefault="00951D7A" w:rsidP="001B4F89">
      <w:pPr>
        <w:ind w:left="4860"/>
        <w:jc w:val="both"/>
        <w:rPr>
          <w:rFonts w:ascii="Arial" w:hAnsi="Arial" w:cs="Arial"/>
          <w:bCs/>
          <w:i/>
          <w:color w:val="002060"/>
          <w:lang w:val="es-MX"/>
        </w:rPr>
      </w:pPr>
    </w:p>
    <w:p w:rsidR="00951D7A" w:rsidRPr="00B941C5" w:rsidRDefault="00951D7A" w:rsidP="001B4F89">
      <w:pPr>
        <w:ind w:left="4860"/>
        <w:jc w:val="both"/>
        <w:rPr>
          <w:rFonts w:ascii="Arial" w:hAnsi="Arial" w:cs="Arial"/>
          <w:bCs/>
          <w:i/>
          <w:color w:val="002060"/>
          <w:lang w:val="es-MX"/>
        </w:rPr>
      </w:pPr>
    </w:p>
    <w:p w:rsidR="00EB0299" w:rsidRPr="00B941C5" w:rsidRDefault="00EB0299" w:rsidP="00DD26A4">
      <w:pPr>
        <w:jc w:val="both"/>
        <w:rPr>
          <w:rFonts w:ascii="Arial" w:hAnsi="Arial" w:cs="Arial"/>
          <w:bCs/>
          <w:i/>
          <w:color w:val="002060"/>
          <w:lang w:val="es-MX"/>
        </w:rPr>
      </w:pPr>
    </w:p>
    <w:p w:rsidR="001B4F89" w:rsidRPr="00B941C5" w:rsidRDefault="005338BF" w:rsidP="001403F6">
      <w:pPr>
        <w:autoSpaceDE w:val="0"/>
        <w:autoSpaceDN w:val="0"/>
        <w:adjustRightInd w:val="0"/>
        <w:jc w:val="center"/>
        <w:rPr>
          <w:rFonts w:ascii="Arial" w:hAnsi="Arial" w:cs="Arial"/>
        </w:rPr>
      </w:pPr>
      <w:r>
        <w:rPr>
          <w:rFonts w:ascii="Arial" w:hAnsi="Arial" w:cs="Arial"/>
          <w:b/>
          <w:bCs/>
        </w:rPr>
        <w:lastRenderedPageBreak/>
        <w:t xml:space="preserve">XXI. </w:t>
      </w:r>
      <w:r w:rsidR="001B4F89" w:rsidRPr="00B941C5">
        <w:rPr>
          <w:rFonts w:ascii="Arial" w:hAnsi="Arial" w:cs="Arial"/>
          <w:b/>
          <w:bCs/>
        </w:rPr>
        <w:t>REFERENCIAS BIBLIOGRÁFICAS</w:t>
      </w:r>
      <w:r w:rsidR="00BB52EB" w:rsidRPr="00B941C5">
        <w:rPr>
          <w:rFonts w:ascii="Arial" w:hAnsi="Arial" w:cs="Arial"/>
          <w:b/>
          <w:bCs/>
        </w:rPr>
        <w:t>.</w:t>
      </w:r>
    </w:p>
    <w:p w:rsidR="001B4F89" w:rsidRPr="00B941C5" w:rsidRDefault="001B4F89" w:rsidP="001B4F89">
      <w:pPr>
        <w:autoSpaceDE w:val="0"/>
        <w:autoSpaceDN w:val="0"/>
        <w:adjustRightInd w:val="0"/>
        <w:jc w:val="both"/>
        <w:rPr>
          <w:rFonts w:ascii="Arial" w:hAnsi="Arial" w:cs="Arial"/>
          <w:b/>
          <w:bCs/>
        </w:rPr>
      </w:pPr>
      <w:r w:rsidRPr="00B941C5">
        <w:rPr>
          <w:rFonts w:ascii="Arial" w:hAnsi="Arial" w:cs="Arial"/>
          <w:b/>
          <w:bCs/>
        </w:rPr>
        <w:t> </w:t>
      </w:r>
    </w:p>
    <w:p w:rsidR="001B4F89" w:rsidRPr="00B941C5" w:rsidRDefault="001B4F89" w:rsidP="001B4F89">
      <w:pPr>
        <w:autoSpaceDE w:val="0"/>
        <w:autoSpaceDN w:val="0"/>
        <w:adjustRightInd w:val="0"/>
        <w:jc w:val="both"/>
        <w:rPr>
          <w:rFonts w:ascii="Arial" w:hAnsi="Arial" w:cs="Arial"/>
        </w:rPr>
      </w:pPr>
      <w:r w:rsidRPr="00B941C5">
        <w:rPr>
          <w:rFonts w:ascii="Arial" w:hAnsi="Arial" w:cs="Arial"/>
          <w:b/>
        </w:rPr>
        <w:t>Gobierno Nacional. Presidencia de la República</w:t>
      </w:r>
      <w:r w:rsidRPr="00B941C5">
        <w:rPr>
          <w:rFonts w:ascii="Arial" w:hAnsi="Arial" w:cs="Arial"/>
        </w:rPr>
        <w:t>.  </w:t>
      </w:r>
      <w:r w:rsidRPr="00B941C5">
        <w:rPr>
          <w:rFonts w:ascii="Arial" w:hAnsi="Arial" w:cs="Arial"/>
          <w:iCs/>
        </w:rPr>
        <w:t>Ley  1454</w:t>
      </w:r>
      <w:r w:rsidR="00D35E71">
        <w:rPr>
          <w:rFonts w:ascii="Arial" w:hAnsi="Arial" w:cs="Arial"/>
          <w:iCs/>
        </w:rPr>
        <w:t>;</w:t>
      </w:r>
      <w:r w:rsidRPr="00B941C5">
        <w:rPr>
          <w:rFonts w:ascii="Arial" w:hAnsi="Arial" w:cs="Arial"/>
          <w:iCs/>
        </w:rPr>
        <w:t>  Por la  Cual  se dictan Normas Orgánicas   sobre ordenamiento territori</w:t>
      </w:r>
      <w:r w:rsidR="00DD26A4">
        <w:rPr>
          <w:rFonts w:ascii="Arial" w:hAnsi="Arial" w:cs="Arial"/>
          <w:iCs/>
        </w:rPr>
        <w:t>al y  se  modifican  otras dispo</w:t>
      </w:r>
      <w:r w:rsidRPr="00B941C5">
        <w:rPr>
          <w:rFonts w:ascii="Arial" w:hAnsi="Arial" w:cs="Arial"/>
          <w:iCs/>
        </w:rPr>
        <w:t>siciones</w:t>
      </w:r>
      <w:r w:rsidRPr="00B941C5">
        <w:rPr>
          <w:rFonts w:ascii="Arial" w:hAnsi="Arial" w:cs="Arial"/>
        </w:rPr>
        <w:t>.  </w:t>
      </w:r>
    </w:p>
    <w:p w:rsidR="001B4F89" w:rsidRPr="00B941C5" w:rsidRDefault="001B4F89" w:rsidP="001B4F89">
      <w:pPr>
        <w:autoSpaceDE w:val="0"/>
        <w:autoSpaceDN w:val="0"/>
        <w:adjustRightInd w:val="0"/>
        <w:jc w:val="both"/>
        <w:rPr>
          <w:rFonts w:ascii="Arial" w:hAnsi="Arial" w:cs="Arial"/>
        </w:rPr>
      </w:pPr>
      <w:r w:rsidRPr="00B941C5">
        <w:rPr>
          <w:rFonts w:ascii="Arial" w:hAnsi="Arial" w:cs="Arial"/>
          <w:b/>
          <w:bCs/>
        </w:rPr>
        <w:t>DNP</w:t>
      </w:r>
      <w:r w:rsidRPr="00B941C5">
        <w:rPr>
          <w:rFonts w:ascii="Arial" w:hAnsi="Arial" w:cs="Arial"/>
        </w:rPr>
        <w:t>,  </w:t>
      </w:r>
      <w:r w:rsidRPr="00B941C5">
        <w:rPr>
          <w:rFonts w:ascii="Arial" w:hAnsi="Arial" w:cs="Arial"/>
          <w:b/>
        </w:rPr>
        <w:t>Departamento Nacional de Planeación</w:t>
      </w:r>
      <w:r w:rsidRPr="00B941C5">
        <w:rPr>
          <w:rFonts w:ascii="Arial" w:hAnsi="Arial" w:cs="Arial"/>
        </w:rPr>
        <w:t>.</w:t>
      </w:r>
      <w:r w:rsidRPr="00B941C5">
        <w:rPr>
          <w:rFonts w:ascii="Arial" w:hAnsi="Arial" w:cs="Arial"/>
          <w:b/>
          <w:bCs/>
        </w:rPr>
        <w:t> </w:t>
      </w:r>
      <w:r w:rsidRPr="00B941C5">
        <w:rPr>
          <w:rFonts w:ascii="Arial" w:hAnsi="Arial" w:cs="Arial"/>
        </w:rPr>
        <w:t>2010.  </w:t>
      </w:r>
      <w:r w:rsidRPr="00B941C5">
        <w:rPr>
          <w:rFonts w:ascii="Arial" w:hAnsi="Arial" w:cs="Arial"/>
          <w:iCs/>
        </w:rPr>
        <w:t>Plan  Nacional  de Desarrollo  2010-2014</w:t>
      </w:r>
      <w:r w:rsidRPr="00B941C5">
        <w:rPr>
          <w:rFonts w:ascii="Arial" w:hAnsi="Arial" w:cs="Arial"/>
        </w:rPr>
        <w:t>,  </w:t>
      </w:r>
      <w:r w:rsidRPr="00B941C5">
        <w:rPr>
          <w:rFonts w:ascii="Arial" w:hAnsi="Arial" w:cs="Arial"/>
          <w:iCs/>
        </w:rPr>
        <w:t>Prosperidad para Todos.   </w:t>
      </w:r>
    </w:p>
    <w:p w:rsidR="001B4F89" w:rsidRPr="00B941C5" w:rsidRDefault="001B4F89" w:rsidP="001B4F89">
      <w:pPr>
        <w:autoSpaceDE w:val="0"/>
        <w:autoSpaceDN w:val="0"/>
        <w:adjustRightInd w:val="0"/>
        <w:jc w:val="both"/>
        <w:rPr>
          <w:rFonts w:ascii="Arial" w:hAnsi="Arial" w:cs="Arial"/>
          <w:iCs/>
        </w:rPr>
      </w:pPr>
      <w:r w:rsidRPr="00B941C5">
        <w:rPr>
          <w:rFonts w:ascii="Arial" w:hAnsi="Arial" w:cs="Arial"/>
          <w:b/>
          <w:bCs/>
        </w:rPr>
        <w:t>DNP.</w:t>
      </w:r>
      <w:r w:rsidR="00DD26A4">
        <w:rPr>
          <w:rFonts w:ascii="Arial" w:hAnsi="Arial" w:cs="Arial"/>
          <w:b/>
          <w:bCs/>
        </w:rPr>
        <w:t xml:space="preserve"> </w:t>
      </w:r>
      <w:r w:rsidRPr="00B941C5">
        <w:rPr>
          <w:rFonts w:ascii="Arial" w:hAnsi="Arial" w:cs="Arial"/>
          <w:b/>
          <w:bCs/>
        </w:rPr>
        <w:t>Departamento  nacional de planeación.</w:t>
      </w:r>
      <w:r w:rsidRPr="00B941C5">
        <w:rPr>
          <w:rFonts w:ascii="Arial" w:hAnsi="Arial" w:cs="Arial"/>
        </w:rPr>
        <w:t xml:space="preserve"> </w:t>
      </w:r>
      <w:r w:rsidRPr="00B941C5">
        <w:rPr>
          <w:rFonts w:ascii="Arial" w:hAnsi="Arial" w:cs="Arial"/>
          <w:iCs/>
        </w:rPr>
        <w:t>Desempeño  Fiscal  de  los   departamentos y  Municipios.  2009.  </w:t>
      </w:r>
    </w:p>
    <w:p w:rsidR="001B4F89" w:rsidRPr="00B941C5" w:rsidRDefault="001B4F89" w:rsidP="001B4F89">
      <w:pPr>
        <w:autoSpaceDE w:val="0"/>
        <w:autoSpaceDN w:val="0"/>
        <w:adjustRightInd w:val="0"/>
        <w:jc w:val="both"/>
        <w:rPr>
          <w:rFonts w:ascii="Arial" w:hAnsi="Arial" w:cs="Arial"/>
        </w:rPr>
      </w:pPr>
      <w:r w:rsidRPr="00B941C5">
        <w:rPr>
          <w:rFonts w:ascii="Arial" w:hAnsi="Arial" w:cs="Arial"/>
          <w:b/>
        </w:rPr>
        <w:t xml:space="preserve">Garay, </w:t>
      </w:r>
      <w:r w:rsidR="00DD26A4" w:rsidRPr="00B941C5">
        <w:rPr>
          <w:rFonts w:ascii="Arial" w:hAnsi="Arial" w:cs="Arial"/>
          <w:b/>
        </w:rPr>
        <w:t>Luis</w:t>
      </w:r>
      <w:r w:rsidRPr="00B941C5">
        <w:rPr>
          <w:rFonts w:ascii="Arial" w:hAnsi="Arial" w:cs="Arial"/>
          <w:b/>
        </w:rPr>
        <w:t xml:space="preserve"> H</w:t>
      </w:r>
      <w:r w:rsidRPr="00B941C5">
        <w:rPr>
          <w:rFonts w:ascii="Arial" w:hAnsi="Arial" w:cs="Arial"/>
        </w:rPr>
        <w:t>. </w:t>
      </w:r>
      <w:r w:rsidRPr="00B941C5">
        <w:rPr>
          <w:rFonts w:ascii="Arial" w:hAnsi="Arial" w:cs="Arial"/>
          <w:iCs/>
        </w:rPr>
        <w:t>Ensayos  sobre Política  </w:t>
      </w:r>
      <w:r w:rsidR="00203C70" w:rsidRPr="00B941C5">
        <w:rPr>
          <w:rFonts w:ascii="Arial" w:hAnsi="Arial" w:cs="Arial"/>
          <w:iCs/>
        </w:rPr>
        <w:t>Económica</w:t>
      </w:r>
      <w:r w:rsidRPr="00B941C5">
        <w:rPr>
          <w:rFonts w:ascii="Arial" w:hAnsi="Arial" w:cs="Arial"/>
        </w:rPr>
        <w:t xml:space="preserve">,  vol. 25,   no. 54, jun.,  pp.  12-43.  </w:t>
      </w:r>
    </w:p>
    <w:p w:rsidR="001B4F89" w:rsidRPr="00B941C5" w:rsidRDefault="001B4F89" w:rsidP="001B4F89">
      <w:pPr>
        <w:autoSpaceDE w:val="0"/>
        <w:autoSpaceDN w:val="0"/>
        <w:adjustRightInd w:val="0"/>
        <w:jc w:val="both"/>
        <w:rPr>
          <w:rFonts w:ascii="Arial" w:hAnsi="Arial" w:cs="Arial"/>
        </w:rPr>
      </w:pPr>
      <w:proofErr w:type="spellStart"/>
      <w:r w:rsidRPr="00B941C5">
        <w:rPr>
          <w:rFonts w:ascii="Arial" w:hAnsi="Arial" w:cs="Arial"/>
          <w:b/>
          <w:bCs/>
        </w:rPr>
        <w:t>Mazabuel</w:t>
      </w:r>
      <w:proofErr w:type="spellEnd"/>
      <w:r w:rsidRPr="00B941C5">
        <w:rPr>
          <w:rFonts w:ascii="Arial" w:hAnsi="Arial" w:cs="Arial"/>
          <w:b/>
          <w:bCs/>
        </w:rPr>
        <w:t xml:space="preserve"> Nelson</w:t>
      </w:r>
      <w:r w:rsidRPr="00B941C5">
        <w:rPr>
          <w:rFonts w:ascii="Arial" w:hAnsi="Arial" w:cs="Arial"/>
          <w:iCs/>
        </w:rPr>
        <w:t>.  Programa de  Gobierno. Por la unidad en la diferencia. Trabajemos juntos por el municipio que queremos. Coconuco 2011</w:t>
      </w:r>
      <w:r w:rsidR="00DD26A4" w:rsidRPr="00B941C5">
        <w:rPr>
          <w:rFonts w:ascii="Arial" w:hAnsi="Arial" w:cs="Arial"/>
          <w:iCs/>
        </w:rPr>
        <w:t>.</w:t>
      </w:r>
      <w:r w:rsidRPr="00B941C5">
        <w:rPr>
          <w:rFonts w:ascii="Arial" w:hAnsi="Arial" w:cs="Arial"/>
        </w:rPr>
        <w:t> </w:t>
      </w:r>
    </w:p>
    <w:p w:rsidR="001B4F89" w:rsidRPr="00B941C5" w:rsidRDefault="001B4F89" w:rsidP="001B4F89">
      <w:pPr>
        <w:autoSpaceDE w:val="0"/>
        <w:autoSpaceDN w:val="0"/>
        <w:adjustRightInd w:val="0"/>
        <w:jc w:val="both"/>
        <w:rPr>
          <w:rFonts w:ascii="Arial" w:hAnsi="Arial" w:cs="Arial"/>
        </w:rPr>
      </w:pPr>
      <w:proofErr w:type="spellStart"/>
      <w:r w:rsidRPr="00B941C5">
        <w:rPr>
          <w:rFonts w:ascii="Arial" w:hAnsi="Arial" w:cs="Arial"/>
          <w:b/>
          <w:bCs/>
        </w:rPr>
        <w:t>Meisel</w:t>
      </w:r>
      <w:proofErr w:type="spellEnd"/>
      <w:r w:rsidRPr="00B941C5">
        <w:rPr>
          <w:rFonts w:ascii="Arial" w:hAnsi="Arial" w:cs="Arial"/>
          <w:b/>
          <w:bCs/>
        </w:rPr>
        <w:t> Adolfo</w:t>
      </w:r>
      <w:r w:rsidRPr="00B941C5">
        <w:rPr>
          <w:rFonts w:ascii="Arial" w:hAnsi="Arial" w:cs="Arial"/>
        </w:rPr>
        <w:t>.,  2007.   “Polarización del  Ingreso  per-cápita Departamental en  </w:t>
      </w:r>
    </w:p>
    <w:p w:rsidR="001B4F89" w:rsidRPr="00B941C5" w:rsidRDefault="001B4F89" w:rsidP="001B4F89">
      <w:pPr>
        <w:autoSpaceDE w:val="0"/>
        <w:autoSpaceDN w:val="0"/>
        <w:adjustRightInd w:val="0"/>
        <w:jc w:val="both"/>
        <w:rPr>
          <w:rFonts w:ascii="Arial" w:hAnsi="Arial" w:cs="Arial"/>
        </w:rPr>
      </w:pPr>
      <w:r w:rsidRPr="00B941C5">
        <w:rPr>
          <w:rFonts w:ascii="Arial" w:hAnsi="Arial" w:cs="Arial"/>
        </w:rPr>
        <w:t>Colombia,  1975-2000”</w:t>
      </w:r>
    </w:p>
    <w:p w:rsidR="001B4F89" w:rsidRPr="00B941C5" w:rsidRDefault="001B4F89" w:rsidP="001B4F89">
      <w:pPr>
        <w:autoSpaceDE w:val="0"/>
        <w:autoSpaceDN w:val="0"/>
        <w:adjustRightInd w:val="0"/>
        <w:jc w:val="both"/>
        <w:rPr>
          <w:rFonts w:ascii="Arial" w:hAnsi="Arial" w:cs="Arial"/>
          <w:iCs/>
        </w:rPr>
      </w:pPr>
      <w:r w:rsidRPr="00B941C5">
        <w:rPr>
          <w:rFonts w:ascii="Arial" w:hAnsi="Arial" w:cs="Arial"/>
          <w:b/>
          <w:bCs/>
        </w:rPr>
        <w:t>Molina Humberto</w:t>
      </w:r>
      <w:r w:rsidRPr="00B941C5">
        <w:rPr>
          <w:rFonts w:ascii="Arial" w:hAnsi="Arial" w:cs="Arial"/>
        </w:rPr>
        <w:t>. </w:t>
      </w:r>
      <w:r w:rsidRPr="00B941C5">
        <w:rPr>
          <w:rFonts w:ascii="Arial" w:hAnsi="Arial" w:cs="Arial"/>
          <w:iCs/>
        </w:rPr>
        <w:t xml:space="preserve">De Bogotá  a la  Región.  Apuntes para un  Modelo  de desarrollo. </w:t>
      </w:r>
      <w:r w:rsidRPr="00B941C5">
        <w:rPr>
          <w:rFonts w:ascii="Arial" w:hAnsi="Arial" w:cs="Arial"/>
        </w:rPr>
        <w:t>2003.</w:t>
      </w:r>
    </w:p>
    <w:p w:rsidR="001B4F89" w:rsidRPr="00B941C5" w:rsidRDefault="00DD26A4" w:rsidP="001B4F89">
      <w:pPr>
        <w:autoSpaceDE w:val="0"/>
        <w:autoSpaceDN w:val="0"/>
        <w:adjustRightInd w:val="0"/>
        <w:jc w:val="both"/>
        <w:rPr>
          <w:rFonts w:ascii="Arial" w:hAnsi="Arial" w:cs="Arial"/>
        </w:rPr>
      </w:pPr>
      <w:r w:rsidRPr="00B941C5">
        <w:rPr>
          <w:rFonts w:ascii="Arial" w:hAnsi="Arial" w:cs="Arial"/>
          <w:b/>
          <w:bCs/>
        </w:rPr>
        <w:t>Martínez</w:t>
      </w:r>
      <w:r w:rsidR="001B4F89" w:rsidRPr="00B941C5">
        <w:rPr>
          <w:rFonts w:ascii="Arial" w:hAnsi="Arial" w:cs="Arial"/>
          <w:b/>
          <w:bCs/>
        </w:rPr>
        <w:t> Libia., Moreno  Magnolia y otros</w:t>
      </w:r>
      <w:r w:rsidR="001B4F89" w:rsidRPr="00B941C5">
        <w:rPr>
          <w:rFonts w:ascii="Arial" w:hAnsi="Arial" w:cs="Arial"/>
        </w:rPr>
        <w:t>. </w:t>
      </w:r>
      <w:r w:rsidR="001B4F89" w:rsidRPr="00B941C5">
        <w:rPr>
          <w:rFonts w:ascii="Arial" w:hAnsi="Arial" w:cs="Arial"/>
          <w:iCs/>
        </w:rPr>
        <w:t>Segregación   socioeconómica  en  el  espacio urbano  de Bogotá</w:t>
      </w:r>
      <w:r w:rsidR="001B4F89" w:rsidRPr="00B941C5">
        <w:rPr>
          <w:rFonts w:ascii="Arial" w:hAnsi="Arial" w:cs="Arial"/>
        </w:rPr>
        <w:t>,  Universidad  Nacional, Bogotá</w:t>
      </w:r>
      <w:r w:rsidR="00BB52EB" w:rsidRPr="00B941C5">
        <w:rPr>
          <w:rFonts w:ascii="Arial" w:hAnsi="Arial" w:cs="Arial"/>
        </w:rPr>
        <w:t xml:space="preserve"> </w:t>
      </w:r>
      <w:r w:rsidR="001B4F89" w:rsidRPr="00B941C5">
        <w:rPr>
          <w:rFonts w:ascii="Arial" w:hAnsi="Arial" w:cs="Arial"/>
        </w:rPr>
        <w:t>2007. </w:t>
      </w:r>
    </w:p>
    <w:p w:rsidR="001B4F89" w:rsidRPr="00B941C5" w:rsidRDefault="001B4F89" w:rsidP="001B4F89">
      <w:pPr>
        <w:autoSpaceDE w:val="0"/>
        <w:autoSpaceDN w:val="0"/>
        <w:adjustRightInd w:val="0"/>
        <w:jc w:val="both"/>
        <w:rPr>
          <w:rFonts w:ascii="Arial" w:hAnsi="Arial" w:cs="Arial"/>
          <w:iCs/>
        </w:rPr>
      </w:pPr>
      <w:r w:rsidRPr="00B941C5">
        <w:rPr>
          <w:rFonts w:ascii="Arial" w:hAnsi="Arial" w:cs="Arial"/>
          <w:b/>
          <w:bCs/>
        </w:rPr>
        <w:t>PNUD. Informe de  Desarrollo  Humano.</w:t>
      </w:r>
      <w:r w:rsidRPr="00B941C5">
        <w:rPr>
          <w:rFonts w:ascii="Arial" w:hAnsi="Arial" w:cs="Arial"/>
        </w:rPr>
        <w:t>,  </w:t>
      </w:r>
      <w:proofErr w:type="spellStart"/>
      <w:r w:rsidRPr="00B941C5">
        <w:rPr>
          <w:rFonts w:ascii="Arial" w:hAnsi="Arial" w:cs="Arial"/>
        </w:rPr>
        <w:t>Pnud</w:t>
      </w:r>
      <w:proofErr w:type="spellEnd"/>
      <w:r w:rsidRPr="00B941C5">
        <w:rPr>
          <w:rFonts w:ascii="Arial" w:hAnsi="Arial" w:cs="Arial"/>
        </w:rPr>
        <w:t>,  Bogotá 2008.  </w:t>
      </w:r>
    </w:p>
    <w:p w:rsidR="001B4F89" w:rsidRPr="00B941C5" w:rsidRDefault="001B4F89" w:rsidP="001B4F89">
      <w:pPr>
        <w:autoSpaceDE w:val="0"/>
        <w:autoSpaceDN w:val="0"/>
        <w:adjustRightInd w:val="0"/>
        <w:jc w:val="both"/>
        <w:rPr>
          <w:rFonts w:ascii="Arial" w:hAnsi="Arial" w:cs="Arial"/>
          <w:iCs/>
        </w:rPr>
      </w:pPr>
      <w:r w:rsidRPr="00B941C5">
        <w:rPr>
          <w:rFonts w:ascii="Arial" w:hAnsi="Arial" w:cs="Arial"/>
          <w:b/>
          <w:bCs/>
        </w:rPr>
        <w:t>PNUD- programa  de  las  naciones  unidas  para  el desarrollo.</w:t>
      </w:r>
      <w:r w:rsidRPr="00B941C5">
        <w:rPr>
          <w:rFonts w:ascii="Arial" w:hAnsi="Arial" w:cs="Arial"/>
        </w:rPr>
        <w:t> </w:t>
      </w:r>
      <w:r w:rsidRPr="00B941C5">
        <w:rPr>
          <w:rFonts w:ascii="Arial" w:hAnsi="Arial" w:cs="Arial"/>
          <w:iCs/>
        </w:rPr>
        <w:t>El  Conflicto,  Callejón   con salida.  Informe Nacional  de Desarrollo  Humano  para Colombia 2003.</w:t>
      </w:r>
    </w:p>
    <w:p w:rsidR="001B4F89" w:rsidRPr="00B941C5" w:rsidRDefault="001B4F89" w:rsidP="001B4F89">
      <w:pPr>
        <w:autoSpaceDE w:val="0"/>
        <w:autoSpaceDN w:val="0"/>
        <w:adjustRightInd w:val="0"/>
        <w:jc w:val="both"/>
        <w:rPr>
          <w:rFonts w:ascii="Arial" w:hAnsi="Arial" w:cs="Arial"/>
          <w:b/>
          <w:iCs/>
        </w:rPr>
      </w:pPr>
      <w:r w:rsidRPr="00B941C5">
        <w:rPr>
          <w:rFonts w:ascii="Arial" w:hAnsi="Arial" w:cs="Arial"/>
          <w:b/>
          <w:iCs/>
        </w:rPr>
        <w:t xml:space="preserve">Quijano, Jaime. Planificación ambiental municipal. Colegio Verde de Villa de </w:t>
      </w:r>
      <w:proofErr w:type="spellStart"/>
      <w:r w:rsidRPr="00B941C5">
        <w:rPr>
          <w:rFonts w:ascii="Arial" w:hAnsi="Arial" w:cs="Arial"/>
          <w:b/>
          <w:iCs/>
        </w:rPr>
        <w:t>Leyva</w:t>
      </w:r>
      <w:proofErr w:type="spellEnd"/>
      <w:r w:rsidRPr="00B941C5">
        <w:rPr>
          <w:rFonts w:ascii="Arial" w:hAnsi="Arial" w:cs="Arial"/>
          <w:b/>
          <w:iCs/>
        </w:rPr>
        <w:t xml:space="preserve">. </w:t>
      </w:r>
      <w:r w:rsidR="00DD26A4" w:rsidRPr="00B941C5">
        <w:rPr>
          <w:rFonts w:ascii="Arial" w:hAnsi="Arial" w:cs="Arial"/>
          <w:b/>
          <w:iCs/>
        </w:rPr>
        <w:t>Edit.</w:t>
      </w:r>
      <w:r w:rsidRPr="00B941C5">
        <w:rPr>
          <w:rFonts w:ascii="Arial" w:hAnsi="Arial" w:cs="Arial"/>
          <w:b/>
          <w:iCs/>
        </w:rPr>
        <w:t xml:space="preserve"> </w:t>
      </w:r>
      <w:proofErr w:type="gramStart"/>
      <w:r w:rsidRPr="00B941C5">
        <w:rPr>
          <w:rFonts w:ascii="Arial" w:hAnsi="Arial" w:cs="Arial"/>
          <w:b/>
          <w:iCs/>
        </w:rPr>
        <w:t>tercer</w:t>
      </w:r>
      <w:proofErr w:type="gramEnd"/>
      <w:r w:rsidRPr="00B941C5">
        <w:rPr>
          <w:rFonts w:ascii="Arial" w:hAnsi="Arial" w:cs="Arial"/>
          <w:b/>
          <w:iCs/>
        </w:rPr>
        <w:t xml:space="preserve"> mundo. 1997.</w:t>
      </w:r>
      <w:r w:rsidRPr="00B941C5">
        <w:rPr>
          <w:rFonts w:ascii="Arial" w:hAnsi="Arial" w:cs="Arial"/>
          <w:snapToGrid w:val="0"/>
          <w:color w:val="000000"/>
          <w:w w:val="0"/>
          <w:u w:color="000000"/>
          <w:bdr w:val="none" w:sz="0" w:space="0" w:color="000000"/>
          <w:shd w:val="clear" w:color="000000" w:fill="000000"/>
        </w:rPr>
        <w:t xml:space="preserve"> </w:t>
      </w:r>
    </w:p>
    <w:p w:rsidR="001B4F89" w:rsidRPr="00B941C5" w:rsidRDefault="001B4F89" w:rsidP="001B4F89">
      <w:pPr>
        <w:autoSpaceDE w:val="0"/>
        <w:autoSpaceDN w:val="0"/>
        <w:adjustRightInd w:val="0"/>
        <w:rPr>
          <w:rFonts w:ascii="Arial" w:hAnsi="Arial" w:cs="Arial"/>
        </w:rPr>
      </w:pPr>
    </w:p>
    <w:p w:rsidR="001B4F89" w:rsidRPr="00B941C5" w:rsidRDefault="001B4F89" w:rsidP="001B4F89">
      <w:pPr>
        <w:ind w:left="4860"/>
        <w:jc w:val="both"/>
        <w:rPr>
          <w:rFonts w:ascii="Arial" w:hAnsi="Arial" w:cs="Arial"/>
          <w:i/>
          <w:color w:val="002060"/>
          <w:highlight w:val="darkGray"/>
        </w:rPr>
      </w:pPr>
      <w:r w:rsidRPr="00B941C5">
        <w:rPr>
          <w:rFonts w:ascii="Arial" w:hAnsi="Arial" w:cs="Arial"/>
          <w:bCs/>
          <w:i/>
          <w:color w:val="002060"/>
          <w:lang w:val="es-MX"/>
        </w:rPr>
        <w:t xml:space="preserve"> </w:t>
      </w:r>
    </w:p>
    <w:p w:rsidR="009B0B28" w:rsidRPr="00B941C5" w:rsidRDefault="009B0B28" w:rsidP="009B0B28">
      <w:pPr>
        <w:autoSpaceDE w:val="0"/>
        <w:autoSpaceDN w:val="0"/>
        <w:adjustRightInd w:val="0"/>
        <w:jc w:val="both"/>
        <w:rPr>
          <w:rFonts w:ascii="Arial" w:hAnsi="Arial" w:cs="Arial"/>
          <w:b/>
          <w:highlight w:val="darkGray"/>
        </w:rPr>
      </w:pPr>
    </w:p>
    <w:p w:rsidR="009B0B28" w:rsidRPr="00B941C5" w:rsidRDefault="009B0B28" w:rsidP="009B0B28">
      <w:pPr>
        <w:autoSpaceDE w:val="0"/>
        <w:autoSpaceDN w:val="0"/>
        <w:adjustRightInd w:val="0"/>
        <w:jc w:val="both"/>
        <w:rPr>
          <w:rFonts w:ascii="Arial" w:hAnsi="Arial" w:cs="Arial"/>
          <w:b/>
          <w:highlight w:val="darkGray"/>
        </w:rPr>
      </w:pPr>
    </w:p>
    <w:p w:rsidR="009B0B28" w:rsidRPr="00B941C5" w:rsidRDefault="009B0B28" w:rsidP="009B0B28">
      <w:pPr>
        <w:autoSpaceDE w:val="0"/>
        <w:autoSpaceDN w:val="0"/>
        <w:adjustRightInd w:val="0"/>
        <w:jc w:val="both"/>
        <w:rPr>
          <w:rFonts w:ascii="Arial" w:hAnsi="Arial" w:cs="Arial"/>
          <w:b/>
          <w:highlight w:val="darkGray"/>
        </w:rPr>
      </w:pPr>
    </w:p>
    <w:p w:rsidR="00A06B45" w:rsidRPr="00B941C5" w:rsidRDefault="00A06B45" w:rsidP="00A06B45">
      <w:pPr>
        <w:rPr>
          <w:rFonts w:ascii="Arial" w:hAnsi="Arial" w:cs="Arial"/>
        </w:rPr>
      </w:pPr>
    </w:p>
    <w:p w:rsidR="00A06B45" w:rsidRPr="00B941C5" w:rsidRDefault="00A06B45" w:rsidP="00A06B45">
      <w:pPr>
        <w:rPr>
          <w:rFonts w:ascii="Arial" w:hAnsi="Arial" w:cs="Arial"/>
        </w:rPr>
      </w:pPr>
    </w:p>
    <w:p w:rsidR="00A06B45" w:rsidRPr="00B941C5" w:rsidRDefault="00A06B45" w:rsidP="00A06B45">
      <w:pPr>
        <w:rPr>
          <w:rFonts w:ascii="Arial" w:hAnsi="Arial" w:cs="Arial"/>
        </w:rPr>
      </w:pPr>
    </w:p>
    <w:p w:rsidR="00A06B45" w:rsidRPr="00B941C5" w:rsidRDefault="00A06B45" w:rsidP="00A06B45">
      <w:pPr>
        <w:rPr>
          <w:rFonts w:ascii="Arial" w:hAnsi="Arial" w:cs="Arial"/>
        </w:rPr>
      </w:pPr>
    </w:p>
    <w:sectPr w:rsidR="00A06B45" w:rsidRPr="00B941C5" w:rsidSect="00971663">
      <w:type w:val="continuous"/>
      <w:pgSz w:w="12240" w:h="15840" w:code="1"/>
      <w:pgMar w:top="1077" w:right="1610" w:bottom="1304" w:left="1531" w:header="454" w:footer="39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41E7" w:rsidRDefault="005741E7" w:rsidP="003374EE">
      <w:r>
        <w:separator/>
      </w:r>
    </w:p>
  </w:endnote>
  <w:endnote w:type="continuationSeparator" w:id="0">
    <w:p w:rsidR="005741E7" w:rsidRDefault="005741E7" w:rsidP="003374E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20000287" w:usb1="00000000" w:usb2="00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pitch w:val="variable"/>
    <w:sig w:usb0="61002A87" w:usb1="80000000" w:usb2="00000008" w:usb3="00000000" w:csb0="000101FF" w:csb1="00000000"/>
  </w:font>
  <w:font w:name="Book Antiqua">
    <w:panose1 w:val="02040602050305030304"/>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327" w:rsidRPr="003374EE" w:rsidRDefault="001B6327" w:rsidP="000C78BD">
    <w:pPr>
      <w:pStyle w:val="Piedepgina"/>
      <w:jc w:val="center"/>
      <w:rPr>
        <w:rFonts w:ascii="Arial" w:hAnsi="Arial" w:cs="Arial"/>
        <w:sz w:val="14"/>
        <w:szCs w:val="14"/>
      </w:rPr>
    </w:pPr>
    <w:r>
      <w:rPr>
        <w:rFonts w:ascii="Arial" w:hAnsi="Arial" w:cs="Arial"/>
        <w:sz w:val="14"/>
        <w:szCs w:val="14"/>
      </w:rPr>
      <w:t>NELSON MAZABUEL  2012 – 2015.</w:t>
    </w:r>
  </w:p>
  <w:p w:rsidR="001B6327" w:rsidRDefault="001B6327" w:rsidP="003374EE">
    <w:pPr>
      <w:pStyle w:val="Piedepgina"/>
      <w:jc w:val="center"/>
      <w:rPr>
        <w:rFonts w:ascii="Arial" w:hAnsi="Arial" w:cs="Arial"/>
        <w:sz w:val="14"/>
        <w:szCs w:val="14"/>
      </w:rPr>
    </w:pPr>
    <w:r w:rsidRPr="003374EE">
      <w:rPr>
        <w:rFonts w:ascii="Arial" w:hAnsi="Arial" w:cs="Arial"/>
        <w:sz w:val="14"/>
        <w:szCs w:val="14"/>
      </w:rPr>
      <w:t xml:space="preserve"> “POR LA UNIDAD EN LA DIFRENCIA TRABAJEMOS JUNTOS POR EL MUNICIPIO QUE QUEREMOS</w:t>
    </w:r>
    <w:r>
      <w:rPr>
        <w:rFonts w:ascii="Arial" w:hAnsi="Arial" w:cs="Arial"/>
        <w:sz w:val="14"/>
        <w:szCs w:val="14"/>
      </w:rPr>
      <w:t>”</w:t>
    </w:r>
  </w:p>
  <w:p w:rsidR="001B6327" w:rsidRDefault="001B6327" w:rsidP="003374EE">
    <w:pPr>
      <w:pStyle w:val="Piedepgina"/>
      <w:jc w:val="center"/>
      <w:rPr>
        <w:rFonts w:ascii="Arial" w:hAnsi="Arial" w:cs="Arial"/>
        <w:sz w:val="14"/>
        <w:szCs w:val="14"/>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327" w:rsidRDefault="001B6327" w:rsidP="00CD3348">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1B6327" w:rsidRDefault="001B6327">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41E7" w:rsidRDefault="005741E7" w:rsidP="003374EE">
      <w:r>
        <w:separator/>
      </w:r>
    </w:p>
  </w:footnote>
  <w:footnote w:type="continuationSeparator" w:id="0">
    <w:p w:rsidR="005741E7" w:rsidRDefault="005741E7" w:rsidP="003374EE">
      <w:r>
        <w:continuationSeparator/>
      </w:r>
    </w:p>
  </w:footnote>
  <w:footnote w:id="1">
    <w:p w:rsidR="001B6327" w:rsidRPr="00BB65A8" w:rsidRDefault="001B6327" w:rsidP="00A06B45">
      <w:pPr>
        <w:pStyle w:val="Textonotapie"/>
        <w:rPr>
          <w:rFonts w:ascii="Arial" w:hAnsi="Arial" w:cs="Arial"/>
          <w:b/>
          <w:sz w:val="18"/>
          <w:szCs w:val="18"/>
        </w:rPr>
      </w:pPr>
      <w:r w:rsidRPr="00BB65A8">
        <w:rPr>
          <w:rStyle w:val="Refdenotaalpie"/>
          <w:rFonts w:ascii="Arial" w:hAnsi="Arial" w:cs="Arial"/>
          <w:b/>
          <w:sz w:val="18"/>
          <w:szCs w:val="18"/>
        </w:rPr>
        <w:footnoteRef/>
      </w:r>
      <w:r w:rsidRPr="00BB65A8">
        <w:rPr>
          <w:rFonts w:ascii="Arial" w:hAnsi="Arial" w:cs="Arial"/>
          <w:b/>
          <w:sz w:val="18"/>
          <w:szCs w:val="18"/>
        </w:rPr>
        <w:t xml:space="preserve"> </w:t>
      </w:r>
      <w:r>
        <w:rPr>
          <w:rFonts w:ascii="Arial" w:hAnsi="Arial" w:cs="Arial"/>
          <w:b/>
          <w:sz w:val="18"/>
          <w:szCs w:val="18"/>
        </w:rPr>
        <w:t>Solo uno de los cabildos, Juan Tama</w:t>
      </w:r>
      <w:r w:rsidRPr="00BB65A8">
        <w:rPr>
          <w:rFonts w:ascii="Arial" w:hAnsi="Arial" w:cs="Arial"/>
          <w:b/>
          <w:sz w:val="18"/>
          <w:szCs w:val="18"/>
        </w:rPr>
        <w:t>, tiene estructurado un Plan de Vida, los demás están en proceso de iniciar su estructuración.</w:t>
      </w:r>
    </w:p>
  </w:footnote>
  <w:footnote w:id="2">
    <w:p w:rsidR="001B6327" w:rsidRPr="008C344C" w:rsidRDefault="001B6327" w:rsidP="00A06B45">
      <w:pPr>
        <w:pStyle w:val="Textonotapie"/>
        <w:spacing w:line="0" w:lineRule="atLeast"/>
        <w:jc w:val="both"/>
        <w:rPr>
          <w:rFonts w:ascii="Arial" w:eastAsia="Times New Roman" w:hAnsi="Arial" w:cs="Arial"/>
          <w:b/>
          <w:sz w:val="16"/>
          <w:szCs w:val="16"/>
          <w:lang w:eastAsia="es-ES"/>
        </w:rPr>
      </w:pPr>
      <w:r w:rsidRPr="008C344C">
        <w:rPr>
          <w:rStyle w:val="Refdenotaalpie"/>
          <w:rFonts w:ascii="Arial" w:hAnsi="Arial" w:cs="Arial"/>
          <w:b/>
          <w:sz w:val="16"/>
          <w:szCs w:val="16"/>
        </w:rPr>
        <w:footnoteRef/>
      </w:r>
      <w:r w:rsidRPr="008C344C">
        <w:rPr>
          <w:rFonts w:ascii="Arial" w:hAnsi="Arial" w:cs="Arial"/>
          <w:b/>
          <w:sz w:val="16"/>
          <w:szCs w:val="16"/>
        </w:rPr>
        <w:t xml:space="preserve"> El presente capítulo se elaboró con base a la información primaria y secundaria acopiada por el Antropólogo Martín Vidal en el informe realizado en el mes de diciembre de 2010, la cual fue contrastada y complementada por la antropóloga Diana Herrera con otras fuentes secundarias para la constitución del resguardo de Coconuco en Popayán.  </w:t>
      </w:r>
    </w:p>
  </w:footnote>
  <w:footnote w:id="3">
    <w:p w:rsidR="001B6327" w:rsidRPr="008C344C" w:rsidRDefault="001B6327" w:rsidP="00A06B45">
      <w:pPr>
        <w:pStyle w:val="Textonotapie"/>
        <w:spacing w:line="0" w:lineRule="atLeast"/>
        <w:contextualSpacing/>
        <w:rPr>
          <w:rFonts w:ascii="Arial" w:hAnsi="Arial" w:cs="Arial"/>
          <w:b/>
          <w:sz w:val="16"/>
          <w:szCs w:val="16"/>
        </w:rPr>
      </w:pPr>
      <w:r w:rsidRPr="008C344C">
        <w:rPr>
          <w:rStyle w:val="Refdenotaalpie"/>
          <w:rFonts w:ascii="Arial" w:hAnsi="Arial" w:cs="Arial"/>
          <w:b/>
          <w:sz w:val="16"/>
          <w:szCs w:val="16"/>
        </w:rPr>
        <w:footnoteRef/>
      </w:r>
      <w:r w:rsidRPr="008C344C">
        <w:rPr>
          <w:rStyle w:val="field-content"/>
          <w:rFonts w:ascii="Arial" w:hAnsi="Arial" w:cs="Arial"/>
          <w:b/>
          <w:sz w:val="16"/>
          <w:szCs w:val="16"/>
        </w:rPr>
        <w:t>Bicentenario Cauca. 2010, CERÓN, Vergara Carlos. 1958, PACHÓN, C. Ximena. 2002, FAUZT 2001.</w:t>
      </w:r>
    </w:p>
  </w:footnote>
  <w:footnote w:id="4">
    <w:p w:rsidR="001B6327" w:rsidRPr="008C344C" w:rsidRDefault="001B6327" w:rsidP="00A06B45">
      <w:pPr>
        <w:pStyle w:val="Textonotapie"/>
        <w:spacing w:line="0" w:lineRule="atLeast"/>
        <w:contextualSpacing/>
        <w:rPr>
          <w:rFonts w:ascii="Arial" w:hAnsi="Arial" w:cs="Arial"/>
          <w:b/>
          <w:sz w:val="16"/>
          <w:szCs w:val="16"/>
        </w:rPr>
      </w:pPr>
      <w:r w:rsidRPr="008C344C">
        <w:rPr>
          <w:rStyle w:val="Refdenotaalpie"/>
          <w:rFonts w:ascii="Arial" w:hAnsi="Arial" w:cs="Arial"/>
          <w:b/>
          <w:sz w:val="16"/>
          <w:szCs w:val="16"/>
        </w:rPr>
        <w:footnoteRef/>
      </w:r>
      <w:r w:rsidRPr="008C344C">
        <w:rPr>
          <w:rFonts w:ascii="Arial" w:hAnsi="Arial" w:cs="Arial"/>
          <w:b/>
          <w:sz w:val="16"/>
          <w:szCs w:val="16"/>
        </w:rPr>
        <w:t>La encomienda consistía en que la corona española le encomendaba a los colonizadores la administración de un territorio con un número determinado de indígenas. Posteriormente la encomienda dio origen a los resguardos.</w:t>
      </w:r>
    </w:p>
  </w:footnote>
  <w:footnote w:id="5">
    <w:p w:rsidR="001B6327" w:rsidRPr="00385CA7" w:rsidRDefault="001B6327" w:rsidP="00A06B45">
      <w:pPr>
        <w:pStyle w:val="Textonotapie"/>
        <w:rPr>
          <w:rFonts w:ascii="Arial" w:hAnsi="Arial" w:cs="Arial"/>
          <w:b/>
          <w:sz w:val="16"/>
          <w:szCs w:val="16"/>
        </w:rPr>
      </w:pPr>
      <w:r w:rsidRPr="00385CA7">
        <w:rPr>
          <w:rStyle w:val="Refdenotaalpie"/>
          <w:rFonts w:ascii="Arial" w:hAnsi="Arial" w:cs="Arial"/>
          <w:b/>
          <w:sz w:val="16"/>
          <w:szCs w:val="16"/>
        </w:rPr>
        <w:footnoteRef/>
      </w:r>
      <w:r w:rsidRPr="00385CA7">
        <w:rPr>
          <w:rFonts w:ascii="Arial" w:hAnsi="Arial" w:cs="Arial"/>
          <w:b/>
          <w:sz w:val="16"/>
          <w:szCs w:val="16"/>
        </w:rPr>
        <w:t xml:space="preserve"> Media</w:t>
      </w:r>
      <w:r>
        <w:rPr>
          <w:rFonts w:ascii="Arial" w:hAnsi="Arial" w:cs="Arial"/>
          <w:b/>
          <w:sz w:val="16"/>
          <w:szCs w:val="16"/>
        </w:rPr>
        <w:t>nte un sistema de endeudamiento y</w:t>
      </w:r>
      <w:r w:rsidRPr="00385CA7">
        <w:rPr>
          <w:rFonts w:ascii="Arial" w:hAnsi="Arial" w:cs="Arial"/>
          <w:b/>
          <w:sz w:val="16"/>
          <w:szCs w:val="16"/>
        </w:rPr>
        <w:t xml:space="preserve"> violencia</w:t>
      </w:r>
    </w:p>
  </w:footnote>
  <w:footnote w:id="6">
    <w:p w:rsidR="001B6327" w:rsidRPr="008C344C" w:rsidRDefault="001B6327" w:rsidP="00A06B45">
      <w:pPr>
        <w:pStyle w:val="Textonotapie"/>
        <w:rPr>
          <w:rFonts w:ascii="Arial" w:hAnsi="Arial" w:cs="Arial"/>
          <w:b/>
          <w:sz w:val="16"/>
          <w:szCs w:val="16"/>
        </w:rPr>
      </w:pPr>
      <w:r w:rsidRPr="008C344C">
        <w:rPr>
          <w:rStyle w:val="Refdenotaalpie"/>
          <w:rFonts w:ascii="Arial" w:hAnsi="Arial" w:cs="Arial"/>
          <w:b/>
          <w:sz w:val="16"/>
          <w:szCs w:val="16"/>
        </w:rPr>
        <w:footnoteRef/>
      </w:r>
      <w:r w:rsidRPr="008C344C">
        <w:rPr>
          <w:rFonts w:ascii="Arial" w:hAnsi="Arial" w:cs="Arial"/>
          <w:b/>
          <w:sz w:val="16"/>
          <w:szCs w:val="16"/>
        </w:rPr>
        <w:t xml:space="preserve"> Son dos los pueblos de referencia que han logrado catalizar este reagrupamiento étnico en las zonas cercanas a Popayán. Alrededor de la identidad </w:t>
      </w:r>
      <w:proofErr w:type="spellStart"/>
      <w:r w:rsidRPr="008C344C">
        <w:rPr>
          <w:rFonts w:ascii="Arial" w:hAnsi="Arial" w:cs="Arial"/>
          <w:b/>
          <w:sz w:val="16"/>
          <w:szCs w:val="16"/>
        </w:rPr>
        <w:t>Kokonuko</w:t>
      </w:r>
      <w:proofErr w:type="spellEnd"/>
      <w:r w:rsidRPr="008C344C">
        <w:rPr>
          <w:rFonts w:ascii="Arial" w:hAnsi="Arial" w:cs="Arial"/>
          <w:b/>
          <w:sz w:val="16"/>
          <w:szCs w:val="16"/>
        </w:rPr>
        <w:t xml:space="preserve"> se han logrado cohesionar los resguardos de </w:t>
      </w:r>
      <w:proofErr w:type="spellStart"/>
      <w:r w:rsidRPr="008C344C">
        <w:rPr>
          <w:rFonts w:ascii="Arial" w:hAnsi="Arial" w:cs="Arial"/>
          <w:b/>
          <w:sz w:val="16"/>
          <w:szCs w:val="16"/>
        </w:rPr>
        <w:t>Poblazón</w:t>
      </w:r>
      <w:proofErr w:type="spellEnd"/>
      <w:r w:rsidRPr="008C344C">
        <w:rPr>
          <w:rFonts w:ascii="Arial" w:hAnsi="Arial" w:cs="Arial"/>
          <w:b/>
          <w:sz w:val="16"/>
          <w:szCs w:val="16"/>
        </w:rPr>
        <w:t xml:space="preserve">, Quintana, </w:t>
      </w:r>
      <w:proofErr w:type="spellStart"/>
      <w:r w:rsidRPr="008C344C">
        <w:rPr>
          <w:rFonts w:ascii="Arial" w:hAnsi="Arial" w:cs="Arial"/>
          <w:b/>
          <w:sz w:val="16"/>
          <w:szCs w:val="16"/>
        </w:rPr>
        <w:t>Paletará</w:t>
      </w:r>
      <w:proofErr w:type="spellEnd"/>
      <w:r w:rsidRPr="008C344C">
        <w:rPr>
          <w:rFonts w:ascii="Arial" w:hAnsi="Arial" w:cs="Arial"/>
          <w:b/>
          <w:sz w:val="16"/>
          <w:szCs w:val="16"/>
        </w:rPr>
        <w:t xml:space="preserve">, Alto del Rey y varias parcialidades actuales como </w:t>
      </w:r>
      <w:proofErr w:type="spellStart"/>
      <w:r w:rsidRPr="008C344C">
        <w:rPr>
          <w:rFonts w:ascii="Arial" w:hAnsi="Arial" w:cs="Arial"/>
          <w:b/>
          <w:sz w:val="16"/>
          <w:szCs w:val="16"/>
        </w:rPr>
        <w:t>Guarapamba</w:t>
      </w:r>
      <w:proofErr w:type="spellEnd"/>
      <w:r w:rsidRPr="008C344C">
        <w:rPr>
          <w:rFonts w:ascii="Arial" w:hAnsi="Arial" w:cs="Arial"/>
          <w:b/>
          <w:sz w:val="16"/>
          <w:szCs w:val="16"/>
        </w:rPr>
        <w:t xml:space="preserve"> y el Cabildo del Pueblo </w:t>
      </w:r>
      <w:proofErr w:type="spellStart"/>
      <w:r w:rsidRPr="008C344C">
        <w:rPr>
          <w:rFonts w:ascii="Arial" w:hAnsi="Arial" w:cs="Arial"/>
          <w:b/>
          <w:sz w:val="16"/>
          <w:szCs w:val="16"/>
        </w:rPr>
        <w:t>Kokonuko</w:t>
      </w:r>
      <w:proofErr w:type="spellEnd"/>
      <w:r w:rsidRPr="008C344C">
        <w:rPr>
          <w:rFonts w:ascii="Arial" w:hAnsi="Arial" w:cs="Arial"/>
          <w:b/>
          <w:sz w:val="16"/>
          <w:szCs w:val="16"/>
        </w:rPr>
        <w:t xml:space="preserve"> de Popayán. </w:t>
      </w:r>
      <w:proofErr w:type="spellStart"/>
      <w:r w:rsidRPr="008C344C">
        <w:rPr>
          <w:rFonts w:ascii="Arial" w:hAnsi="Arial" w:cs="Arial"/>
          <w:b/>
          <w:sz w:val="16"/>
          <w:szCs w:val="16"/>
        </w:rPr>
        <w:t>Al rededor</w:t>
      </w:r>
      <w:proofErr w:type="spellEnd"/>
      <w:r w:rsidRPr="008C344C">
        <w:rPr>
          <w:rFonts w:ascii="Arial" w:hAnsi="Arial" w:cs="Arial"/>
          <w:b/>
          <w:sz w:val="16"/>
          <w:szCs w:val="16"/>
        </w:rPr>
        <w:t xml:space="preserve"> del pueblo Nasa se consolidaron los Resguardos de Quintana, </w:t>
      </w:r>
      <w:proofErr w:type="spellStart"/>
      <w:r w:rsidRPr="008C344C">
        <w:rPr>
          <w:rFonts w:ascii="Arial" w:hAnsi="Arial" w:cs="Arial"/>
          <w:b/>
          <w:sz w:val="16"/>
          <w:szCs w:val="16"/>
        </w:rPr>
        <w:t>Novirao</w:t>
      </w:r>
      <w:proofErr w:type="spellEnd"/>
      <w:r w:rsidRPr="008C344C">
        <w:rPr>
          <w:rFonts w:ascii="Arial" w:hAnsi="Arial" w:cs="Arial"/>
          <w:b/>
          <w:sz w:val="16"/>
          <w:szCs w:val="16"/>
        </w:rPr>
        <w:t xml:space="preserve">, </w:t>
      </w:r>
      <w:proofErr w:type="spellStart"/>
      <w:r w:rsidRPr="008C344C">
        <w:rPr>
          <w:rFonts w:ascii="Arial" w:hAnsi="Arial" w:cs="Arial"/>
          <w:b/>
          <w:sz w:val="16"/>
          <w:szCs w:val="16"/>
        </w:rPr>
        <w:t>Paniquitá</w:t>
      </w:r>
      <w:proofErr w:type="spellEnd"/>
      <w:r w:rsidRPr="008C344C">
        <w:rPr>
          <w:rFonts w:ascii="Arial" w:hAnsi="Arial" w:cs="Arial"/>
          <w:b/>
          <w:sz w:val="16"/>
          <w:szCs w:val="16"/>
        </w:rPr>
        <w:t xml:space="preserve"> y </w:t>
      </w:r>
      <w:proofErr w:type="spellStart"/>
      <w:r w:rsidRPr="008C344C">
        <w:rPr>
          <w:rFonts w:ascii="Arial" w:hAnsi="Arial" w:cs="Arial"/>
          <w:b/>
          <w:sz w:val="16"/>
          <w:szCs w:val="16"/>
        </w:rPr>
        <w:t>Jebalá</w:t>
      </w:r>
      <w:proofErr w:type="spellEnd"/>
      <w:r w:rsidRPr="008C344C">
        <w:rPr>
          <w:rFonts w:ascii="Arial" w:hAnsi="Arial" w:cs="Arial"/>
          <w:b/>
          <w:sz w:val="16"/>
          <w:szCs w:val="16"/>
        </w:rPr>
        <w:t xml:space="preserve">. Hay también una importante población agrupada en torno al Cabildo </w:t>
      </w:r>
      <w:proofErr w:type="spellStart"/>
      <w:r w:rsidRPr="008C344C">
        <w:rPr>
          <w:rFonts w:ascii="Arial" w:hAnsi="Arial" w:cs="Arial"/>
          <w:b/>
          <w:sz w:val="16"/>
          <w:szCs w:val="16"/>
        </w:rPr>
        <w:t>Yanakona</w:t>
      </w:r>
      <w:proofErr w:type="spellEnd"/>
      <w:r w:rsidRPr="008C344C">
        <w:rPr>
          <w:rFonts w:ascii="Arial" w:hAnsi="Arial" w:cs="Arial"/>
          <w:b/>
          <w:sz w:val="16"/>
          <w:szCs w:val="16"/>
        </w:rPr>
        <w:t xml:space="preserve"> de Popayán.</w:t>
      </w:r>
    </w:p>
  </w:footnote>
  <w:footnote w:id="7">
    <w:p w:rsidR="001B6327" w:rsidRPr="00B92738" w:rsidRDefault="001B6327" w:rsidP="00A06B45">
      <w:pPr>
        <w:pStyle w:val="Textonotapie"/>
        <w:rPr>
          <w:rFonts w:ascii="Arial" w:hAnsi="Arial" w:cs="Arial"/>
          <w:b/>
          <w:sz w:val="16"/>
          <w:szCs w:val="16"/>
        </w:rPr>
      </w:pPr>
      <w:r w:rsidRPr="008C344C">
        <w:rPr>
          <w:rStyle w:val="Refdenotaalpie"/>
          <w:rFonts w:ascii="Arial" w:hAnsi="Arial" w:cs="Arial"/>
          <w:b/>
          <w:sz w:val="16"/>
          <w:szCs w:val="16"/>
        </w:rPr>
        <w:footnoteRef/>
      </w:r>
      <w:r w:rsidRPr="008C344C">
        <w:rPr>
          <w:rFonts w:ascii="Arial" w:hAnsi="Arial" w:cs="Arial"/>
          <w:b/>
          <w:sz w:val="16"/>
          <w:szCs w:val="16"/>
        </w:rPr>
        <w:t xml:space="preserve"> </w:t>
      </w:r>
      <w:r w:rsidRPr="00B92738">
        <w:rPr>
          <w:rFonts w:ascii="Arial" w:hAnsi="Arial" w:cs="Arial"/>
          <w:b/>
          <w:sz w:val="16"/>
          <w:szCs w:val="16"/>
        </w:rPr>
        <w:t xml:space="preserve">Cabildo Indígena </w:t>
      </w:r>
      <w:proofErr w:type="spellStart"/>
      <w:r w:rsidRPr="00B92738">
        <w:rPr>
          <w:rFonts w:ascii="Arial" w:hAnsi="Arial" w:cs="Arial"/>
          <w:b/>
          <w:sz w:val="16"/>
          <w:szCs w:val="16"/>
        </w:rPr>
        <w:t>Kokonuko</w:t>
      </w:r>
      <w:proofErr w:type="spellEnd"/>
      <w:r w:rsidRPr="00B92738">
        <w:rPr>
          <w:rFonts w:ascii="Arial" w:hAnsi="Arial" w:cs="Arial"/>
          <w:b/>
          <w:sz w:val="16"/>
          <w:szCs w:val="16"/>
        </w:rPr>
        <w:t xml:space="preserve"> de Popayán. 2010</w:t>
      </w:r>
    </w:p>
  </w:footnote>
  <w:footnote w:id="8">
    <w:p w:rsidR="001B6327" w:rsidRPr="00B92738" w:rsidRDefault="001B6327" w:rsidP="00A06B45">
      <w:pPr>
        <w:pStyle w:val="Textonotapie"/>
        <w:rPr>
          <w:rFonts w:ascii="Arial" w:hAnsi="Arial" w:cs="Arial"/>
          <w:b/>
          <w:sz w:val="16"/>
          <w:szCs w:val="16"/>
        </w:rPr>
      </w:pPr>
      <w:r w:rsidRPr="00B92738">
        <w:rPr>
          <w:rStyle w:val="Refdenotaalpie"/>
          <w:rFonts w:ascii="Arial" w:hAnsi="Arial" w:cs="Arial"/>
          <w:b/>
          <w:sz w:val="16"/>
          <w:szCs w:val="16"/>
        </w:rPr>
        <w:footnoteRef/>
      </w:r>
      <w:r w:rsidRPr="00B92738">
        <w:rPr>
          <w:rFonts w:ascii="Arial" w:hAnsi="Arial" w:cs="Arial"/>
          <w:b/>
          <w:sz w:val="16"/>
          <w:szCs w:val="16"/>
        </w:rPr>
        <w:t xml:space="preserve"> Cerón, Carmen Patricia. Estudio sobre el Pueblo </w:t>
      </w:r>
      <w:proofErr w:type="spellStart"/>
      <w:r w:rsidRPr="00B92738">
        <w:rPr>
          <w:rFonts w:ascii="Arial" w:hAnsi="Arial" w:cs="Arial"/>
          <w:b/>
          <w:sz w:val="16"/>
          <w:szCs w:val="16"/>
        </w:rPr>
        <w:t>Kokonuko</w:t>
      </w:r>
      <w:proofErr w:type="spellEnd"/>
      <w:r w:rsidRPr="00B92738">
        <w:rPr>
          <w:rFonts w:ascii="Arial" w:hAnsi="Arial" w:cs="Arial"/>
          <w:b/>
          <w:sz w:val="16"/>
          <w:szCs w:val="16"/>
        </w:rPr>
        <w:t>,</w:t>
      </w:r>
    </w:p>
  </w:footnote>
  <w:footnote w:id="9">
    <w:p w:rsidR="001B6327" w:rsidRPr="00B92738" w:rsidRDefault="001B6327" w:rsidP="00A06B45">
      <w:pPr>
        <w:pStyle w:val="Textonotapie"/>
        <w:rPr>
          <w:rFonts w:ascii="Arial" w:hAnsi="Arial" w:cs="Arial"/>
          <w:b/>
          <w:sz w:val="16"/>
          <w:szCs w:val="16"/>
        </w:rPr>
      </w:pPr>
      <w:r w:rsidRPr="00B92738">
        <w:rPr>
          <w:rStyle w:val="Refdenotaalpie"/>
          <w:rFonts w:ascii="Arial" w:hAnsi="Arial" w:cs="Arial"/>
          <w:b/>
          <w:sz w:val="16"/>
          <w:szCs w:val="16"/>
        </w:rPr>
        <w:footnoteRef/>
      </w:r>
      <w:proofErr w:type="spellStart"/>
      <w:r w:rsidRPr="00B92738">
        <w:rPr>
          <w:rFonts w:ascii="Arial" w:hAnsi="Arial" w:cs="Arial"/>
          <w:b/>
          <w:sz w:val="16"/>
          <w:szCs w:val="16"/>
        </w:rPr>
        <w:t>Frans</w:t>
      </w:r>
      <w:proofErr w:type="spellEnd"/>
      <w:r w:rsidRPr="00B92738">
        <w:rPr>
          <w:rFonts w:ascii="Arial" w:hAnsi="Arial" w:cs="Arial"/>
          <w:b/>
          <w:sz w:val="16"/>
          <w:szCs w:val="16"/>
        </w:rPr>
        <w:t xml:space="preserve">, </w:t>
      </w:r>
      <w:proofErr w:type="spellStart"/>
      <w:r w:rsidRPr="00B92738">
        <w:rPr>
          <w:rFonts w:ascii="Arial" w:hAnsi="Arial" w:cs="Arial"/>
          <w:b/>
          <w:sz w:val="16"/>
          <w:szCs w:val="16"/>
        </w:rPr>
        <w:t>Faust</w:t>
      </w:r>
      <w:proofErr w:type="spellEnd"/>
      <w:r w:rsidRPr="00B92738">
        <w:rPr>
          <w:rFonts w:ascii="Arial" w:hAnsi="Arial" w:cs="Arial"/>
          <w:b/>
          <w:sz w:val="16"/>
          <w:szCs w:val="16"/>
        </w:rPr>
        <w:t xml:space="preserve">, 1988, </w:t>
      </w:r>
      <w:proofErr w:type="spellStart"/>
      <w:r w:rsidRPr="00B92738">
        <w:rPr>
          <w:rFonts w:ascii="Arial" w:hAnsi="Arial" w:cs="Arial"/>
          <w:b/>
          <w:sz w:val="16"/>
          <w:szCs w:val="16"/>
        </w:rPr>
        <w:t>pag</w:t>
      </w:r>
      <w:proofErr w:type="spellEnd"/>
      <w:r w:rsidRPr="00B92738">
        <w:rPr>
          <w:rFonts w:ascii="Arial" w:hAnsi="Arial" w:cs="Arial"/>
          <w:b/>
          <w:sz w:val="16"/>
          <w:szCs w:val="16"/>
        </w:rPr>
        <w:t xml:space="preserve"> 37, citado en el Plan de desarrollo Municipal de Puracé 2008-2011. </w:t>
      </w:r>
    </w:p>
  </w:footnote>
  <w:footnote w:id="10">
    <w:p w:rsidR="001B6327" w:rsidRPr="00B92738" w:rsidRDefault="001B6327" w:rsidP="00A06B45">
      <w:pPr>
        <w:pStyle w:val="Textonotapie"/>
        <w:rPr>
          <w:rFonts w:ascii="Arial" w:hAnsi="Arial" w:cs="Arial"/>
          <w:b/>
        </w:rPr>
      </w:pPr>
      <w:r w:rsidRPr="00B92738">
        <w:rPr>
          <w:rStyle w:val="Refdenotaalpie"/>
          <w:rFonts w:ascii="Arial" w:hAnsi="Arial" w:cs="Arial"/>
          <w:b/>
          <w:sz w:val="16"/>
          <w:szCs w:val="16"/>
        </w:rPr>
        <w:footnoteRef/>
      </w:r>
      <w:proofErr w:type="spellStart"/>
      <w:r w:rsidRPr="00B92738">
        <w:rPr>
          <w:rFonts w:ascii="Arial" w:hAnsi="Arial" w:cs="Arial"/>
          <w:b/>
          <w:sz w:val="16"/>
          <w:szCs w:val="16"/>
        </w:rPr>
        <w:t>Idem</w:t>
      </w:r>
      <w:proofErr w:type="spellEnd"/>
      <w:r w:rsidRPr="00B92738">
        <w:rPr>
          <w:rFonts w:ascii="Arial" w:hAnsi="Arial" w:cs="Arial"/>
          <w:b/>
          <w:sz w:val="16"/>
          <w:szCs w:val="16"/>
        </w:rPr>
        <w:t xml:space="preserve">, </w:t>
      </w:r>
      <w:proofErr w:type="spellStart"/>
      <w:r w:rsidRPr="00B92738">
        <w:rPr>
          <w:rFonts w:ascii="Arial" w:hAnsi="Arial" w:cs="Arial"/>
          <w:b/>
          <w:sz w:val="16"/>
          <w:szCs w:val="16"/>
        </w:rPr>
        <w:t>pag</w:t>
      </w:r>
      <w:proofErr w:type="spellEnd"/>
      <w:r w:rsidRPr="00B92738">
        <w:rPr>
          <w:rFonts w:ascii="Arial" w:hAnsi="Arial" w:cs="Arial"/>
          <w:b/>
          <w:sz w:val="16"/>
          <w:szCs w:val="16"/>
        </w:rPr>
        <w:t xml:space="preserve"> 34.</w:t>
      </w:r>
    </w:p>
  </w:footnote>
  <w:footnote w:id="11">
    <w:p w:rsidR="001B6327" w:rsidRDefault="001B6327" w:rsidP="00A06B45">
      <w:pPr>
        <w:pStyle w:val="Sinespaciado"/>
        <w:spacing w:line="0" w:lineRule="atLeast"/>
        <w:rPr>
          <w:rFonts w:ascii="Arial" w:hAnsi="Arial" w:cs="Arial"/>
          <w:sz w:val="16"/>
          <w:szCs w:val="16"/>
          <w:lang w:eastAsia="es-ES"/>
        </w:rPr>
      </w:pPr>
      <w:r>
        <w:rPr>
          <w:rStyle w:val="Refdenotaalpie"/>
        </w:rPr>
        <w:footnoteRef/>
      </w:r>
      <w:r>
        <w:t xml:space="preserve"> </w:t>
      </w:r>
      <w:r>
        <w:rPr>
          <w:rFonts w:ascii="Arial" w:hAnsi="Arial" w:cs="Arial"/>
          <w:sz w:val="16"/>
          <w:szCs w:val="16"/>
          <w:lang w:eastAsia="es-ES"/>
        </w:rPr>
        <w:t xml:space="preserve">Hoy solo se conservan algunas palabras toponímicas como Cerro </w:t>
      </w:r>
      <w:proofErr w:type="spellStart"/>
      <w:r>
        <w:rPr>
          <w:rFonts w:ascii="Arial" w:hAnsi="Arial" w:cs="Arial"/>
          <w:sz w:val="16"/>
          <w:szCs w:val="16"/>
          <w:lang w:eastAsia="es-ES"/>
        </w:rPr>
        <w:t>Pusná</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Chagartón</w:t>
      </w:r>
      <w:proofErr w:type="spellEnd"/>
      <w:r>
        <w:rPr>
          <w:rFonts w:ascii="Arial" w:hAnsi="Arial" w:cs="Arial"/>
          <w:sz w:val="16"/>
          <w:szCs w:val="16"/>
          <w:lang w:eastAsia="es-ES"/>
        </w:rPr>
        <w:t xml:space="preserve">, Puracé (montaña de fuego), </w:t>
      </w:r>
      <w:proofErr w:type="spellStart"/>
      <w:r>
        <w:rPr>
          <w:rFonts w:ascii="Arial" w:hAnsi="Arial" w:cs="Arial"/>
          <w:sz w:val="16"/>
          <w:szCs w:val="16"/>
          <w:lang w:eastAsia="es-ES"/>
        </w:rPr>
        <w:t>Kokonuko</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Yasgüen</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Patugó</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Chiliglo</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Chisbal</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Moscopan</w:t>
      </w:r>
      <w:proofErr w:type="spellEnd"/>
      <w:r>
        <w:rPr>
          <w:rFonts w:ascii="Arial" w:hAnsi="Arial" w:cs="Arial"/>
          <w:sz w:val="16"/>
          <w:szCs w:val="16"/>
          <w:lang w:eastAsia="es-ES"/>
        </w:rPr>
        <w:t xml:space="preserve"> (cueva del indio), </w:t>
      </w:r>
      <w:proofErr w:type="spellStart"/>
      <w:r>
        <w:rPr>
          <w:rFonts w:ascii="Arial" w:hAnsi="Arial" w:cs="Arial"/>
          <w:sz w:val="16"/>
          <w:szCs w:val="16"/>
          <w:lang w:eastAsia="es-ES"/>
        </w:rPr>
        <w:t>Puelengue</w:t>
      </w:r>
      <w:proofErr w:type="spellEnd"/>
      <w:r>
        <w:rPr>
          <w:rFonts w:ascii="Arial" w:hAnsi="Arial" w:cs="Arial"/>
          <w:sz w:val="16"/>
          <w:szCs w:val="16"/>
          <w:lang w:eastAsia="es-ES"/>
        </w:rPr>
        <w:t xml:space="preserve">, Cajete, </w:t>
      </w:r>
      <w:proofErr w:type="spellStart"/>
      <w:r>
        <w:rPr>
          <w:rFonts w:ascii="Arial" w:hAnsi="Arial" w:cs="Arial"/>
          <w:sz w:val="16"/>
          <w:szCs w:val="16"/>
          <w:lang w:eastAsia="es-ES"/>
        </w:rPr>
        <w:t>Huacasy</w:t>
      </w:r>
      <w:proofErr w:type="spellEnd"/>
      <w:r>
        <w:rPr>
          <w:rFonts w:ascii="Arial" w:hAnsi="Arial" w:cs="Arial"/>
          <w:sz w:val="16"/>
          <w:szCs w:val="16"/>
          <w:lang w:eastAsia="es-ES"/>
        </w:rPr>
        <w:t xml:space="preserve"> en los Apellidos como  Sauca, Avirama, </w:t>
      </w:r>
      <w:proofErr w:type="spellStart"/>
      <w:r>
        <w:rPr>
          <w:rFonts w:ascii="Arial" w:hAnsi="Arial" w:cs="Arial"/>
          <w:sz w:val="16"/>
          <w:szCs w:val="16"/>
          <w:lang w:eastAsia="es-ES"/>
        </w:rPr>
        <w:t>Mapallo</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Pizo</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Gurrute</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Mazawel</w:t>
      </w:r>
      <w:proofErr w:type="spellEnd"/>
      <w:r>
        <w:rPr>
          <w:rFonts w:ascii="Arial" w:hAnsi="Arial" w:cs="Arial"/>
          <w:sz w:val="16"/>
          <w:szCs w:val="16"/>
          <w:lang w:eastAsia="es-ES"/>
        </w:rPr>
        <w:t xml:space="preserve">, Manquillo, </w:t>
      </w:r>
      <w:proofErr w:type="spellStart"/>
      <w:r>
        <w:rPr>
          <w:rFonts w:ascii="Arial" w:hAnsi="Arial" w:cs="Arial"/>
          <w:sz w:val="16"/>
          <w:szCs w:val="16"/>
          <w:lang w:eastAsia="es-ES"/>
        </w:rPr>
        <w:t>Quirá</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Guauña</w:t>
      </w:r>
      <w:proofErr w:type="spellEnd"/>
      <w:r>
        <w:rPr>
          <w:rFonts w:ascii="Arial" w:hAnsi="Arial" w:cs="Arial"/>
          <w:sz w:val="16"/>
          <w:szCs w:val="16"/>
          <w:lang w:eastAsia="es-ES"/>
        </w:rPr>
        <w:t xml:space="preserve">, </w:t>
      </w:r>
      <w:proofErr w:type="spellStart"/>
      <w:r>
        <w:rPr>
          <w:rFonts w:ascii="Arial" w:hAnsi="Arial" w:cs="Arial"/>
          <w:sz w:val="16"/>
          <w:szCs w:val="16"/>
          <w:lang w:eastAsia="es-ES"/>
        </w:rPr>
        <w:t>Juagi</w:t>
      </w:r>
      <w:proofErr w:type="spellEnd"/>
      <w:r>
        <w:rPr>
          <w:rFonts w:ascii="Arial" w:hAnsi="Arial" w:cs="Arial"/>
          <w:sz w:val="16"/>
          <w:szCs w:val="16"/>
          <w:lang w:eastAsia="es-ES"/>
        </w:rPr>
        <w:t xml:space="preserve">. </w:t>
      </w:r>
    </w:p>
    <w:p w:rsidR="001B6327" w:rsidRDefault="001B6327" w:rsidP="00A06B45">
      <w:pPr>
        <w:pStyle w:val="Textonotapie"/>
        <w:spacing w:line="0" w:lineRule="atLeast"/>
        <w:rPr>
          <w:rFonts w:ascii="Times New Roman" w:eastAsia="Times New Roman" w:hAnsi="Times New Roman"/>
          <w:sz w:val="16"/>
          <w:szCs w:val="16"/>
          <w:lang w:eastAsia="es-ES"/>
        </w:rPr>
      </w:pPr>
    </w:p>
  </w:footnote>
  <w:footnote w:id="12">
    <w:p w:rsidR="001B6327" w:rsidRDefault="001B6327" w:rsidP="00A06B45">
      <w:pPr>
        <w:pStyle w:val="Textonotapie"/>
        <w:spacing w:line="0" w:lineRule="atLeast"/>
        <w:rPr>
          <w:rFonts w:ascii="Trebuchet MS" w:hAnsi="Trebuchet MS"/>
          <w:sz w:val="16"/>
          <w:szCs w:val="16"/>
        </w:rPr>
      </w:pPr>
      <w:r>
        <w:rPr>
          <w:rStyle w:val="Refdenotaalpie"/>
          <w:rFonts w:ascii="Trebuchet MS" w:hAnsi="Trebuchet MS"/>
          <w:sz w:val="16"/>
          <w:szCs w:val="16"/>
        </w:rPr>
        <w:footnoteRef/>
      </w:r>
      <w:r>
        <w:rPr>
          <w:rFonts w:ascii="Trebuchet MS" w:hAnsi="Trebuchet MS"/>
          <w:sz w:val="16"/>
          <w:szCs w:val="16"/>
        </w:rPr>
        <w:t xml:space="preserve"> Uno de estos casos es la lengua </w:t>
      </w:r>
      <w:proofErr w:type="spellStart"/>
      <w:r>
        <w:rPr>
          <w:rFonts w:ascii="Trebuchet MS" w:hAnsi="Trebuchet MS"/>
          <w:sz w:val="16"/>
          <w:szCs w:val="16"/>
        </w:rPr>
        <w:t>Totoró</w:t>
      </w:r>
      <w:proofErr w:type="spellEnd"/>
      <w:r>
        <w:rPr>
          <w:rFonts w:ascii="Trebuchet MS" w:hAnsi="Trebuchet MS"/>
          <w:sz w:val="16"/>
          <w:szCs w:val="16"/>
        </w:rPr>
        <w:t xml:space="preserve"> que también tiene similitudes con el </w:t>
      </w:r>
      <w:proofErr w:type="spellStart"/>
      <w:r>
        <w:rPr>
          <w:rFonts w:ascii="Trebuchet MS" w:hAnsi="Trebuchet MS"/>
          <w:sz w:val="16"/>
          <w:szCs w:val="16"/>
        </w:rPr>
        <w:t>NamuyWam</w:t>
      </w:r>
      <w:proofErr w:type="spellEnd"/>
      <w:r>
        <w:rPr>
          <w:rFonts w:ascii="Trebuchet MS" w:hAnsi="Trebuchet MS"/>
          <w:sz w:val="16"/>
          <w:szCs w:val="16"/>
        </w:rPr>
        <w:t xml:space="preserve"> pero corresponde a un corpus distinto. Las variaciones lingüísticas y dialectales pertenecientes a un tronco común tomando como referencia el idioma del pueblo </w:t>
      </w:r>
      <w:proofErr w:type="spellStart"/>
      <w:r>
        <w:rPr>
          <w:rFonts w:ascii="Trebuchet MS" w:hAnsi="Trebuchet MS"/>
          <w:sz w:val="16"/>
          <w:szCs w:val="16"/>
        </w:rPr>
        <w:t>Misak</w:t>
      </w:r>
      <w:proofErr w:type="spellEnd"/>
      <w:r>
        <w:rPr>
          <w:rFonts w:ascii="Trebuchet MS" w:hAnsi="Trebuchet MS"/>
          <w:sz w:val="16"/>
          <w:szCs w:val="16"/>
        </w:rPr>
        <w:t xml:space="preserve"> o </w:t>
      </w:r>
      <w:proofErr w:type="spellStart"/>
      <w:r>
        <w:rPr>
          <w:rFonts w:ascii="Trebuchet MS" w:hAnsi="Trebuchet MS"/>
          <w:sz w:val="16"/>
          <w:szCs w:val="16"/>
        </w:rPr>
        <w:t>Guambiano</w:t>
      </w:r>
      <w:proofErr w:type="spellEnd"/>
      <w:r>
        <w:rPr>
          <w:rFonts w:ascii="Trebuchet MS" w:hAnsi="Trebuchet MS"/>
          <w:sz w:val="16"/>
          <w:szCs w:val="16"/>
        </w:rPr>
        <w:t xml:space="preserve">. El </w:t>
      </w:r>
      <w:proofErr w:type="spellStart"/>
      <w:r>
        <w:rPr>
          <w:rFonts w:ascii="Trebuchet MS" w:hAnsi="Trebuchet MS"/>
          <w:sz w:val="16"/>
          <w:szCs w:val="16"/>
        </w:rPr>
        <w:t>NamuyWam</w:t>
      </w:r>
      <w:proofErr w:type="spellEnd"/>
      <w:r>
        <w:rPr>
          <w:rFonts w:ascii="Trebuchet MS" w:hAnsi="Trebuchet MS"/>
          <w:sz w:val="16"/>
          <w:szCs w:val="16"/>
        </w:rPr>
        <w:t xml:space="preserve">, se encuentran también hoy día en las comunidades de </w:t>
      </w:r>
      <w:proofErr w:type="spellStart"/>
      <w:r>
        <w:rPr>
          <w:rFonts w:ascii="Trebuchet MS" w:hAnsi="Trebuchet MS"/>
          <w:sz w:val="16"/>
          <w:szCs w:val="16"/>
        </w:rPr>
        <w:t>Quisgó</w:t>
      </w:r>
      <w:proofErr w:type="spellEnd"/>
      <w:r>
        <w:rPr>
          <w:rFonts w:ascii="Trebuchet MS" w:hAnsi="Trebuchet MS"/>
          <w:sz w:val="16"/>
          <w:szCs w:val="16"/>
        </w:rPr>
        <w:t xml:space="preserve"> y </w:t>
      </w:r>
      <w:proofErr w:type="spellStart"/>
      <w:r>
        <w:rPr>
          <w:rFonts w:ascii="Trebuchet MS" w:hAnsi="Trebuchet MS"/>
          <w:sz w:val="16"/>
          <w:szCs w:val="16"/>
        </w:rPr>
        <w:t>Ambaló</w:t>
      </w:r>
      <w:proofErr w:type="spellEnd"/>
      <w:r>
        <w:rPr>
          <w:rFonts w:ascii="Trebuchet MS" w:hAnsi="Trebuchet MS"/>
          <w:sz w:val="16"/>
          <w:szCs w:val="16"/>
        </w:rPr>
        <w:t xml:space="preserve"> en Silvia. Estas evidencias indican que existió a la llegada de los españoles, una diversidad étnica y cultural correlacionada y articulada en lo que hoy se denomina la Meseta de Popayán.</w:t>
      </w:r>
    </w:p>
  </w:footnote>
  <w:footnote w:id="13">
    <w:p w:rsidR="001B6327" w:rsidRPr="00FB695C" w:rsidRDefault="001B6327" w:rsidP="00A06B45">
      <w:pPr>
        <w:autoSpaceDE w:val="0"/>
        <w:autoSpaceDN w:val="0"/>
        <w:adjustRightInd w:val="0"/>
        <w:rPr>
          <w:rFonts w:ascii="Arial" w:hAnsi="Arial" w:cs="Arial"/>
          <w:b/>
          <w:sz w:val="16"/>
          <w:szCs w:val="16"/>
        </w:rPr>
      </w:pPr>
      <w:r w:rsidRPr="00FB695C">
        <w:rPr>
          <w:rStyle w:val="Refdenotaalpie"/>
          <w:rFonts w:ascii="Arial" w:hAnsi="Arial" w:cs="Arial"/>
          <w:b/>
          <w:sz w:val="16"/>
          <w:szCs w:val="16"/>
        </w:rPr>
        <w:footnoteRef/>
      </w:r>
      <w:r w:rsidRPr="00FB695C">
        <w:rPr>
          <w:rFonts w:ascii="Arial" w:hAnsi="Arial" w:cs="Arial"/>
          <w:b/>
          <w:bCs/>
          <w:color w:val="000000"/>
          <w:sz w:val="16"/>
          <w:szCs w:val="16"/>
        </w:rPr>
        <w:t xml:space="preserve">Diagnóstico de la situación del pueblo indígena Coconuco. </w:t>
      </w:r>
      <w:r w:rsidRPr="00FB695C">
        <w:rPr>
          <w:rFonts w:ascii="Arial" w:hAnsi="Arial" w:cs="Arial"/>
          <w:b/>
          <w:sz w:val="16"/>
          <w:szCs w:val="16"/>
        </w:rPr>
        <w:t xml:space="preserve">Observatorio del Programa Presidencial de DH y DIH, Vicepresidencia de la República.2009 </w:t>
      </w:r>
    </w:p>
    <w:p w:rsidR="001B6327" w:rsidRPr="00FB695C" w:rsidRDefault="001B6327" w:rsidP="00A06B45">
      <w:pPr>
        <w:pStyle w:val="Textonotapie"/>
        <w:rPr>
          <w:rFonts w:ascii="Arial" w:hAnsi="Arial" w:cs="Arial"/>
          <w:b/>
          <w:sz w:val="16"/>
          <w:szCs w:val="16"/>
        </w:rPr>
      </w:pPr>
    </w:p>
  </w:footnote>
  <w:footnote w:id="14">
    <w:p w:rsidR="001B6327" w:rsidRPr="00FB695C" w:rsidRDefault="001B6327" w:rsidP="00A06B45">
      <w:pPr>
        <w:pStyle w:val="Textonotapie"/>
        <w:rPr>
          <w:rFonts w:ascii="Arial" w:eastAsia="Times New Roman" w:hAnsi="Arial" w:cs="Arial"/>
          <w:b/>
          <w:sz w:val="16"/>
          <w:szCs w:val="16"/>
          <w:lang w:eastAsia="es-ES"/>
        </w:rPr>
      </w:pPr>
      <w:r w:rsidRPr="00FB695C">
        <w:rPr>
          <w:rStyle w:val="Refdenotaalpie"/>
          <w:rFonts w:ascii="Arial" w:hAnsi="Arial" w:cs="Arial"/>
          <w:b/>
          <w:sz w:val="16"/>
          <w:szCs w:val="16"/>
        </w:rPr>
        <w:footnoteRef/>
      </w:r>
      <w:r w:rsidRPr="00FB695C">
        <w:rPr>
          <w:rFonts w:ascii="Arial" w:hAnsi="Arial" w:cs="Arial"/>
          <w:b/>
          <w:sz w:val="16"/>
          <w:szCs w:val="16"/>
        </w:rPr>
        <w:t xml:space="preserve"> El Capítulo 2 se elaboró con base a la información primaria y secundaria acopiada por el Antropólogo Martín Vidal en su informe de diciembre de 2010, la cual fue complementada con nuevas fuentes primarias y secundarias suministrada por la comunidad en reuniones y vistas a la comunidad realizadas entre los meses de junio y agosto de 2011.  </w:t>
      </w:r>
    </w:p>
    <w:p w:rsidR="001B6327" w:rsidRPr="00FB695C" w:rsidRDefault="001B6327" w:rsidP="00A06B45">
      <w:pPr>
        <w:pStyle w:val="Textonotapie"/>
        <w:rPr>
          <w:rFonts w:ascii="Arial" w:hAnsi="Arial" w:cs="Arial"/>
          <w:b/>
          <w:sz w:val="16"/>
          <w:szCs w:val="16"/>
        </w:rPr>
      </w:pPr>
    </w:p>
  </w:footnote>
  <w:footnote w:id="15">
    <w:p w:rsidR="001B6327" w:rsidRPr="00E36A4F" w:rsidRDefault="001B6327" w:rsidP="00A06B45">
      <w:pPr>
        <w:pStyle w:val="Textonotapie"/>
        <w:rPr>
          <w:rFonts w:ascii="Arial" w:hAnsi="Arial" w:cs="Arial"/>
          <w:b/>
          <w:sz w:val="16"/>
          <w:szCs w:val="16"/>
        </w:rPr>
      </w:pPr>
      <w:r w:rsidRPr="005C2F09">
        <w:rPr>
          <w:rStyle w:val="Refdenotaalpie"/>
          <w:b/>
        </w:rPr>
        <w:footnoteRef/>
      </w:r>
      <w:r w:rsidRPr="005C2F09">
        <w:rPr>
          <w:b/>
        </w:rPr>
        <w:t xml:space="preserve"> </w:t>
      </w:r>
      <w:r w:rsidRPr="00E36A4F">
        <w:rPr>
          <w:rFonts w:ascii="Arial" w:hAnsi="Arial" w:cs="Arial"/>
          <w:b/>
          <w:sz w:val="16"/>
          <w:szCs w:val="16"/>
        </w:rPr>
        <w:t>Basado en “Plan de vida regional de los pueblos indígenas”CRIC.2007.</w:t>
      </w:r>
    </w:p>
  </w:footnote>
  <w:footnote w:id="16">
    <w:p w:rsidR="001B6327" w:rsidRPr="00E36A4F" w:rsidRDefault="001B6327" w:rsidP="00A06B45">
      <w:pPr>
        <w:jc w:val="both"/>
        <w:rPr>
          <w:rFonts w:ascii="Arial" w:hAnsi="Arial" w:cs="Arial"/>
          <w:b/>
          <w:sz w:val="16"/>
          <w:szCs w:val="16"/>
        </w:rPr>
      </w:pPr>
      <w:r w:rsidRPr="00E36A4F">
        <w:rPr>
          <w:rStyle w:val="Refdenotaalpie"/>
          <w:rFonts w:ascii="Arial" w:hAnsi="Arial" w:cs="Arial"/>
          <w:b/>
          <w:sz w:val="16"/>
          <w:szCs w:val="16"/>
        </w:rPr>
        <w:footnoteRef/>
      </w:r>
      <w:r w:rsidRPr="00E36A4F">
        <w:rPr>
          <w:rFonts w:ascii="Arial" w:hAnsi="Arial" w:cs="Arial"/>
          <w:b/>
          <w:sz w:val="16"/>
          <w:szCs w:val="16"/>
        </w:rPr>
        <w:t xml:space="preserve"> El Consejo Regional Indígena del Cauca, fundado el 24 de febrero de 1971, se define como una organización para la defensa de sus territorios, sus lenguas y sus culturas. </w:t>
      </w:r>
    </w:p>
    <w:p w:rsidR="001B6327" w:rsidRPr="00E36A4F" w:rsidRDefault="001B6327" w:rsidP="00A06B45">
      <w:pPr>
        <w:pStyle w:val="Textonotapie"/>
        <w:rPr>
          <w:rFonts w:ascii="Arial" w:hAnsi="Arial" w:cs="Arial"/>
          <w:b/>
          <w:sz w:val="16"/>
          <w:szCs w:val="16"/>
        </w:rPr>
      </w:pPr>
    </w:p>
  </w:footnote>
  <w:footnote w:id="17">
    <w:p w:rsidR="001B6327" w:rsidRPr="00E36A4F" w:rsidRDefault="001B6327" w:rsidP="00A06B45">
      <w:pPr>
        <w:jc w:val="both"/>
        <w:rPr>
          <w:rFonts w:ascii="Arial" w:hAnsi="Arial" w:cs="Arial"/>
          <w:b/>
          <w:sz w:val="16"/>
          <w:szCs w:val="16"/>
        </w:rPr>
      </w:pPr>
      <w:r w:rsidRPr="00E36A4F">
        <w:rPr>
          <w:rStyle w:val="Refdenotaalpie"/>
          <w:rFonts w:ascii="Arial" w:hAnsi="Arial" w:cs="Arial"/>
          <w:b/>
          <w:sz w:val="16"/>
          <w:szCs w:val="16"/>
        </w:rPr>
        <w:footnoteRef/>
      </w:r>
      <w:r w:rsidRPr="00E36A4F">
        <w:rPr>
          <w:rFonts w:ascii="Arial" w:hAnsi="Arial" w:cs="Arial"/>
          <w:b/>
          <w:sz w:val="16"/>
          <w:szCs w:val="16"/>
        </w:rPr>
        <w:t xml:space="preserve"> De los </w:t>
      </w:r>
      <w:proofErr w:type="spellStart"/>
      <w:r w:rsidRPr="00E36A4F">
        <w:rPr>
          <w:rFonts w:ascii="Arial" w:hAnsi="Arial" w:cs="Arial"/>
          <w:b/>
          <w:sz w:val="16"/>
          <w:szCs w:val="16"/>
        </w:rPr>
        <w:t>Eperara</w:t>
      </w:r>
      <w:proofErr w:type="spellEnd"/>
      <w:r w:rsidRPr="00E36A4F">
        <w:rPr>
          <w:rFonts w:ascii="Arial" w:hAnsi="Arial" w:cs="Arial"/>
          <w:b/>
          <w:sz w:val="16"/>
          <w:szCs w:val="16"/>
        </w:rPr>
        <w:t xml:space="preserve"> </w:t>
      </w:r>
      <w:proofErr w:type="spellStart"/>
      <w:r w:rsidRPr="00E36A4F">
        <w:rPr>
          <w:rFonts w:ascii="Arial" w:hAnsi="Arial" w:cs="Arial"/>
          <w:b/>
          <w:sz w:val="16"/>
          <w:szCs w:val="16"/>
        </w:rPr>
        <w:t>Siaperara</w:t>
      </w:r>
      <w:proofErr w:type="spellEnd"/>
      <w:r w:rsidRPr="00E36A4F">
        <w:rPr>
          <w:rFonts w:ascii="Arial" w:hAnsi="Arial" w:cs="Arial"/>
          <w:b/>
          <w:sz w:val="16"/>
          <w:szCs w:val="16"/>
        </w:rPr>
        <w:t xml:space="preserve"> </w:t>
      </w:r>
      <w:proofErr w:type="spellStart"/>
      <w:r w:rsidRPr="00E36A4F">
        <w:rPr>
          <w:rFonts w:ascii="Arial" w:hAnsi="Arial" w:cs="Arial"/>
          <w:b/>
          <w:sz w:val="16"/>
          <w:szCs w:val="16"/>
        </w:rPr>
        <w:t>dla</w:t>
      </w:r>
      <w:proofErr w:type="spellEnd"/>
      <w:r w:rsidRPr="00E36A4F">
        <w:rPr>
          <w:rFonts w:ascii="Arial" w:hAnsi="Arial" w:cs="Arial"/>
          <w:b/>
          <w:sz w:val="16"/>
          <w:szCs w:val="16"/>
        </w:rPr>
        <w:t xml:space="preserve"> Costa Pacífica Caucana y los Inga en la Bota Caucana quienes aún conservan una gran riqueza cultural no se conocen antecedentes de reivindicación social y política durante la colonia y períodos posteriores</w:t>
      </w:r>
    </w:p>
    <w:p w:rsidR="001B6327" w:rsidRPr="00E36A4F" w:rsidRDefault="001B6327" w:rsidP="00A06B45">
      <w:pPr>
        <w:pStyle w:val="Textonotapie"/>
        <w:rPr>
          <w:rFonts w:ascii="Arial" w:hAnsi="Arial" w:cs="Arial"/>
          <w:b/>
          <w:sz w:val="16"/>
          <w:szCs w:val="16"/>
        </w:rPr>
      </w:pPr>
    </w:p>
  </w:footnote>
  <w:footnote w:id="18">
    <w:p w:rsidR="001B6327" w:rsidRDefault="001B6327" w:rsidP="00A06B45">
      <w:pPr>
        <w:pStyle w:val="Textonotapie"/>
      </w:pPr>
      <w:r w:rsidRPr="00E36A4F">
        <w:rPr>
          <w:rStyle w:val="Refdenotaalpie"/>
          <w:rFonts w:ascii="Arial" w:hAnsi="Arial" w:cs="Arial"/>
          <w:b/>
          <w:sz w:val="16"/>
          <w:szCs w:val="16"/>
        </w:rPr>
        <w:footnoteRef/>
      </w:r>
      <w:r w:rsidRPr="00E36A4F">
        <w:rPr>
          <w:rFonts w:ascii="Arial" w:hAnsi="Arial" w:cs="Arial"/>
          <w:b/>
          <w:sz w:val="16"/>
          <w:szCs w:val="16"/>
        </w:rPr>
        <w:t xml:space="preserve"> Plataforma de lucha del CRIC. Plan de vida regional-2007</w:t>
      </w:r>
    </w:p>
  </w:footnote>
  <w:footnote w:id="19">
    <w:p w:rsidR="001B6327" w:rsidRPr="0076611E" w:rsidRDefault="001B6327" w:rsidP="00A06B45">
      <w:pPr>
        <w:jc w:val="both"/>
        <w:rPr>
          <w:rFonts w:ascii="Arial" w:hAnsi="Arial" w:cs="Arial"/>
          <w:b/>
          <w:bCs/>
          <w:color w:val="000000"/>
          <w:sz w:val="16"/>
          <w:szCs w:val="16"/>
        </w:rPr>
      </w:pPr>
      <w:r w:rsidRPr="0076611E">
        <w:rPr>
          <w:rStyle w:val="Refdenotaalpie"/>
          <w:rFonts w:ascii="Arial" w:hAnsi="Arial" w:cs="Arial"/>
          <w:b/>
          <w:sz w:val="16"/>
          <w:szCs w:val="16"/>
        </w:rPr>
        <w:footnoteRef/>
      </w:r>
      <w:r w:rsidRPr="0076611E">
        <w:rPr>
          <w:rFonts w:ascii="Arial" w:hAnsi="Arial" w:cs="Arial"/>
          <w:b/>
          <w:bCs/>
          <w:color w:val="000000"/>
          <w:sz w:val="16"/>
          <w:szCs w:val="16"/>
        </w:rPr>
        <w:t>Ver anexo Auto 004.</w:t>
      </w:r>
    </w:p>
    <w:p w:rsidR="001B6327" w:rsidRPr="0076611E" w:rsidRDefault="001B6327" w:rsidP="00A06B45">
      <w:pPr>
        <w:jc w:val="both"/>
        <w:rPr>
          <w:rFonts w:ascii="Arial" w:hAnsi="Arial" w:cs="Arial"/>
          <w:b/>
          <w:bCs/>
          <w:color w:val="000000"/>
          <w:sz w:val="16"/>
          <w:szCs w:val="16"/>
        </w:rPr>
      </w:pPr>
    </w:p>
  </w:footnote>
  <w:footnote w:id="20">
    <w:p w:rsidR="001B6327" w:rsidRPr="00221F8B" w:rsidRDefault="001B6327" w:rsidP="00A06B45">
      <w:pPr>
        <w:pStyle w:val="Textonotapie"/>
        <w:rPr>
          <w:rFonts w:ascii="Arial" w:hAnsi="Arial" w:cs="Arial"/>
          <w:b/>
          <w:sz w:val="18"/>
          <w:szCs w:val="18"/>
        </w:rPr>
      </w:pPr>
      <w:r w:rsidRPr="00267000">
        <w:rPr>
          <w:rStyle w:val="Refdenotaalpie"/>
          <w:rFonts w:ascii="Arial" w:hAnsi="Arial" w:cs="Arial"/>
          <w:b/>
          <w:sz w:val="16"/>
          <w:szCs w:val="16"/>
        </w:rPr>
        <w:t>2</w:t>
      </w:r>
      <w:r w:rsidRPr="00267000">
        <w:rPr>
          <w:rFonts w:ascii="Arial" w:hAnsi="Arial" w:cs="Arial"/>
          <w:b/>
          <w:sz w:val="16"/>
          <w:szCs w:val="16"/>
        </w:rPr>
        <w:t xml:space="preserve"> </w:t>
      </w:r>
      <w:r w:rsidRPr="00221F8B">
        <w:rPr>
          <w:rFonts w:ascii="Arial" w:hAnsi="Arial" w:cs="Arial"/>
          <w:b/>
          <w:sz w:val="18"/>
          <w:szCs w:val="18"/>
        </w:rPr>
        <w:t>Así es Colombia, los Municipio. Revista No. 8. El Espectador. 1995.</w:t>
      </w:r>
    </w:p>
  </w:footnote>
  <w:footnote w:id="21">
    <w:p w:rsidR="001B6327" w:rsidRPr="00221F8B" w:rsidRDefault="001B6327" w:rsidP="00A06B45">
      <w:pPr>
        <w:pStyle w:val="Textonotapie"/>
        <w:rPr>
          <w:rFonts w:ascii="Arial" w:hAnsi="Arial" w:cs="Arial"/>
          <w:b/>
          <w:sz w:val="18"/>
          <w:szCs w:val="18"/>
        </w:rPr>
      </w:pPr>
      <w:r w:rsidRPr="00221F8B">
        <w:rPr>
          <w:rStyle w:val="Refdenotaalpie"/>
          <w:rFonts w:ascii="Arial" w:hAnsi="Arial" w:cs="Arial"/>
          <w:b/>
          <w:sz w:val="18"/>
          <w:szCs w:val="18"/>
        </w:rPr>
        <w:footnoteRef/>
      </w:r>
      <w:r w:rsidRPr="00221F8B">
        <w:rPr>
          <w:rFonts w:ascii="Arial" w:hAnsi="Arial" w:cs="Arial"/>
          <w:b/>
          <w:sz w:val="18"/>
          <w:szCs w:val="18"/>
        </w:rPr>
        <w:t xml:space="preserve"> </w:t>
      </w:r>
      <w:r>
        <w:rPr>
          <w:rFonts w:ascii="Arial" w:hAnsi="Arial" w:cs="Arial"/>
          <w:b/>
          <w:sz w:val="18"/>
          <w:szCs w:val="18"/>
        </w:rPr>
        <w:t>D</w:t>
      </w:r>
      <w:r w:rsidRPr="00221F8B">
        <w:rPr>
          <w:rFonts w:ascii="Arial" w:hAnsi="Arial" w:cs="Arial"/>
          <w:b/>
          <w:sz w:val="18"/>
          <w:szCs w:val="18"/>
        </w:rPr>
        <w:t>eclarado como reserva mediante Resolución Ejecutiva No.160 de junio de 1977.</w:t>
      </w:r>
    </w:p>
  </w:footnote>
  <w:footnote w:id="22">
    <w:p w:rsidR="001B6327" w:rsidRPr="003D69CA" w:rsidRDefault="001B6327" w:rsidP="00A06B45">
      <w:pPr>
        <w:pStyle w:val="Textonotapie"/>
        <w:rPr>
          <w:rFonts w:ascii="Arial" w:hAnsi="Arial" w:cs="Arial"/>
          <w:b/>
          <w:sz w:val="18"/>
          <w:szCs w:val="18"/>
        </w:rPr>
      </w:pPr>
      <w:r w:rsidRPr="003D69CA">
        <w:rPr>
          <w:rStyle w:val="Refdenotaalpie"/>
          <w:rFonts w:ascii="Arial" w:hAnsi="Arial" w:cs="Arial"/>
          <w:b/>
          <w:sz w:val="18"/>
          <w:szCs w:val="18"/>
        </w:rPr>
        <w:footnoteRef/>
      </w:r>
      <w:r w:rsidRPr="003D69CA">
        <w:rPr>
          <w:rFonts w:ascii="Arial" w:hAnsi="Arial" w:cs="Arial"/>
          <w:b/>
          <w:sz w:val="18"/>
          <w:szCs w:val="18"/>
        </w:rPr>
        <w:t xml:space="preserve"> Basado en el método de Caldas </w:t>
      </w:r>
      <w:proofErr w:type="spellStart"/>
      <w:r w:rsidRPr="003D69CA">
        <w:rPr>
          <w:rFonts w:ascii="Arial" w:hAnsi="Arial" w:cs="Arial"/>
          <w:b/>
          <w:sz w:val="18"/>
          <w:szCs w:val="18"/>
        </w:rPr>
        <w:t>Lang</w:t>
      </w:r>
      <w:proofErr w:type="spellEnd"/>
    </w:p>
  </w:footnote>
  <w:footnote w:id="23">
    <w:p w:rsidR="001B6327" w:rsidRPr="003D69CA" w:rsidRDefault="001B6327" w:rsidP="00A06B45">
      <w:pPr>
        <w:jc w:val="both"/>
        <w:rPr>
          <w:rFonts w:ascii="Arial" w:hAnsi="Arial" w:cs="Arial"/>
          <w:b/>
          <w:sz w:val="18"/>
          <w:szCs w:val="18"/>
        </w:rPr>
      </w:pPr>
      <w:r w:rsidRPr="003D69CA">
        <w:rPr>
          <w:rStyle w:val="Refdenotaalpie"/>
          <w:rFonts w:ascii="Arial" w:hAnsi="Arial" w:cs="Arial"/>
          <w:b/>
          <w:sz w:val="18"/>
          <w:szCs w:val="18"/>
        </w:rPr>
        <w:footnoteRef/>
      </w:r>
      <w:r w:rsidRPr="003D69CA">
        <w:rPr>
          <w:rFonts w:ascii="Arial" w:hAnsi="Arial" w:cs="Arial"/>
          <w:b/>
          <w:sz w:val="18"/>
          <w:szCs w:val="18"/>
        </w:rPr>
        <w:t xml:space="preserve"> En esta zona no existe estación que registre datos climatológicos completos lo que dificulta un análisis satisfactorio de dicha región.</w:t>
      </w:r>
    </w:p>
    <w:p w:rsidR="001B6327" w:rsidRDefault="001B6327" w:rsidP="00A06B45">
      <w:pPr>
        <w:pStyle w:val="Textonotapie"/>
      </w:pPr>
    </w:p>
  </w:footnote>
  <w:footnote w:id="24">
    <w:p w:rsidR="001B6327" w:rsidRPr="005D591F" w:rsidRDefault="001B6327" w:rsidP="00A06B45">
      <w:pPr>
        <w:jc w:val="both"/>
        <w:rPr>
          <w:rFonts w:ascii="Arial" w:hAnsi="Arial" w:cs="Arial"/>
          <w:b/>
          <w:sz w:val="16"/>
          <w:szCs w:val="16"/>
        </w:rPr>
      </w:pPr>
      <w:r w:rsidRPr="005D591F">
        <w:rPr>
          <w:rStyle w:val="Refdenotaalpie"/>
          <w:rFonts w:ascii="Arial" w:hAnsi="Arial" w:cs="Arial"/>
          <w:b/>
          <w:sz w:val="16"/>
          <w:szCs w:val="16"/>
        </w:rPr>
        <w:footnoteRef/>
      </w:r>
      <w:r w:rsidRPr="005D591F">
        <w:rPr>
          <w:rFonts w:ascii="Arial" w:hAnsi="Arial" w:cs="Arial"/>
          <w:b/>
          <w:sz w:val="16"/>
          <w:szCs w:val="16"/>
        </w:rPr>
        <w:t xml:space="preserve"> En el municipio de Puracé existen las estaciones </w:t>
      </w:r>
      <w:r w:rsidRPr="005D591F">
        <w:rPr>
          <w:rFonts w:ascii="Arial" w:hAnsi="Arial" w:cs="Arial"/>
          <w:b/>
          <w:bCs/>
          <w:sz w:val="16"/>
          <w:szCs w:val="16"/>
        </w:rPr>
        <w:t>Pluviométricas</w:t>
      </w:r>
      <w:r w:rsidRPr="005D591F">
        <w:rPr>
          <w:rFonts w:ascii="Arial" w:hAnsi="Arial" w:cs="Arial"/>
          <w:b/>
          <w:sz w:val="16"/>
          <w:szCs w:val="16"/>
        </w:rPr>
        <w:t xml:space="preserve"> localizadas en  </w:t>
      </w:r>
      <w:proofErr w:type="spellStart"/>
      <w:r w:rsidRPr="005D591F">
        <w:rPr>
          <w:rFonts w:ascii="Arial" w:hAnsi="Arial" w:cs="Arial"/>
          <w:b/>
          <w:sz w:val="16"/>
          <w:szCs w:val="16"/>
        </w:rPr>
        <w:t>en</w:t>
      </w:r>
      <w:proofErr w:type="spellEnd"/>
      <w:r w:rsidRPr="005D591F">
        <w:rPr>
          <w:rFonts w:ascii="Arial" w:hAnsi="Arial" w:cs="Arial"/>
          <w:b/>
          <w:sz w:val="16"/>
          <w:szCs w:val="16"/>
        </w:rPr>
        <w:t xml:space="preserve"> </w:t>
      </w:r>
      <w:proofErr w:type="spellStart"/>
      <w:r w:rsidRPr="005D591F">
        <w:rPr>
          <w:rFonts w:ascii="Arial" w:hAnsi="Arial" w:cs="Arial"/>
          <w:b/>
          <w:sz w:val="16"/>
          <w:szCs w:val="16"/>
        </w:rPr>
        <w:t>Purace</w:t>
      </w:r>
      <w:proofErr w:type="spellEnd"/>
      <w:r w:rsidRPr="005D591F">
        <w:rPr>
          <w:rFonts w:ascii="Arial" w:hAnsi="Arial" w:cs="Arial"/>
          <w:b/>
          <w:sz w:val="16"/>
          <w:szCs w:val="16"/>
        </w:rPr>
        <w:t xml:space="preserve">, </w:t>
      </w:r>
      <w:proofErr w:type="spellStart"/>
      <w:r w:rsidRPr="005D591F">
        <w:rPr>
          <w:rFonts w:ascii="Arial" w:hAnsi="Arial" w:cs="Arial"/>
          <w:b/>
          <w:sz w:val="16"/>
          <w:szCs w:val="16"/>
        </w:rPr>
        <w:t>coconuco</w:t>
      </w:r>
      <w:proofErr w:type="spellEnd"/>
      <w:r w:rsidRPr="005D591F">
        <w:rPr>
          <w:rFonts w:ascii="Arial" w:hAnsi="Arial" w:cs="Arial"/>
          <w:b/>
          <w:sz w:val="16"/>
          <w:szCs w:val="16"/>
        </w:rPr>
        <w:t xml:space="preserve">, Loma redonda, Aguas termales de </w:t>
      </w:r>
      <w:proofErr w:type="spellStart"/>
      <w:r w:rsidRPr="005D591F">
        <w:rPr>
          <w:rFonts w:ascii="Arial" w:hAnsi="Arial" w:cs="Arial"/>
          <w:b/>
          <w:sz w:val="16"/>
          <w:szCs w:val="16"/>
        </w:rPr>
        <w:t>Pilimbalá</w:t>
      </w:r>
      <w:proofErr w:type="spellEnd"/>
      <w:r w:rsidRPr="005D591F">
        <w:rPr>
          <w:rFonts w:ascii="Arial" w:hAnsi="Arial" w:cs="Arial"/>
          <w:b/>
          <w:sz w:val="16"/>
          <w:szCs w:val="16"/>
        </w:rPr>
        <w:t xml:space="preserve">, </w:t>
      </w:r>
      <w:proofErr w:type="spellStart"/>
      <w:r w:rsidRPr="005D591F">
        <w:rPr>
          <w:rFonts w:ascii="Arial" w:hAnsi="Arial" w:cs="Arial"/>
          <w:b/>
          <w:sz w:val="16"/>
          <w:szCs w:val="16"/>
        </w:rPr>
        <w:t>Paletará</w:t>
      </w:r>
      <w:proofErr w:type="spellEnd"/>
      <w:r w:rsidRPr="005D591F">
        <w:rPr>
          <w:rFonts w:ascii="Arial" w:hAnsi="Arial" w:cs="Arial"/>
          <w:b/>
          <w:sz w:val="16"/>
          <w:szCs w:val="16"/>
        </w:rPr>
        <w:t xml:space="preserve"> desde mayo del 1959 a abril de 1971, de las cuales se han obtenido los datos climatológicos</w:t>
      </w:r>
      <w:proofErr w:type="gramStart"/>
      <w:r w:rsidRPr="005D591F">
        <w:rPr>
          <w:rFonts w:ascii="Arial" w:hAnsi="Arial" w:cs="Arial"/>
          <w:b/>
          <w:sz w:val="16"/>
          <w:szCs w:val="16"/>
        </w:rPr>
        <w:t>.</w:t>
      </w:r>
      <w:r w:rsidRPr="00DA6C5F">
        <w:rPr>
          <w:rFonts w:ascii="Arial" w:hAnsi="Arial" w:cs="Arial"/>
        </w:rPr>
        <w:t>.</w:t>
      </w:r>
      <w:proofErr w:type="gramEnd"/>
    </w:p>
  </w:footnote>
  <w:footnote w:id="25">
    <w:p w:rsidR="001B6327" w:rsidRPr="00CA6BD1" w:rsidRDefault="001B6327" w:rsidP="00A06B45">
      <w:pPr>
        <w:jc w:val="both"/>
        <w:rPr>
          <w:rFonts w:ascii="Arial" w:hAnsi="Arial" w:cs="Arial"/>
          <w:b/>
          <w:sz w:val="16"/>
          <w:szCs w:val="16"/>
        </w:rPr>
      </w:pPr>
      <w:r>
        <w:rPr>
          <w:rStyle w:val="Refdenotaalpie"/>
        </w:rPr>
        <w:footnoteRef/>
      </w:r>
      <w:r>
        <w:t xml:space="preserve"> </w:t>
      </w:r>
      <w:r w:rsidRPr="00CA6BD1">
        <w:rPr>
          <w:rFonts w:ascii="Arial" w:hAnsi="Arial" w:cs="Arial"/>
          <w:b/>
          <w:sz w:val="16"/>
          <w:szCs w:val="16"/>
        </w:rPr>
        <w:t>Los datos están basados en los registros de lluvias sumini</w:t>
      </w:r>
      <w:r>
        <w:rPr>
          <w:rFonts w:ascii="Arial" w:hAnsi="Arial" w:cs="Arial"/>
          <w:b/>
          <w:sz w:val="16"/>
          <w:szCs w:val="16"/>
        </w:rPr>
        <w:t>s</w:t>
      </w:r>
      <w:r w:rsidRPr="00CA6BD1">
        <w:rPr>
          <w:rFonts w:ascii="Arial" w:hAnsi="Arial" w:cs="Arial"/>
          <w:b/>
          <w:sz w:val="16"/>
          <w:szCs w:val="16"/>
        </w:rPr>
        <w:t xml:space="preserve">trados por la C.R.C. (Estaciones </w:t>
      </w:r>
      <w:proofErr w:type="spellStart"/>
      <w:r w:rsidRPr="00CA6BD1">
        <w:rPr>
          <w:rFonts w:ascii="Arial" w:hAnsi="Arial" w:cs="Arial"/>
          <w:b/>
          <w:sz w:val="16"/>
          <w:szCs w:val="16"/>
        </w:rPr>
        <w:t>Polindara</w:t>
      </w:r>
      <w:proofErr w:type="spellEnd"/>
      <w:r w:rsidRPr="00CA6BD1">
        <w:rPr>
          <w:rFonts w:ascii="Arial" w:hAnsi="Arial" w:cs="Arial"/>
          <w:b/>
          <w:sz w:val="16"/>
          <w:szCs w:val="16"/>
        </w:rPr>
        <w:t xml:space="preserve">, Gabriel López y </w:t>
      </w:r>
      <w:proofErr w:type="spellStart"/>
      <w:r w:rsidRPr="00CA6BD1">
        <w:rPr>
          <w:rFonts w:ascii="Arial" w:hAnsi="Arial" w:cs="Arial"/>
          <w:b/>
          <w:sz w:val="16"/>
          <w:szCs w:val="16"/>
        </w:rPr>
        <w:t>Totoró</w:t>
      </w:r>
      <w:proofErr w:type="spellEnd"/>
      <w:r>
        <w:rPr>
          <w:rFonts w:ascii="Arial" w:hAnsi="Arial" w:cs="Arial"/>
          <w:b/>
          <w:sz w:val="16"/>
          <w:szCs w:val="16"/>
        </w:rPr>
        <w:t xml:space="preserve"> y es de anotar que no se tienen registros desde 1985, lo cual significa que los grandes cambios en el régimen y distribución de lluvias dados en las últimas décadas no se pueden caracterizar puntualmente.</w:t>
      </w:r>
    </w:p>
    <w:p w:rsidR="001B6327" w:rsidRDefault="001B6327" w:rsidP="00A06B45">
      <w:pPr>
        <w:pStyle w:val="Textonotapie"/>
        <w:spacing w:line="0" w:lineRule="atLeast"/>
      </w:pPr>
    </w:p>
  </w:footnote>
  <w:footnote w:id="26">
    <w:p w:rsidR="001B6327" w:rsidRPr="005D591F" w:rsidRDefault="001B6327" w:rsidP="00A06B45">
      <w:pPr>
        <w:jc w:val="both"/>
        <w:rPr>
          <w:rFonts w:ascii="Arial" w:hAnsi="Arial" w:cs="Arial"/>
          <w:b/>
          <w:sz w:val="16"/>
          <w:szCs w:val="16"/>
        </w:rPr>
      </w:pPr>
      <w:r w:rsidRPr="005D591F">
        <w:rPr>
          <w:rStyle w:val="Refdenotaalpie"/>
          <w:rFonts w:ascii="Arial" w:hAnsi="Arial" w:cs="Arial"/>
          <w:b/>
          <w:sz w:val="16"/>
          <w:szCs w:val="16"/>
        </w:rPr>
        <w:footnoteRef/>
      </w:r>
      <w:proofErr w:type="gramStart"/>
      <w:r w:rsidRPr="005D591F">
        <w:rPr>
          <w:rFonts w:ascii="Arial" w:hAnsi="Arial" w:cs="Arial"/>
          <w:b/>
          <w:sz w:val="16"/>
          <w:szCs w:val="16"/>
        </w:rPr>
        <w:t>,La</w:t>
      </w:r>
      <w:proofErr w:type="gramEnd"/>
      <w:r w:rsidRPr="005D591F">
        <w:rPr>
          <w:rFonts w:ascii="Arial" w:hAnsi="Arial" w:cs="Arial"/>
          <w:b/>
          <w:sz w:val="16"/>
          <w:szCs w:val="16"/>
        </w:rPr>
        <w:t xml:space="preserve"> distribución del clima sobre la tierra se </w:t>
      </w:r>
      <w:proofErr w:type="spellStart"/>
      <w:r w:rsidRPr="005D591F">
        <w:rPr>
          <w:rFonts w:ascii="Arial" w:hAnsi="Arial" w:cs="Arial"/>
          <w:b/>
          <w:sz w:val="16"/>
          <w:szCs w:val="16"/>
        </w:rPr>
        <w:t>dá</w:t>
      </w:r>
      <w:proofErr w:type="spellEnd"/>
      <w:r w:rsidRPr="005D591F">
        <w:rPr>
          <w:rFonts w:ascii="Arial" w:hAnsi="Arial" w:cs="Arial"/>
          <w:b/>
          <w:sz w:val="16"/>
          <w:szCs w:val="16"/>
        </w:rPr>
        <w:t xml:space="preserve"> en buena medida por la circulación de las masas de aire , la altura sobre el nivel del mar, el brillo solar, la humedad relativa, los tipos de vegetación y </w:t>
      </w:r>
      <w:proofErr w:type="spellStart"/>
      <w:r w:rsidRPr="005D591F">
        <w:rPr>
          <w:rFonts w:ascii="Arial" w:hAnsi="Arial" w:cs="Arial"/>
          <w:b/>
          <w:sz w:val="16"/>
          <w:szCs w:val="16"/>
        </w:rPr>
        <w:t>ell</w:t>
      </w:r>
      <w:proofErr w:type="spellEnd"/>
      <w:r w:rsidRPr="005D591F">
        <w:rPr>
          <w:rFonts w:ascii="Arial" w:hAnsi="Arial" w:cs="Arial"/>
          <w:b/>
          <w:sz w:val="16"/>
          <w:szCs w:val="16"/>
        </w:rPr>
        <w:t xml:space="preserve"> efecto de la rotación terrestre, la presencia o cercanía a los mares, cadenas montañosas, desiertos, bosques, hielo y nieve, influyen en el clima.</w:t>
      </w:r>
    </w:p>
    <w:p w:rsidR="001B6327" w:rsidRPr="005D591F" w:rsidRDefault="001B6327" w:rsidP="00A06B45">
      <w:pPr>
        <w:pStyle w:val="Textonotapie"/>
        <w:spacing w:line="0" w:lineRule="atLeast"/>
        <w:rPr>
          <w:rFonts w:ascii="Arial" w:hAnsi="Arial" w:cs="Arial"/>
          <w:b/>
          <w:sz w:val="16"/>
          <w:szCs w:val="16"/>
        </w:rPr>
      </w:pPr>
    </w:p>
  </w:footnote>
  <w:footnote w:id="27">
    <w:p w:rsidR="001B6327" w:rsidRPr="005D591F" w:rsidRDefault="001B6327" w:rsidP="00A06B45">
      <w:pPr>
        <w:pStyle w:val="Textonotapie"/>
        <w:spacing w:line="0" w:lineRule="atLeast"/>
        <w:rPr>
          <w:rFonts w:ascii="Arial" w:hAnsi="Arial" w:cs="Arial"/>
          <w:b/>
          <w:sz w:val="16"/>
          <w:szCs w:val="16"/>
        </w:rPr>
      </w:pPr>
      <w:r w:rsidRPr="005D591F">
        <w:rPr>
          <w:rStyle w:val="Refdenotaalpie"/>
          <w:rFonts w:ascii="Arial" w:hAnsi="Arial" w:cs="Arial"/>
          <w:b/>
          <w:sz w:val="16"/>
          <w:szCs w:val="16"/>
        </w:rPr>
        <w:footnoteRef/>
      </w:r>
      <w:r w:rsidRPr="005D591F">
        <w:rPr>
          <w:rFonts w:ascii="Arial" w:hAnsi="Arial" w:cs="Arial"/>
          <w:b/>
          <w:sz w:val="16"/>
          <w:szCs w:val="16"/>
        </w:rPr>
        <w:t xml:space="preserve"> El Libro  del Clima</w:t>
      </w:r>
    </w:p>
  </w:footnote>
  <w:footnote w:id="28">
    <w:p w:rsidR="001B6327" w:rsidRPr="00255B9B" w:rsidRDefault="001B6327" w:rsidP="00A06B45">
      <w:pPr>
        <w:pStyle w:val="Textonotapie"/>
        <w:rPr>
          <w:rFonts w:ascii="Arial" w:hAnsi="Arial" w:cs="Arial"/>
          <w:b/>
          <w:sz w:val="16"/>
          <w:szCs w:val="16"/>
        </w:rPr>
      </w:pPr>
      <w:r w:rsidRPr="00255B9B">
        <w:rPr>
          <w:rStyle w:val="Refdenotaalpie"/>
          <w:rFonts w:ascii="Arial" w:hAnsi="Arial" w:cs="Arial"/>
          <w:b/>
          <w:sz w:val="16"/>
          <w:szCs w:val="16"/>
        </w:rPr>
        <w:footnoteRef/>
      </w:r>
      <w:r w:rsidRPr="00255B9B">
        <w:rPr>
          <w:rFonts w:ascii="Arial" w:hAnsi="Arial" w:cs="Arial"/>
          <w:b/>
          <w:sz w:val="16"/>
          <w:szCs w:val="16"/>
        </w:rPr>
        <w:t xml:space="preserve"> Retomado del estudio de Impacto Ambiental del Proyecto Hidroeléctrico Patico-La Cabrera, Municipio de Puracé-Coconuco.  GERS Ltda., 1.995</w:t>
      </w:r>
    </w:p>
  </w:footnote>
  <w:footnote w:id="29">
    <w:p w:rsidR="001B6327" w:rsidRPr="005B42B2" w:rsidRDefault="001B6327" w:rsidP="00A06B45">
      <w:pPr>
        <w:pStyle w:val="Textonotapie"/>
        <w:rPr>
          <w:rFonts w:ascii="Arial" w:hAnsi="Arial" w:cs="Arial"/>
          <w:b/>
          <w:sz w:val="16"/>
          <w:szCs w:val="16"/>
        </w:rPr>
      </w:pPr>
      <w:r w:rsidRPr="005B42B2">
        <w:rPr>
          <w:rStyle w:val="Refdenotaalpie"/>
          <w:rFonts w:ascii="Arial" w:hAnsi="Arial" w:cs="Arial"/>
          <w:b/>
          <w:sz w:val="16"/>
          <w:szCs w:val="16"/>
        </w:rPr>
        <w:footnoteRef/>
      </w:r>
      <w:r w:rsidRPr="005B42B2">
        <w:rPr>
          <w:rFonts w:ascii="Arial" w:hAnsi="Arial" w:cs="Arial"/>
          <w:b/>
          <w:sz w:val="16"/>
          <w:szCs w:val="16"/>
        </w:rPr>
        <w:t xml:space="preserve"> Datos de monitoreo de estaciones meteorológicas o pluviométricas obtenidos hasta 1985,durante un lapso de 25 años, los últimos 27 años hasta la fecha no se cuenta con datos, a excepción de los</w:t>
      </w:r>
      <w:r>
        <w:rPr>
          <w:rFonts w:ascii="Arial" w:hAnsi="Arial" w:cs="Arial"/>
          <w:b/>
          <w:sz w:val="16"/>
          <w:szCs w:val="16"/>
        </w:rPr>
        <w:t xml:space="preserve"> datos generales</w:t>
      </w:r>
      <w:r w:rsidRPr="005B42B2">
        <w:rPr>
          <w:rFonts w:ascii="Arial" w:hAnsi="Arial" w:cs="Arial"/>
          <w:b/>
          <w:sz w:val="16"/>
          <w:szCs w:val="16"/>
        </w:rPr>
        <w:t xml:space="preserve"> suministrados a nivel general por el IDEAM.</w:t>
      </w:r>
    </w:p>
  </w:footnote>
  <w:footnote w:id="30">
    <w:p w:rsidR="001B6327" w:rsidRPr="005B42B2" w:rsidRDefault="001B6327" w:rsidP="00A06B45">
      <w:pPr>
        <w:pStyle w:val="Textonotapie"/>
        <w:rPr>
          <w:rFonts w:ascii="Arial" w:hAnsi="Arial" w:cs="Arial"/>
          <w:b/>
          <w:sz w:val="16"/>
          <w:szCs w:val="16"/>
        </w:rPr>
      </w:pPr>
      <w:r w:rsidRPr="005B42B2">
        <w:rPr>
          <w:rStyle w:val="Refdenotaalpie"/>
          <w:rFonts w:ascii="Arial" w:hAnsi="Arial" w:cs="Arial"/>
          <w:b/>
          <w:sz w:val="16"/>
          <w:szCs w:val="16"/>
        </w:rPr>
        <w:footnoteRef/>
      </w:r>
      <w:r w:rsidRPr="005B42B2">
        <w:rPr>
          <w:rFonts w:ascii="Arial" w:hAnsi="Arial" w:cs="Arial"/>
          <w:b/>
          <w:sz w:val="16"/>
          <w:szCs w:val="16"/>
        </w:rPr>
        <w:t xml:space="preserve"> Programa Agropecuario del Municipio de Puracé-Coconuco, UMATA</w:t>
      </w:r>
    </w:p>
  </w:footnote>
  <w:footnote w:id="31">
    <w:p w:rsidR="001B6327" w:rsidRPr="00373B55" w:rsidRDefault="001B6327" w:rsidP="00A06B45">
      <w:pPr>
        <w:jc w:val="both"/>
        <w:rPr>
          <w:rFonts w:ascii="Arial" w:hAnsi="Arial" w:cs="Arial"/>
          <w:sz w:val="18"/>
          <w:szCs w:val="18"/>
        </w:rPr>
      </w:pPr>
      <w:r w:rsidRPr="00373B55">
        <w:rPr>
          <w:rStyle w:val="Refdenotaalpie"/>
          <w:rFonts w:ascii="Arial" w:hAnsi="Arial" w:cs="Arial"/>
          <w:sz w:val="18"/>
          <w:szCs w:val="18"/>
        </w:rPr>
        <w:footnoteRef/>
      </w:r>
      <w:r w:rsidRPr="00373B55">
        <w:rPr>
          <w:rFonts w:ascii="Arial" w:hAnsi="Arial" w:cs="Arial"/>
          <w:sz w:val="18"/>
          <w:szCs w:val="18"/>
        </w:rPr>
        <w:t xml:space="preserve"> </w:t>
      </w:r>
      <w:r w:rsidRPr="00373B55">
        <w:rPr>
          <w:rFonts w:ascii="Arial" w:hAnsi="Arial" w:cs="Arial"/>
          <w:b/>
          <w:sz w:val="18"/>
          <w:szCs w:val="18"/>
        </w:rPr>
        <w:t xml:space="preserve">Para esta descripción se tuvieron en cuenta datos registrados hasta 1.999, de La estación </w:t>
      </w:r>
      <w:proofErr w:type="spellStart"/>
      <w:r w:rsidRPr="00373B55">
        <w:rPr>
          <w:rFonts w:ascii="Arial" w:hAnsi="Arial" w:cs="Arial"/>
          <w:b/>
          <w:sz w:val="18"/>
          <w:szCs w:val="18"/>
        </w:rPr>
        <w:t>Paletará</w:t>
      </w:r>
      <w:proofErr w:type="spellEnd"/>
      <w:r w:rsidRPr="00373B55">
        <w:rPr>
          <w:rFonts w:ascii="Arial" w:hAnsi="Arial" w:cs="Arial"/>
          <w:b/>
          <w:sz w:val="18"/>
          <w:szCs w:val="18"/>
        </w:rPr>
        <w:t>, única en reportar datos de temperatura, se dan  valores promedio- mensual, resultante de promediar todas las máximas de un mes, y a la media mínima mensual que promedia todas las mínimas/mes.</w:t>
      </w:r>
      <w:r w:rsidRPr="00373B55">
        <w:rPr>
          <w:rFonts w:ascii="Arial" w:hAnsi="Arial" w:cs="Arial"/>
          <w:sz w:val="18"/>
          <w:szCs w:val="18"/>
        </w:rPr>
        <w:t xml:space="preserve"> </w:t>
      </w:r>
    </w:p>
    <w:p w:rsidR="001B6327" w:rsidRPr="00373B55" w:rsidRDefault="001B6327" w:rsidP="00A06B45">
      <w:pPr>
        <w:pStyle w:val="Textonotapie"/>
        <w:rPr>
          <w:rFonts w:ascii="Arial" w:hAnsi="Arial" w:cs="Arial"/>
          <w:sz w:val="18"/>
          <w:szCs w:val="18"/>
        </w:rPr>
      </w:pPr>
    </w:p>
  </w:footnote>
  <w:footnote w:id="32">
    <w:p w:rsidR="001B6327" w:rsidRPr="00373B55" w:rsidRDefault="001B6327" w:rsidP="00B754B7">
      <w:pPr>
        <w:jc w:val="both"/>
        <w:rPr>
          <w:rFonts w:ascii="Arial" w:hAnsi="Arial" w:cs="Arial"/>
          <w:b/>
          <w:sz w:val="18"/>
          <w:szCs w:val="18"/>
        </w:rPr>
      </w:pPr>
      <w:r w:rsidRPr="00373B55">
        <w:rPr>
          <w:rStyle w:val="Refdenotaalpie"/>
          <w:rFonts w:ascii="Arial" w:hAnsi="Arial" w:cs="Arial"/>
          <w:sz w:val="18"/>
          <w:szCs w:val="18"/>
        </w:rPr>
        <w:footnoteRef/>
      </w:r>
      <w:r w:rsidRPr="00373B55">
        <w:rPr>
          <w:rFonts w:ascii="Arial" w:hAnsi="Arial" w:cs="Arial"/>
          <w:sz w:val="18"/>
          <w:szCs w:val="18"/>
        </w:rPr>
        <w:t xml:space="preserve"> </w:t>
      </w:r>
      <w:r w:rsidRPr="00373B55">
        <w:rPr>
          <w:rFonts w:ascii="Arial" w:hAnsi="Arial" w:cs="Arial"/>
          <w:b/>
          <w:sz w:val="18"/>
          <w:szCs w:val="18"/>
        </w:rPr>
        <w:t xml:space="preserve">La única Estación Climatológica Ordinaria del Municipio de Puracé, corresponde a la estación </w:t>
      </w:r>
      <w:proofErr w:type="spellStart"/>
      <w:r w:rsidRPr="00373B55">
        <w:rPr>
          <w:rFonts w:ascii="Arial" w:hAnsi="Arial" w:cs="Arial"/>
          <w:b/>
          <w:sz w:val="18"/>
          <w:szCs w:val="18"/>
        </w:rPr>
        <w:t>Paletará</w:t>
      </w:r>
      <w:proofErr w:type="spellEnd"/>
      <w:r w:rsidRPr="00373B55">
        <w:rPr>
          <w:rFonts w:ascii="Arial" w:hAnsi="Arial" w:cs="Arial"/>
          <w:b/>
          <w:sz w:val="18"/>
          <w:szCs w:val="18"/>
        </w:rPr>
        <w:t>, que también reporta datos de humedad relativa, evaporación, brillo solar y recorrido de vientos. Estos parámetros son válidos solamente para la zona sur del área municipal.</w:t>
      </w:r>
    </w:p>
    <w:p w:rsidR="001B6327" w:rsidRPr="00892914" w:rsidRDefault="001B6327" w:rsidP="00B754B7">
      <w:pPr>
        <w:pStyle w:val="Textonotapie"/>
        <w:rPr>
          <w:rFonts w:ascii="Arial" w:hAnsi="Arial" w:cs="Arial"/>
          <w:sz w:val="18"/>
          <w:szCs w:val="18"/>
        </w:rPr>
      </w:pPr>
    </w:p>
  </w:footnote>
  <w:footnote w:id="33">
    <w:p w:rsidR="001B6327" w:rsidRPr="007744B5" w:rsidRDefault="001B6327" w:rsidP="00A06B45">
      <w:pPr>
        <w:pStyle w:val="NormalWeb"/>
        <w:shd w:val="clear" w:color="auto" w:fill="FFFFFF"/>
        <w:rPr>
          <w:rFonts w:ascii="Arial" w:hAnsi="Arial" w:cs="Arial"/>
          <w:sz w:val="18"/>
          <w:szCs w:val="18"/>
          <w:lang w:val="es-ES"/>
        </w:rPr>
      </w:pPr>
      <w:r w:rsidRPr="007744B5">
        <w:rPr>
          <w:rStyle w:val="Refdenotaalpie"/>
        </w:rPr>
        <w:footnoteRef/>
      </w:r>
      <w:r w:rsidRPr="007744B5">
        <w:t xml:space="preserve"> </w:t>
      </w:r>
      <w:r w:rsidRPr="007744B5">
        <w:rPr>
          <w:rFonts w:ascii="Arial" w:hAnsi="Arial" w:cs="Arial"/>
          <w:sz w:val="18"/>
          <w:szCs w:val="18"/>
          <w:lang w:val="es-ES"/>
        </w:rPr>
        <w:t xml:space="preserve">El concepto de </w:t>
      </w:r>
      <w:proofErr w:type="spellStart"/>
      <w:r w:rsidRPr="007744B5">
        <w:rPr>
          <w:rFonts w:ascii="Arial" w:hAnsi="Arial" w:cs="Arial"/>
          <w:i/>
          <w:iCs/>
          <w:sz w:val="18"/>
          <w:szCs w:val="18"/>
          <w:lang w:val="es-ES"/>
        </w:rPr>
        <w:t>Evotranspiracion</w:t>
      </w:r>
      <w:proofErr w:type="spellEnd"/>
      <w:r w:rsidRPr="007744B5">
        <w:rPr>
          <w:rFonts w:ascii="Arial" w:hAnsi="Arial" w:cs="Arial"/>
          <w:i/>
          <w:iCs/>
          <w:sz w:val="18"/>
          <w:szCs w:val="18"/>
          <w:lang w:val="es-ES"/>
        </w:rPr>
        <w:t xml:space="preserve"> potencial h</w:t>
      </w:r>
      <w:r w:rsidRPr="007744B5">
        <w:rPr>
          <w:rFonts w:ascii="Arial" w:hAnsi="Arial" w:cs="Arial"/>
          <w:sz w:val="18"/>
          <w:szCs w:val="18"/>
          <w:lang w:val="es-ES"/>
        </w:rPr>
        <w:t xml:space="preserve">a tenido gran influencia en los estudios </w:t>
      </w:r>
      <w:hyperlink r:id="rId1" w:tooltip="Geografía" w:history="1">
        <w:r w:rsidRPr="007744B5">
          <w:rPr>
            <w:rStyle w:val="Hipervnculo"/>
            <w:sz w:val="18"/>
            <w:szCs w:val="18"/>
            <w:lang w:val="es-ES"/>
          </w:rPr>
          <w:t>geográficos</w:t>
        </w:r>
      </w:hyperlink>
      <w:r w:rsidRPr="007744B5">
        <w:rPr>
          <w:rFonts w:ascii="Arial" w:hAnsi="Arial" w:cs="Arial"/>
          <w:sz w:val="18"/>
          <w:szCs w:val="18"/>
          <w:lang w:val="es-ES"/>
        </w:rPr>
        <w:t xml:space="preserve"> del clima mundial, ha sido frecuentemente usada como un indicador de </w:t>
      </w:r>
      <w:hyperlink r:id="rId2" w:tooltip="Humedad" w:history="1">
        <w:r w:rsidRPr="007744B5">
          <w:rPr>
            <w:rStyle w:val="Hipervnculo"/>
            <w:sz w:val="18"/>
            <w:szCs w:val="18"/>
            <w:lang w:val="es-ES"/>
          </w:rPr>
          <w:t>humedad</w:t>
        </w:r>
      </w:hyperlink>
      <w:r w:rsidRPr="007744B5">
        <w:rPr>
          <w:rFonts w:ascii="Arial" w:hAnsi="Arial" w:cs="Arial"/>
          <w:sz w:val="18"/>
          <w:szCs w:val="18"/>
          <w:lang w:val="es-ES"/>
        </w:rPr>
        <w:t xml:space="preserve"> o aridez climática y ha influido sobre la investigación </w:t>
      </w:r>
      <w:hyperlink r:id="rId3" w:tooltip="Hidrología" w:history="1">
        <w:r w:rsidRPr="007744B5">
          <w:rPr>
            <w:rStyle w:val="Hipervnculo"/>
            <w:sz w:val="18"/>
            <w:szCs w:val="18"/>
            <w:lang w:val="es-ES"/>
          </w:rPr>
          <w:t>hidrológica</w:t>
        </w:r>
      </w:hyperlink>
      <w:r w:rsidRPr="007744B5">
        <w:rPr>
          <w:rFonts w:ascii="Arial" w:hAnsi="Arial" w:cs="Arial"/>
          <w:sz w:val="18"/>
          <w:szCs w:val="18"/>
          <w:lang w:val="es-ES"/>
        </w:rPr>
        <w:t xml:space="preserve">. </w:t>
      </w:r>
    </w:p>
    <w:p w:rsidR="001B6327" w:rsidRPr="007744B5" w:rsidRDefault="001B6327" w:rsidP="00A06B45">
      <w:pPr>
        <w:pStyle w:val="Textonotapie"/>
        <w:rPr>
          <w:rFonts w:ascii="Arial" w:hAnsi="Arial" w:cs="Arial"/>
          <w:sz w:val="18"/>
          <w:szCs w:val="18"/>
        </w:rPr>
      </w:pPr>
    </w:p>
  </w:footnote>
  <w:footnote w:id="34">
    <w:p w:rsidR="001B6327" w:rsidRPr="00974531" w:rsidRDefault="001B6327" w:rsidP="00A06B45">
      <w:pPr>
        <w:jc w:val="both"/>
        <w:rPr>
          <w:rFonts w:ascii="Arial" w:hAnsi="Arial" w:cs="Arial"/>
          <w:b/>
          <w:sz w:val="16"/>
          <w:szCs w:val="16"/>
        </w:rPr>
      </w:pPr>
      <w:r w:rsidRPr="00974531">
        <w:rPr>
          <w:rStyle w:val="Refdenotaalpie"/>
          <w:rFonts w:ascii="Arial" w:hAnsi="Arial" w:cs="Arial"/>
          <w:b/>
          <w:sz w:val="16"/>
          <w:szCs w:val="16"/>
        </w:rPr>
        <w:footnoteRef/>
      </w:r>
      <w:r w:rsidRPr="00974531">
        <w:rPr>
          <w:rFonts w:ascii="Arial" w:hAnsi="Arial" w:cs="Arial"/>
          <w:b/>
          <w:sz w:val="16"/>
          <w:szCs w:val="16"/>
        </w:rPr>
        <w:t xml:space="preserve"> Retomado y basado en “Agenda Ambiental del Municipio de Puracé. Aranda, </w:t>
      </w:r>
      <w:proofErr w:type="spellStart"/>
      <w:r w:rsidRPr="00974531">
        <w:rPr>
          <w:rFonts w:ascii="Arial" w:hAnsi="Arial" w:cs="Arial"/>
          <w:b/>
          <w:sz w:val="16"/>
          <w:szCs w:val="16"/>
        </w:rPr>
        <w:t>Galvez</w:t>
      </w:r>
      <w:proofErr w:type="spellEnd"/>
      <w:r w:rsidRPr="00974531">
        <w:rPr>
          <w:rFonts w:ascii="Arial" w:hAnsi="Arial" w:cs="Arial"/>
          <w:b/>
          <w:sz w:val="16"/>
          <w:szCs w:val="16"/>
        </w:rPr>
        <w:t xml:space="preserve">, José.2007. La descripción también se basa en el Sistema de Información Ambiental y </w:t>
      </w:r>
      <w:proofErr w:type="spellStart"/>
      <w:r w:rsidRPr="00974531">
        <w:rPr>
          <w:rFonts w:ascii="Arial" w:hAnsi="Arial" w:cs="Arial"/>
          <w:b/>
          <w:sz w:val="16"/>
          <w:szCs w:val="16"/>
        </w:rPr>
        <w:t>cartografia</w:t>
      </w:r>
      <w:proofErr w:type="spellEnd"/>
      <w:r w:rsidRPr="00974531">
        <w:rPr>
          <w:rFonts w:ascii="Arial" w:hAnsi="Arial" w:cs="Arial"/>
          <w:b/>
          <w:sz w:val="16"/>
          <w:szCs w:val="16"/>
        </w:rPr>
        <w:t xml:space="preserve"> satelital (CIAC), de la Corporación Autónoma Regional del Cauca (CRC).</w:t>
      </w:r>
    </w:p>
    <w:p w:rsidR="001B6327" w:rsidRPr="00974531" w:rsidRDefault="001B6327" w:rsidP="00A06B45">
      <w:pPr>
        <w:pStyle w:val="Textonotapie"/>
        <w:rPr>
          <w:rFonts w:ascii="Arial" w:hAnsi="Arial" w:cs="Arial"/>
          <w:b/>
          <w:sz w:val="16"/>
          <w:szCs w:val="16"/>
        </w:rPr>
      </w:pPr>
    </w:p>
  </w:footnote>
  <w:footnote w:id="35">
    <w:p w:rsidR="001B6327" w:rsidRPr="00974531" w:rsidRDefault="001B6327" w:rsidP="00A06B45">
      <w:pPr>
        <w:pStyle w:val="Textonotapie"/>
        <w:rPr>
          <w:rFonts w:ascii="Arial" w:hAnsi="Arial" w:cs="Arial"/>
          <w:b/>
          <w:sz w:val="16"/>
          <w:szCs w:val="16"/>
        </w:rPr>
      </w:pPr>
      <w:r w:rsidRPr="00974531">
        <w:rPr>
          <w:rStyle w:val="Refdenotaalpie"/>
          <w:rFonts w:ascii="Arial" w:hAnsi="Arial" w:cs="Arial"/>
          <w:sz w:val="16"/>
          <w:szCs w:val="16"/>
        </w:rPr>
        <w:footnoteRef/>
      </w:r>
      <w:r w:rsidRPr="00974531">
        <w:rPr>
          <w:rFonts w:ascii="Arial" w:hAnsi="Arial" w:cs="Arial"/>
          <w:b/>
          <w:sz w:val="16"/>
          <w:szCs w:val="16"/>
        </w:rPr>
        <w:t xml:space="preserve">El Río Loro nace en el flanco derecho del Cerro Nevado de Pan de Azúcar, a </w:t>
      </w:r>
      <w:smartTag w:uri="urn:schemas-microsoft-com:office:smarttags" w:element="metricconverter">
        <w:smartTagPr>
          <w:attr w:name="ProductID" w:val="4.500 m"/>
        </w:smartTagPr>
        <w:r w:rsidRPr="00974531">
          <w:rPr>
            <w:rFonts w:ascii="Arial" w:hAnsi="Arial" w:cs="Arial"/>
            <w:b/>
            <w:sz w:val="16"/>
            <w:szCs w:val="16"/>
          </w:rPr>
          <w:t>4.500 m</w:t>
        </w:r>
      </w:smartTag>
      <w:r w:rsidRPr="00974531">
        <w:rPr>
          <w:rFonts w:ascii="Arial" w:hAnsi="Arial" w:cs="Arial"/>
          <w:b/>
          <w:sz w:val="16"/>
          <w:szCs w:val="16"/>
        </w:rPr>
        <w:t xml:space="preserve">.s.n.m. </w:t>
      </w:r>
    </w:p>
  </w:footnote>
  <w:footnote w:id="36">
    <w:p w:rsidR="001B6327" w:rsidRDefault="001B6327" w:rsidP="00A06B45">
      <w:pPr>
        <w:pStyle w:val="Textonotapie"/>
        <w:rPr>
          <w:rFonts w:ascii="Verdana" w:hAnsi="Verdana"/>
          <w:sz w:val="16"/>
        </w:rPr>
      </w:pPr>
      <w:r>
        <w:rPr>
          <w:rStyle w:val="Refdenotaalpie"/>
          <w:rFonts w:ascii="Verdana" w:hAnsi="Verdana"/>
          <w:sz w:val="16"/>
        </w:rPr>
        <w:footnoteRef/>
      </w:r>
      <w:r>
        <w:rPr>
          <w:rFonts w:ascii="Verdana" w:hAnsi="Verdana"/>
          <w:sz w:val="16"/>
        </w:rPr>
        <w:t xml:space="preserve"> Diagnóstico; Unidad del parque Natural Nacional de Puracé.</w:t>
      </w:r>
    </w:p>
  </w:footnote>
  <w:footnote w:id="37">
    <w:p w:rsidR="001B6327" w:rsidRPr="00B73D8F" w:rsidRDefault="001B6327" w:rsidP="00A06B45">
      <w:pPr>
        <w:pStyle w:val="Textonotapie"/>
        <w:rPr>
          <w:rFonts w:ascii="Verdana" w:hAnsi="Verdana"/>
          <w:b/>
          <w:sz w:val="16"/>
        </w:rPr>
      </w:pPr>
      <w:r>
        <w:rPr>
          <w:rStyle w:val="Refdenotaalpie"/>
          <w:rFonts w:ascii="Verdana" w:hAnsi="Verdana"/>
          <w:sz w:val="16"/>
        </w:rPr>
        <w:footnoteRef/>
      </w:r>
      <w:r>
        <w:rPr>
          <w:rFonts w:ascii="Verdana" w:hAnsi="Verdana"/>
          <w:sz w:val="16"/>
        </w:rPr>
        <w:t xml:space="preserve"> </w:t>
      </w:r>
      <w:r w:rsidRPr="00B73D8F">
        <w:rPr>
          <w:rFonts w:ascii="Verdana" w:hAnsi="Verdana"/>
          <w:b/>
          <w:sz w:val="16"/>
        </w:rPr>
        <w:t>Diagnóstico Ecológico Preliminar del Municipio de Puracé-Coconuco (Cauca)</w:t>
      </w:r>
    </w:p>
  </w:footnote>
  <w:footnote w:id="38">
    <w:p w:rsidR="001B6327" w:rsidRPr="0046605B" w:rsidRDefault="001B6327" w:rsidP="00A06B45">
      <w:pPr>
        <w:pStyle w:val="Textonotapie"/>
        <w:rPr>
          <w:rFonts w:ascii="Arial" w:hAnsi="Arial" w:cs="Arial"/>
          <w:b/>
          <w:sz w:val="18"/>
          <w:szCs w:val="18"/>
        </w:rPr>
      </w:pPr>
      <w:r w:rsidRPr="0046605B">
        <w:rPr>
          <w:rStyle w:val="Refdenotaalpie"/>
          <w:rFonts w:ascii="Arial" w:hAnsi="Arial" w:cs="Arial"/>
          <w:b/>
          <w:sz w:val="18"/>
          <w:szCs w:val="18"/>
        </w:rPr>
        <w:footnoteRef/>
      </w:r>
      <w:r w:rsidRPr="0046605B">
        <w:rPr>
          <w:rFonts w:ascii="Arial" w:hAnsi="Arial" w:cs="Arial"/>
          <w:b/>
          <w:sz w:val="18"/>
          <w:szCs w:val="18"/>
        </w:rPr>
        <w:t xml:space="preserve">Componente Descriptivo;  Unidad del Parque Natural Nacional de Puracé. </w:t>
      </w:r>
    </w:p>
  </w:footnote>
  <w:footnote w:id="39">
    <w:p w:rsidR="001B6327" w:rsidRPr="0046605B" w:rsidRDefault="001B6327" w:rsidP="00A06B45">
      <w:pPr>
        <w:jc w:val="both"/>
        <w:rPr>
          <w:rFonts w:ascii="Arial" w:hAnsi="Arial" w:cs="Arial"/>
          <w:b/>
          <w:sz w:val="18"/>
          <w:szCs w:val="18"/>
          <w:lang w:val="es-ES_tradnl"/>
        </w:rPr>
      </w:pPr>
      <w:r w:rsidRPr="0046605B">
        <w:rPr>
          <w:rStyle w:val="Refdenotaalpie"/>
          <w:rFonts w:ascii="Arial" w:hAnsi="Arial" w:cs="Arial"/>
          <w:b/>
          <w:sz w:val="18"/>
          <w:szCs w:val="18"/>
        </w:rPr>
        <w:footnoteRef/>
      </w:r>
      <w:r w:rsidRPr="0046605B">
        <w:rPr>
          <w:rFonts w:ascii="Arial" w:hAnsi="Arial" w:cs="Arial"/>
          <w:b/>
          <w:sz w:val="18"/>
          <w:szCs w:val="18"/>
        </w:rPr>
        <w:t xml:space="preserve"> Según </w:t>
      </w:r>
      <w:r w:rsidRPr="0046605B">
        <w:rPr>
          <w:rFonts w:ascii="Arial" w:hAnsi="Arial" w:cs="Arial"/>
          <w:b/>
          <w:sz w:val="18"/>
          <w:szCs w:val="18"/>
          <w:lang w:val="es-ES_tradnl"/>
        </w:rPr>
        <w:t xml:space="preserve">estudio de las características </w:t>
      </w:r>
      <w:proofErr w:type="spellStart"/>
      <w:r w:rsidRPr="0046605B">
        <w:rPr>
          <w:rFonts w:ascii="Arial" w:hAnsi="Arial" w:cs="Arial"/>
          <w:b/>
          <w:sz w:val="18"/>
          <w:szCs w:val="18"/>
          <w:lang w:val="es-ES_tradnl"/>
        </w:rPr>
        <w:t>morfométricas</w:t>
      </w:r>
      <w:proofErr w:type="spellEnd"/>
      <w:r w:rsidRPr="0046605B">
        <w:rPr>
          <w:rFonts w:ascii="Arial" w:hAnsi="Arial" w:cs="Arial"/>
          <w:b/>
          <w:sz w:val="18"/>
          <w:szCs w:val="18"/>
          <w:lang w:val="es-ES_tradnl"/>
        </w:rPr>
        <w:t xml:space="preserve"> de la Zona Alta del Río Cauca, CRC- Universidad del Cauca</w:t>
      </w:r>
      <w:proofErr w:type="gramStart"/>
      <w:r w:rsidRPr="0046605B">
        <w:rPr>
          <w:rFonts w:ascii="Arial" w:hAnsi="Arial" w:cs="Arial"/>
          <w:b/>
          <w:sz w:val="18"/>
          <w:szCs w:val="18"/>
          <w:lang w:val="es-ES_tradnl"/>
        </w:rPr>
        <w:t>..</w:t>
      </w:r>
      <w:proofErr w:type="gramEnd"/>
    </w:p>
    <w:p w:rsidR="001B6327" w:rsidRPr="0046605B" w:rsidRDefault="001B6327" w:rsidP="00A06B45">
      <w:pPr>
        <w:pStyle w:val="Textonotapie"/>
        <w:rPr>
          <w:rFonts w:ascii="Arial" w:hAnsi="Arial" w:cs="Arial"/>
          <w:b/>
          <w:sz w:val="18"/>
          <w:szCs w:val="18"/>
          <w:lang w:val="es-ES_tradnl"/>
        </w:rPr>
      </w:pPr>
    </w:p>
  </w:footnote>
  <w:footnote w:id="40">
    <w:p w:rsidR="001B6327" w:rsidRPr="0046605B" w:rsidRDefault="001B6327" w:rsidP="00A06B45">
      <w:pPr>
        <w:pStyle w:val="Textonotapie"/>
        <w:rPr>
          <w:rFonts w:ascii="Arial" w:hAnsi="Arial" w:cs="Arial"/>
          <w:b/>
          <w:sz w:val="18"/>
          <w:szCs w:val="18"/>
        </w:rPr>
      </w:pPr>
      <w:r w:rsidRPr="0046605B">
        <w:rPr>
          <w:rStyle w:val="Refdenotaalpie"/>
          <w:rFonts w:ascii="Arial" w:hAnsi="Arial" w:cs="Arial"/>
          <w:b/>
          <w:sz w:val="18"/>
          <w:szCs w:val="18"/>
        </w:rPr>
        <w:footnoteRef/>
      </w:r>
      <w:r w:rsidRPr="0046605B">
        <w:rPr>
          <w:rFonts w:ascii="Arial" w:hAnsi="Arial" w:cs="Arial"/>
          <w:b/>
          <w:sz w:val="18"/>
          <w:szCs w:val="18"/>
        </w:rPr>
        <w:t xml:space="preserve"> Diagnóstico Ecológico Preliminar del Municipio de Puracé-Coconuco (Cauca) CRC.</w:t>
      </w:r>
    </w:p>
    <w:p w:rsidR="001B6327" w:rsidRPr="0046605B" w:rsidRDefault="001B6327" w:rsidP="00A06B45">
      <w:pPr>
        <w:pStyle w:val="Textonotapie"/>
        <w:rPr>
          <w:rFonts w:ascii="Arial" w:hAnsi="Arial" w:cs="Arial"/>
          <w:b/>
          <w:sz w:val="18"/>
          <w:szCs w:val="18"/>
        </w:rPr>
      </w:pPr>
      <w:r w:rsidRPr="0046605B">
        <w:rPr>
          <w:rFonts w:ascii="Arial" w:hAnsi="Arial" w:cs="Arial"/>
          <w:b/>
          <w:sz w:val="18"/>
          <w:szCs w:val="18"/>
        </w:rPr>
        <w:t xml:space="preserve">  Característica Generales de La Cuenca del Alto cauca, Tramo </w:t>
      </w:r>
      <w:proofErr w:type="spellStart"/>
      <w:r w:rsidRPr="0046605B">
        <w:rPr>
          <w:rFonts w:ascii="Arial" w:hAnsi="Arial" w:cs="Arial"/>
          <w:b/>
          <w:sz w:val="18"/>
          <w:szCs w:val="18"/>
        </w:rPr>
        <w:t>Paletará</w:t>
      </w:r>
      <w:proofErr w:type="spellEnd"/>
      <w:r w:rsidRPr="0046605B">
        <w:rPr>
          <w:rFonts w:ascii="Arial" w:hAnsi="Arial" w:cs="Arial"/>
          <w:b/>
          <w:sz w:val="18"/>
          <w:szCs w:val="18"/>
        </w:rPr>
        <w:t>-Salvajina. CRC-UNICAUCA,</w:t>
      </w:r>
    </w:p>
    <w:p w:rsidR="001B6327" w:rsidRPr="0046605B" w:rsidRDefault="001B6327" w:rsidP="00A06B45">
      <w:pPr>
        <w:pStyle w:val="Textonotapie"/>
        <w:rPr>
          <w:rFonts w:ascii="Arial" w:hAnsi="Arial" w:cs="Arial"/>
          <w:b/>
          <w:sz w:val="18"/>
          <w:szCs w:val="18"/>
        </w:rPr>
      </w:pPr>
      <w:r w:rsidRPr="0046605B">
        <w:rPr>
          <w:rFonts w:ascii="Arial" w:hAnsi="Arial" w:cs="Arial"/>
          <w:b/>
          <w:sz w:val="18"/>
          <w:szCs w:val="18"/>
        </w:rPr>
        <w:t xml:space="preserve">  1.996. </w:t>
      </w:r>
    </w:p>
  </w:footnote>
  <w:footnote w:id="41">
    <w:p w:rsidR="001B6327" w:rsidRDefault="001B6327" w:rsidP="00A06B45">
      <w:pPr>
        <w:pStyle w:val="Textonotapie"/>
        <w:jc w:val="both"/>
        <w:rPr>
          <w:rFonts w:ascii="Verdana" w:hAnsi="Verdana"/>
          <w:sz w:val="16"/>
        </w:rPr>
      </w:pPr>
      <w:r>
        <w:rPr>
          <w:rStyle w:val="Refdenotaalpie"/>
          <w:rFonts w:ascii="Verdana" w:hAnsi="Verdana"/>
          <w:sz w:val="16"/>
        </w:rPr>
        <w:footnoteRef/>
      </w:r>
      <w:r>
        <w:rPr>
          <w:rFonts w:ascii="Verdana" w:hAnsi="Verdana"/>
          <w:sz w:val="16"/>
        </w:rPr>
        <w:t xml:space="preserve"> Características Generales de </w:t>
      </w:r>
      <w:smartTag w:uri="urn:schemas-microsoft-com:office:smarttags" w:element="PersonName">
        <w:smartTagPr>
          <w:attr w:name="ProductID" w:val="La Cuenca"/>
        </w:smartTagPr>
        <w:r>
          <w:rPr>
            <w:rFonts w:ascii="Verdana" w:hAnsi="Verdana"/>
            <w:sz w:val="16"/>
          </w:rPr>
          <w:t>la Cuenca</w:t>
        </w:r>
      </w:smartTag>
      <w:r>
        <w:rPr>
          <w:rFonts w:ascii="Verdana" w:hAnsi="Verdana"/>
          <w:sz w:val="16"/>
        </w:rPr>
        <w:t xml:space="preserve"> del Alto Cauca, Tramo </w:t>
      </w:r>
      <w:proofErr w:type="spellStart"/>
      <w:r>
        <w:rPr>
          <w:rFonts w:ascii="Verdana" w:hAnsi="Verdana"/>
          <w:sz w:val="16"/>
        </w:rPr>
        <w:t>Paletará</w:t>
      </w:r>
      <w:proofErr w:type="spellEnd"/>
      <w:r>
        <w:rPr>
          <w:rFonts w:ascii="Verdana" w:hAnsi="Verdana"/>
          <w:sz w:val="16"/>
        </w:rPr>
        <w:t>-Salvajina. C.R.C./UNICAUCA, 1.996</w:t>
      </w:r>
    </w:p>
  </w:footnote>
  <w:footnote w:id="42">
    <w:p w:rsidR="001B6327" w:rsidRDefault="001B6327" w:rsidP="00A06B45">
      <w:pPr>
        <w:pStyle w:val="Textonotapie"/>
        <w:rPr>
          <w:rFonts w:ascii="Verdana" w:hAnsi="Verdana"/>
          <w:sz w:val="16"/>
        </w:rPr>
      </w:pPr>
      <w:r>
        <w:rPr>
          <w:rStyle w:val="Refdenotaalpie"/>
          <w:rFonts w:ascii="Verdana" w:hAnsi="Verdana"/>
          <w:sz w:val="16"/>
        </w:rPr>
        <w:footnoteRef/>
      </w:r>
      <w:r>
        <w:rPr>
          <w:rFonts w:ascii="Verdana" w:hAnsi="Verdana"/>
          <w:sz w:val="16"/>
        </w:rPr>
        <w:t xml:space="preserve"> Componente Descriptivo;  Unidad Del Parque Natural Nacional de Puracé.</w:t>
      </w:r>
    </w:p>
  </w:footnote>
  <w:footnote w:id="43">
    <w:p w:rsidR="001B6327" w:rsidRPr="006D4957" w:rsidRDefault="001B6327" w:rsidP="00A06B45">
      <w:pPr>
        <w:jc w:val="both"/>
        <w:rPr>
          <w:rFonts w:ascii="Arial" w:hAnsi="Arial" w:cs="Arial"/>
          <w:b/>
          <w:sz w:val="16"/>
          <w:szCs w:val="16"/>
          <w:lang w:val="es-ES_tradnl"/>
        </w:rPr>
      </w:pPr>
      <w:r>
        <w:rPr>
          <w:rStyle w:val="Refdenotaalpie"/>
        </w:rPr>
        <w:footnoteRef/>
      </w:r>
      <w:r>
        <w:t xml:space="preserve"> </w:t>
      </w:r>
      <w:r w:rsidRPr="006D4957">
        <w:rPr>
          <w:rFonts w:ascii="Arial" w:hAnsi="Arial" w:cs="Arial"/>
          <w:b/>
          <w:sz w:val="16"/>
          <w:szCs w:val="16"/>
          <w:lang w:val="es-ES_tradnl"/>
        </w:rPr>
        <w:t xml:space="preserve">Versión de moradores de la vereda Río Negro </w:t>
      </w:r>
    </w:p>
    <w:p w:rsidR="001B6327" w:rsidRPr="006D4957" w:rsidRDefault="001B6327" w:rsidP="00A06B45">
      <w:pPr>
        <w:jc w:val="both"/>
        <w:rPr>
          <w:rFonts w:ascii="Arial" w:hAnsi="Arial" w:cs="Arial"/>
          <w:b/>
          <w:sz w:val="16"/>
          <w:szCs w:val="16"/>
          <w:lang w:val="es-ES_tradnl"/>
        </w:rPr>
      </w:pPr>
      <w:r w:rsidRPr="006D4957">
        <w:rPr>
          <w:rFonts w:ascii="Arial" w:hAnsi="Arial" w:cs="Arial"/>
          <w:b/>
          <w:sz w:val="16"/>
          <w:szCs w:val="16"/>
          <w:lang w:val="es-ES_tradnl"/>
        </w:rPr>
        <w:t xml:space="preserve"> </w:t>
      </w:r>
    </w:p>
  </w:footnote>
  <w:footnote w:id="44">
    <w:p w:rsidR="001B6327" w:rsidRPr="006D4957" w:rsidRDefault="001B6327" w:rsidP="00A06B45">
      <w:pPr>
        <w:jc w:val="both"/>
        <w:rPr>
          <w:rFonts w:ascii="Arial" w:hAnsi="Arial" w:cs="Arial"/>
          <w:b/>
          <w:sz w:val="16"/>
          <w:szCs w:val="16"/>
          <w:lang w:val="es-ES_tradnl"/>
        </w:rPr>
      </w:pPr>
      <w:r w:rsidRPr="006D4957">
        <w:rPr>
          <w:rStyle w:val="Refdenotaalpie"/>
          <w:rFonts w:ascii="Arial" w:hAnsi="Arial" w:cs="Arial"/>
          <w:b/>
          <w:sz w:val="16"/>
          <w:szCs w:val="16"/>
        </w:rPr>
        <w:footnoteRef/>
      </w:r>
      <w:r w:rsidRPr="006D4957">
        <w:rPr>
          <w:rFonts w:ascii="Arial" w:hAnsi="Arial" w:cs="Arial"/>
          <w:b/>
          <w:sz w:val="16"/>
          <w:szCs w:val="16"/>
        </w:rPr>
        <w:t xml:space="preserve"> </w:t>
      </w:r>
      <w:r w:rsidRPr="006D4957">
        <w:rPr>
          <w:rFonts w:ascii="Arial" w:hAnsi="Arial" w:cs="Arial"/>
          <w:b/>
          <w:sz w:val="16"/>
          <w:szCs w:val="16"/>
          <w:lang w:val="es-ES_tradnl"/>
        </w:rPr>
        <w:t>según el Artículo 32 del Decreto-Ley 1355 de 1.970 se debe establecer una franja de protección. (</w:t>
      </w:r>
      <w:smartTag w:uri="urn:schemas-microsoft-com:office:smarttags" w:element="metricconverter">
        <w:smartTagPr>
          <w:attr w:name="ProductID" w:val="30 metros"/>
        </w:smartTagPr>
        <w:r w:rsidRPr="006D4957">
          <w:rPr>
            <w:rFonts w:ascii="Arial" w:hAnsi="Arial" w:cs="Arial"/>
            <w:b/>
            <w:sz w:val="16"/>
            <w:szCs w:val="16"/>
            <w:lang w:val="es-ES_tradnl"/>
          </w:rPr>
          <w:t>30 metros</w:t>
        </w:r>
      </w:smartTag>
      <w:r w:rsidRPr="006D4957">
        <w:rPr>
          <w:rFonts w:ascii="Arial" w:hAnsi="Arial" w:cs="Arial"/>
          <w:b/>
          <w:sz w:val="16"/>
          <w:szCs w:val="16"/>
          <w:lang w:val="es-ES_tradnl"/>
        </w:rPr>
        <w:t>,).</w:t>
      </w:r>
    </w:p>
    <w:p w:rsidR="001B6327" w:rsidRPr="006D4957" w:rsidRDefault="001B6327" w:rsidP="00A06B45">
      <w:pPr>
        <w:pStyle w:val="Textonotapie"/>
        <w:spacing w:line="0" w:lineRule="atLeast"/>
        <w:rPr>
          <w:rFonts w:ascii="Arial" w:hAnsi="Arial" w:cs="Arial"/>
          <w:b/>
          <w:sz w:val="16"/>
          <w:szCs w:val="16"/>
        </w:rPr>
      </w:pPr>
    </w:p>
  </w:footnote>
  <w:footnote w:id="45">
    <w:p w:rsidR="001B6327" w:rsidRPr="006D4957" w:rsidRDefault="001B6327" w:rsidP="00A06B45">
      <w:pPr>
        <w:pStyle w:val="Textonotapie"/>
        <w:spacing w:line="0" w:lineRule="atLeast"/>
        <w:jc w:val="both"/>
        <w:rPr>
          <w:rFonts w:ascii="Arial" w:hAnsi="Arial" w:cs="Arial"/>
          <w:b/>
          <w:sz w:val="16"/>
          <w:szCs w:val="16"/>
        </w:rPr>
      </w:pPr>
      <w:r w:rsidRPr="006D4957">
        <w:rPr>
          <w:rStyle w:val="Refdenotaalpie"/>
          <w:rFonts w:ascii="Arial" w:hAnsi="Arial" w:cs="Arial"/>
          <w:b/>
          <w:sz w:val="16"/>
          <w:szCs w:val="16"/>
        </w:rPr>
        <w:footnoteRef/>
      </w:r>
      <w:r w:rsidRPr="006D4957">
        <w:rPr>
          <w:rFonts w:ascii="Arial" w:hAnsi="Arial" w:cs="Arial"/>
          <w:b/>
          <w:sz w:val="16"/>
          <w:szCs w:val="16"/>
        </w:rPr>
        <w:t xml:space="preserve"> Existe un concepto del Consejo de Estado, del 28 de Octubre de 1.994, “mediante el cual se establece que los humedales son bienes de uso público, inalienables, inembargables e imprescriptibles”.</w:t>
      </w:r>
    </w:p>
  </w:footnote>
  <w:footnote w:id="46">
    <w:p w:rsidR="001B6327" w:rsidRPr="006D4957" w:rsidRDefault="001B6327" w:rsidP="00A06B45">
      <w:pPr>
        <w:pStyle w:val="Textonotapie"/>
        <w:spacing w:line="0" w:lineRule="atLeast"/>
        <w:rPr>
          <w:rFonts w:ascii="Arial" w:hAnsi="Arial" w:cs="Arial"/>
          <w:b/>
          <w:sz w:val="16"/>
          <w:szCs w:val="16"/>
        </w:rPr>
      </w:pPr>
      <w:r w:rsidRPr="006D4957">
        <w:rPr>
          <w:rStyle w:val="Refdenotaalpie"/>
          <w:rFonts w:ascii="Arial" w:hAnsi="Arial" w:cs="Arial"/>
          <w:b/>
          <w:sz w:val="16"/>
          <w:szCs w:val="16"/>
        </w:rPr>
        <w:footnoteRef/>
      </w:r>
      <w:r w:rsidRPr="006D4957">
        <w:rPr>
          <w:rFonts w:ascii="Arial" w:hAnsi="Arial" w:cs="Arial"/>
          <w:b/>
          <w:sz w:val="16"/>
          <w:szCs w:val="16"/>
        </w:rPr>
        <w:t xml:space="preserve"> Gabriel Roldán Pérez, Fundamentos de </w:t>
      </w:r>
      <w:proofErr w:type="spellStart"/>
      <w:r w:rsidRPr="006D4957">
        <w:rPr>
          <w:rFonts w:ascii="Arial" w:hAnsi="Arial" w:cs="Arial"/>
          <w:b/>
          <w:sz w:val="16"/>
          <w:szCs w:val="16"/>
        </w:rPr>
        <w:t>Limnología</w:t>
      </w:r>
      <w:proofErr w:type="spellEnd"/>
      <w:r w:rsidRPr="006D4957">
        <w:rPr>
          <w:rFonts w:ascii="Arial" w:hAnsi="Arial" w:cs="Arial"/>
          <w:b/>
          <w:sz w:val="16"/>
          <w:szCs w:val="16"/>
        </w:rPr>
        <w:t xml:space="preserve"> </w:t>
      </w:r>
      <w:r>
        <w:rPr>
          <w:rFonts w:ascii="Arial" w:hAnsi="Arial" w:cs="Arial"/>
          <w:b/>
          <w:sz w:val="16"/>
          <w:szCs w:val="16"/>
        </w:rPr>
        <w:t xml:space="preserve"> </w:t>
      </w:r>
      <w:proofErr w:type="spellStart"/>
      <w:r w:rsidRPr="006D4957">
        <w:rPr>
          <w:rFonts w:ascii="Arial" w:hAnsi="Arial" w:cs="Arial"/>
          <w:b/>
          <w:sz w:val="16"/>
          <w:szCs w:val="16"/>
        </w:rPr>
        <w:t>Neotropical</w:t>
      </w:r>
      <w:proofErr w:type="spellEnd"/>
      <w:r w:rsidRPr="006D4957">
        <w:rPr>
          <w:rFonts w:ascii="Arial" w:hAnsi="Arial" w:cs="Arial"/>
          <w:b/>
          <w:sz w:val="16"/>
          <w:szCs w:val="16"/>
        </w:rPr>
        <w:t>.  Universidad de Antioquia, 1.992</w:t>
      </w:r>
    </w:p>
  </w:footnote>
  <w:footnote w:id="47">
    <w:p w:rsidR="001B6327" w:rsidRPr="00C35E54" w:rsidRDefault="001B6327" w:rsidP="00A06B45">
      <w:pPr>
        <w:pStyle w:val="Textonotapie"/>
        <w:rPr>
          <w:rFonts w:ascii="Arial" w:hAnsi="Arial" w:cs="Arial"/>
          <w:b/>
          <w:sz w:val="16"/>
          <w:szCs w:val="16"/>
        </w:rPr>
      </w:pPr>
      <w:r w:rsidRPr="00C35E54">
        <w:rPr>
          <w:rStyle w:val="Refdenotaalpie"/>
          <w:rFonts w:ascii="Arial" w:hAnsi="Arial" w:cs="Arial"/>
          <w:b/>
          <w:sz w:val="16"/>
          <w:szCs w:val="16"/>
        </w:rPr>
        <w:footnoteRef/>
      </w:r>
      <w:r w:rsidRPr="00C35E54">
        <w:rPr>
          <w:rFonts w:ascii="Arial" w:hAnsi="Arial" w:cs="Arial"/>
          <w:b/>
          <w:sz w:val="16"/>
          <w:szCs w:val="16"/>
        </w:rPr>
        <w:t xml:space="preserve"> Informes de Ingeominas 2008-2009</w:t>
      </w:r>
    </w:p>
  </w:footnote>
  <w:footnote w:id="48">
    <w:p w:rsidR="001B6327" w:rsidRPr="002F4839" w:rsidRDefault="001B6327" w:rsidP="00A06B45">
      <w:pPr>
        <w:pStyle w:val="Textonotapie"/>
        <w:rPr>
          <w:rFonts w:ascii="Arial" w:hAnsi="Arial" w:cs="Arial"/>
          <w:b/>
          <w:sz w:val="16"/>
          <w:szCs w:val="16"/>
        </w:rPr>
      </w:pPr>
      <w:r w:rsidRPr="002F4839">
        <w:rPr>
          <w:rStyle w:val="Refdenotaalpie"/>
          <w:rFonts w:ascii="Arial" w:hAnsi="Arial" w:cs="Arial"/>
          <w:b/>
          <w:sz w:val="16"/>
          <w:szCs w:val="16"/>
        </w:rPr>
        <w:footnoteRef/>
      </w:r>
      <w:r w:rsidRPr="002F4839">
        <w:rPr>
          <w:rFonts w:ascii="Arial" w:hAnsi="Arial" w:cs="Arial"/>
          <w:b/>
          <w:sz w:val="16"/>
          <w:szCs w:val="16"/>
        </w:rPr>
        <w:t xml:space="preserve"> Aranda G, José Edgard. “Formulación de la agenda ambiental del Municipio de Puracé.”.2007</w:t>
      </w:r>
    </w:p>
  </w:footnote>
  <w:footnote w:id="49">
    <w:p w:rsidR="001B6327" w:rsidRPr="006D3901" w:rsidRDefault="001B6327" w:rsidP="00A06B45">
      <w:pPr>
        <w:pStyle w:val="Textonotapie"/>
        <w:rPr>
          <w:rFonts w:ascii="Arial" w:hAnsi="Arial" w:cs="Arial"/>
          <w:b/>
          <w:sz w:val="16"/>
          <w:szCs w:val="16"/>
        </w:rPr>
      </w:pPr>
      <w:r w:rsidRPr="006D3901">
        <w:rPr>
          <w:rStyle w:val="Refdenotaalpie"/>
          <w:rFonts w:ascii="Arial" w:hAnsi="Arial" w:cs="Arial"/>
          <w:b/>
          <w:sz w:val="16"/>
          <w:szCs w:val="16"/>
        </w:rPr>
        <w:footnoteRef/>
      </w:r>
      <w:r w:rsidRPr="006D3901">
        <w:rPr>
          <w:rFonts w:ascii="Arial" w:hAnsi="Arial" w:cs="Arial"/>
          <w:b/>
          <w:sz w:val="16"/>
          <w:szCs w:val="16"/>
        </w:rPr>
        <w:t xml:space="preserve"> El documento </w:t>
      </w:r>
      <w:proofErr w:type="spellStart"/>
      <w:r w:rsidRPr="006D3901">
        <w:rPr>
          <w:rFonts w:ascii="Arial" w:hAnsi="Arial" w:cs="Arial"/>
          <w:b/>
          <w:sz w:val="16"/>
          <w:szCs w:val="16"/>
        </w:rPr>
        <w:t>Conpes</w:t>
      </w:r>
      <w:proofErr w:type="spellEnd"/>
      <w:r w:rsidRPr="006D3901">
        <w:rPr>
          <w:rFonts w:ascii="Arial" w:hAnsi="Arial" w:cs="Arial"/>
          <w:b/>
          <w:sz w:val="16"/>
          <w:szCs w:val="16"/>
        </w:rPr>
        <w:t xml:space="preserve"> 3700 establece la  “Estrategia Institucional para la Articulación de Políticas y Acciones en Materia de Cambio Climático en Colombia”</w:t>
      </w:r>
    </w:p>
  </w:footnote>
  <w:footnote w:id="50">
    <w:p w:rsidR="001B6327" w:rsidRPr="006D3901" w:rsidRDefault="001B6327" w:rsidP="00A06B45">
      <w:pPr>
        <w:pStyle w:val="Textonotapie"/>
        <w:rPr>
          <w:rFonts w:ascii="Arial" w:hAnsi="Arial" w:cs="Arial"/>
          <w:b/>
          <w:sz w:val="16"/>
          <w:szCs w:val="16"/>
        </w:rPr>
      </w:pPr>
      <w:r w:rsidRPr="006D3901">
        <w:rPr>
          <w:rStyle w:val="Refdenotaalpie"/>
          <w:rFonts w:ascii="Arial" w:hAnsi="Arial" w:cs="Arial"/>
          <w:b/>
          <w:sz w:val="16"/>
          <w:szCs w:val="16"/>
        </w:rPr>
        <w:footnoteRef/>
      </w:r>
      <w:r w:rsidRPr="006D3901">
        <w:rPr>
          <w:rFonts w:ascii="Arial" w:hAnsi="Arial" w:cs="Arial"/>
          <w:b/>
          <w:sz w:val="16"/>
          <w:szCs w:val="16"/>
        </w:rPr>
        <w:t xml:space="preserve"> Basado en Quijano, Jaime Enrique. </w:t>
      </w:r>
      <w:proofErr w:type="spellStart"/>
      <w:r w:rsidRPr="006D3901">
        <w:rPr>
          <w:rFonts w:ascii="Arial" w:hAnsi="Arial" w:cs="Arial"/>
          <w:b/>
          <w:sz w:val="16"/>
          <w:szCs w:val="16"/>
        </w:rPr>
        <w:t>Corpotunia</w:t>
      </w:r>
      <w:proofErr w:type="spellEnd"/>
      <w:r w:rsidRPr="006D3901">
        <w:rPr>
          <w:rFonts w:ascii="Arial" w:hAnsi="Arial" w:cs="Arial"/>
          <w:b/>
          <w:sz w:val="16"/>
          <w:szCs w:val="16"/>
        </w:rPr>
        <w:t xml:space="preserve"> “Fenómenos naturales o consecuencias </w:t>
      </w:r>
      <w:proofErr w:type="spellStart"/>
      <w:r w:rsidRPr="006D3901">
        <w:rPr>
          <w:rFonts w:ascii="Arial" w:hAnsi="Arial" w:cs="Arial"/>
          <w:b/>
          <w:sz w:val="16"/>
          <w:szCs w:val="16"/>
        </w:rPr>
        <w:t>antrópicas</w:t>
      </w:r>
      <w:proofErr w:type="spellEnd"/>
      <w:r w:rsidRPr="006D3901">
        <w:rPr>
          <w:rFonts w:ascii="Arial" w:hAnsi="Arial" w:cs="Arial"/>
          <w:b/>
          <w:sz w:val="16"/>
          <w:szCs w:val="16"/>
        </w:rPr>
        <w:t>..</w:t>
      </w:r>
      <w:proofErr w:type="gramStart"/>
      <w:r w:rsidRPr="006D3901">
        <w:rPr>
          <w:rFonts w:ascii="Arial" w:hAnsi="Arial" w:cs="Arial"/>
          <w:b/>
          <w:sz w:val="16"/>
          <w:szCs w:val="16"/>
        </w:rPr>
        <w:t>?</w:t>
      </w:r>
      <w:proofErr w:type="gramEnd"/>
      <w:r w:rsidRPr="006D3901">
        <w:rPr>
          <w:rFonts w:ascii="Arial" w:hAnsi="Arial" w:cs="Arial"/>
          <w:b/>
          <w:sz w:val="16"/>
          <w:szCs w:val="16"/>
        </w:rPr>
        <w:t xml:space="preserve">”. Proyecto ola invernal. 2011. </w:t>
      </w:r>
    </w:p>
  </w:footnote>
  <w:footnote w:id="51">
    <w:p w:rsidR="001B6327" w:rsidRPr="00411248" w:rsidRDefault="001B6327" w:rsidP="00A06B45">
      <w:pPr>
        <w:pStyle w:val="Textonotapie"/>
        <w:rPr>
          <w:rFonts w:ascii="Arial" w:hAnsi="Arial" w:cs="Arial"/>
          <w:b/>
          <w:sz w:val="16"/>
          <w:szCs w:val="16"/>
        </w:rPr>
      </w:pPr>
      <w:r w:rsidRPr="00411248">
        <w:rPr>
          <w:rStyle w:val="Refdenotaalpie"/>
          <w:rFonts w:ascii="Arial" w:hAnsi="Arial" w:cs="Arial"/>
          <w:b/>
          <w:sz w:val="16"/>
          <w:szCs w:val="16"/>
        </w:rPr>
        <w:footnoteRef/>
      </w:r>
      <w:r w:rsidRPr="00411248">
        <w:rPr>
          <w:rFonts w:ascii="Arial" w:hAnsi="Arial" w:cs="Arial"/>
          <w:b/>
          <w:sz w:val="16"/>
          <w:szCs w:val="16"/>
        </w:rPr>
        <w:t xml:space="preserve"> Metodología para la Gestión social del riesgo. Universidad Nacional-Ministerio de Protección Social. 20</w:t>
      </w:r>
    </w:p>
  </w:footnote>
  <w:footnote w:id="52">
    <w:p w:rsidR="001B6327" w:rsidRPr="0037747A" w:rsidRDefault="001B6327" w:rsidP="00A06B45">
      <w:pPr>
        <w:pStyle w:val="Textonotapie"/>
        <w:jc w:val="both"/>
        <w:rPr>
          <w:rFonts w:ascii="Arial" w:hAnsi="Arial" w:cs="Arial"/>
          <w:b/>
          <w:sz w:val="16"/>
          <w:szCs w:val="16"/>
        </w:rPr>
      </w:pPr>
      <w:r w:rsidRPr="0037747A">
        <w:rPr>
          <w:rStyle w:val="Refdenotaalpie"/>
          <w:rFonts w:ascii="Arial" w:hAnsi="Arial" w:cs="Arial"/>
          <w:b/>
          <w:sz w:val="16"/>
          <w:szCs w:val="16"/>
        </w:rPr>
        <w:footnoteRef/>
      </w:r>
      <w:r w:rsidRPr="0037747A">
        <w:rPr>
          <w:rFonts w:ascii="Arial" w:hAnsi="Arial" w:cs="Arial"/>
          <w:b/>
          <w:sz w:val="16"/>
          <w:szCs w:val="16"/>
        </w:rPr>
        <w:t xml:space="preserve">ARANDA, </w:t>
      </w:r>
      <w:proofErr w:type="spellStart"/>
      <w:r w:rsidRPr="0037747A">
        <w:rPr>
          <w:rFonts w:ascii="Arial" w:hAnsi="Arial" w:cs="Arial"/>
          <w:b/>
          <w:sz w:val="16"/>
          <w:szCs w:val="16"/>
        </w:rPr>
        <w:t>Jose</w:t>
      </w:r>
      <w:proofErr w:type="spellEnd"/>
      <w:r w:rsidRPr="0037747A">
        <w:rPr>
          <w:rFonts w:ascii="Arial" w:hAnsi="Arial" w:cs="Arial"/>
          <w:b/>
          <w:sz w:val="16"/>
          <w:szCs w:val="16"/>
        </w:rPr>
        <w:t xml:space="preserve"> Edgar.ING. Agenda ambiental del municipio de Puracé. 2007</w:t>
      </w:r>
    </w:p>
  </w:footnote>
  <w:footnote w:id="53">
    <w:p w:rsidR="001B6327" w:rsidRPr="004126AC" w:rsidRDefault="001B6327" w:rsidP="00A06B45">
      <w:pPr>
        <w:jc w:val="both"/>
        <w:rPr>
          <w:rFonts w:ascii="Arial" w:hAnsi="Arial" w:cs="Arial"/>
          <w:b/>
          <w:sz w:val="16"/>
          <w:szCs w:val="16"/>
        </w:rPr>
      </w:pPr>
      <w:r w:rsidRPr="004126AC">
        <w:rPr>
          <w:rStyle w:val="Refdenotaalpie"/>
          <w:rFonts w:ascii="Arial" w:hAnsi="Arial" w:cs="Arial"/>
          <w:b/>
          <w:sz w:val="16"/>
          <w:szCs w:val="16"/>
        </w:rPr>
        <w:footnoteRef/>
      </w:r>
      <w:r w:rsidRPr="004126AC">
        <w:rPr>
          <w:rFonts w:ascii="Arial" w:hAnsi="Arial" w:cs="Arial"/>
          <w:b/>
          <w:sz w:val="16"/>
          <w:szCs w:val="16"/>
        </w:rPr>
        <w:t xml:space="preserve"> Aranda, </w:t>
      </w:r>
      <w:proofErr w:type="spellStart"/>
      <w:r w:rsidRPr="004126AC">
        <w:rPr>
          <w:rFonts w:ascii="Arial" w:hAnsi="Arial" w:cs="Arial"/>
          <w:b/>
          <w:sz w:val="16"/>
          <w:szCs w:val="16"/>
        </w:rPr>
        <w:t>Jose</w:t>
      </w:r>
      <w:proofErr w:type="spellEnd"/>
      <w:r w:rsidRPr="004126AC">
        <w:rPr>
          <w:rFonts w:ascii="Arial" w:hAnsi="Arial" w:cs="Arial"/>
          <w:b/>
          <w:sz w:val="16"/>
          <w:szCs w:val="16"/>
        </w:rPr>
        <w:t>. (</w:t>
      </w:r>
      <w:proofErr w:type="spellStart"/>
      <w:r w:rsidRPr="004126AC">
        <w:rPr>
          <w:rFonts w:ascii="Arial" w:hAnsi="Arial" w:cs="Arial"/>
          <w:b/>
          <w:sz w:val="16"/>
          <w:szCs w:val="16"/>
        </w:rPr>
        <w:t>Pulgarin</w:t>
      </w:r>
      <w:proofErr w:type="spellEnd"/>
      <w:r w:rsidRPr="004126AC">
        <w:rPr>
          <w:rFonts w:ascii="Arial" w:hAnsi="Arial" w:cs="Arial"/>
          <w:b/>
          <w:sz w:val="16"/>
          <w:szCs w:val="16"/>
        </w:rPr>
        <w:t xml:space="preserve"> y otros, 1993; </w:t>
      </w:r>
      <w:proofErr w:type="spellStart"/>
      <w:r w:rsidRPr="004126AC">
        <w:rPr>
          <w:rFonts w:ascii="Arial" w:hAnsi="Arial" w:cs="Arial"/>
          <w:b/>
          <w:sz w:val="16"/>
          <w:szCs w:val="16"/>
        </w:rPr>
        <w:t>monsalve</w:t>
      </w:r>
      <w:proofErr w:type="spellEnd"/>
      <w:r w:rsidRPr="004126AC">
        <w:rPr>
          <w:rFonts w:ascii="Arial" w:hAnsi="Arial" w:cs="Arial"/>
          <w:b/>
          <w:sz w:val="16"/>
          <w:szCs w:val="16"/>
        </w:rPr>
        <w:t xml:space="preserve"> y </w:t>
      </w:r>
      <w:proofErr w:type="spellStart"/>
      <w:r w:rsidRPr="004126AC">
        <w:rPr>
          <w:rFonts w:ascii="Arial" w:hAnsi="Arial" w:cs="Arial"/>
          <w:b/>
          <w:sz w:val="16"/>
          <w:szCs w:val="16"/>
        </w:rPr>
        <w:t>pulgarin</w:t>
      </w:r>
      <w:proofErr w:type="spellEnd"/>
      <w:r w:rsidRPr="004126AC">
        <w:rPr>
          <w:rFonts w:ascii="Arial" w:hAnsi="Arial" w:cs="Arial"/>
          <w:b/>
          <w:sz w:val="16"/>
          <w:szCs w:val="16"/>
        </w:rPr>
        <w:t>, 1993; Espinosa, 1989</w:t>
      </w:r>
      <w:proofErr w:type="gramStart"/>
      <w:r w:rsidRPr="004126AC">
        <w:rPr>
          <w:rFonts w:ascii="Arial" w:hAnsi="Arial" w:cs="Arial"/>
          <w:b/>
          <w:sz w:val="16"/>
          <w:szCs w:val="16"/>
        </w:rPr>
        <w:t>;Calvache</w:t>
      </w:r>
      <w:proofErr w:type="gramEnd"/>
      <w:r w:rsidRPr="004126AC">
        <w:rPr>
          <w:rFonts w:ascii="Arial" w:hAnsi="Arial" w:cs="Arial"/>
          <w:b/>
          <w:sz w:val="16"/>
          <w:szCs w:val="16"/>
        </w:rPr>
        <w:t xml:space="preserve"> y otros, 1988; </w:t>
      </w:r>
      <w:proofErr w:type="spellStart"/>
      <w:r w:rsidRPr="004126AC">
        <w:rPr>
          <w:rFonts w:ascii="Arial" w:hAnsi="Arial" w:cs="Arial"/>
          <w:b/>
          <w:sz w:val="16"/>
          <w:szCs w:val="16"/>
        </w:rPr>
        <w:t>ingeominas</w:t>
      </w:r>
      <w:proofErr w:type="spellEnd"/>
      <w:r w:rsidRPr="004126AC">
        <w:rPr>
          <w:rFonts w:ascii="Arial" w:hAnsi="Arial" w:cs="Arial"/>
          <w:b/>
          <w:sz w:val="16"/>
          <w:szCs w:val="16"/>
        </w:rPr>
        <w:t xml:space="preserve">, 1995;monsalve y </w:t>
      </w:r>
      <w:proofErr w:type="spellStart"/>
      <w:r w:rsidRPr="004126AC">
        <w:rPr>
          <w:rFonts w:ascii="Arial" w:hAnsi="Arial" w:cs="Arial"/>
          <w:b/>
          <w:sz w:val="16"/>
          <w:szCs w:val="16"/>
        </w:rPr>
        <w:t>pulgarin</w:t>
      </w:r>
      <w:proofErr w:type="spellEnd"/>
      <w:r w:rsidRPr="004126AC">
        <w:rPr>
          <w:rFonts w:ascii="Arial" w:hAnsi="Arial" w:cs="Arial"/>
          <w:b/>
          <w:sz w:val="16"/>
          <w:szCs w:val="16"/>
        </w:rPr>
        <w:t>, 1993).</w:t>
      </w:r>
    </w:p>
    <w:p w:rsidR="001B6327" w:rsidRPr="004126AC" w:rsidRDefault="001B6327" w:rsidP="00A06B45">
      <w:pPr>
        <w:pStyle w:val="Textonotapie"/>
        <w:jc w:val="both"/>
        <w:rPr>
          <w:rFonts w:ascii="Arial" w:hAnsi="Arial" w:cs="Arial"/>
          <w:b/>
          <w:sz w:val="16"/>
          <w:szCs w:val="16"/>
        </w:rPr>
      </w:pPr>
    </w:p>
  </w:footnote>
  <w:footnote w:id="54">
    <w:p w:rsidR="001B6327" w:rsidRPr="004126AC" w:rsidRDefault="001B6327" w:rsidP="00A06B45">
      <w:pPr>
        <w:pStyle w:val="Textonotapie"/>
        <w:jc w:val="both"/>
        <w:rPr>
          <w:rFonts w:ascii="Arial" w:hAnsi="Arial" w:cs="Arial"/>
          <w:b/>
          <w:sz w:val="16"/>
          <w:szCs w:val="16"/>
        </w:rPr>
      </w:pPr>
      <w:r w:rsidRPr="004126AC">
        <w:rPr>
          <w:rStyle w:val="Refdenotaalpie"/>
          <w:rFonts w:ascii="Arial" w:hAnsi="Arial" w:cs="Arial"/>
          <w:b/>
          <w:sz w:val="16"/>
          <w:szCs w:val="16"/>
        </w:rPr>
        <w:footnoteRef/>
      </w:r>
      <w:r w:rsidRPr="004126AC">
        <w:rPr>
          <w:rFonts w:ascii="Arial" w:hAnsi="Arial" w:cs="Arial"/>
          <w:b/>
          <w:sz w:val="16"/>
          <w:szCs w:val="16"/>
        </w:rPr>
        <w:t xml:space="preserve"> El Libro  del Clima</w:t>
      </w:r>
    </w:p>
  </w:footnote>
  <w:footnote w:id="55">
    <w:p w:rsidR="001B6327" w:rsidRPr="00FC4960" w:rsidRDefault="001B6327" w:rsidP="00A06B45">
      <w:pPr>
        <w:pStyle w:val="Textonotapie"/>
        <w:rPr>
          <w:rFonts w:ascii="Arial" w:hAnsi="Arial" w:cs="Arial"/>
          <w:b/>
          <w:sz w:val="16"/>
          <w:szCs w:val="16"/>
        </w:rPr>
      </w:pPr>
      <w:r w:rsidRPr="00FC4960">
        <w:rPr>
          <w:rStyle w:val="Refdenotaalpie"/>
          <w:rFonts w:ascii="Arial" w:hAnsi="Arial" w:cs="Arial"/>
          <w:b/>
          <w:sz w:val="16"/>
          <w:szCs w:val="16"/>
        </w:rPr>
        <w:footnoteRef/>
      </w:r>
      <w:r w:rsidRPr="00FC4960">
        <w:rPr>
          <w:rFonts w:ascii="Arial" w:hAnsi="Arial" w:cs="Arial"/>
          <w:b/>
          <w:sz w:val="16"/>
          <w:szCs w:val="16"/>
        </w:rPr>
        <w:t xml:space="preserve"> Susceptibilidad de Amenazas del Municipio de Puracé, Programa Conjunto de Integración y Adaptación al Cambio Climático. Puracé 2010</w:t>
      </w:r>
    </w:p>
  </w:footnote>
  <w:footnote w:id="56">
    <w:p w:rsidR="001B6327" w:rsidRPr="00FC4960" w:rsidRDefault="001B6327" w:rsidP="00A06B45">
      <w:pPr>
        <w:pStyle w:val="Textonotapie"/>
        <w:rPr>
          <w:rFonts w:ascii="Arial" w:hAnsi="Arial" w:cs="Arial"/>
          <w:b/>
          <w:sz w:val="16"/>
          <w:szCs w:val="16"/>
        </w:rPr>
      </w:pPr>
      <w:r w:rsidRPr="00FC4960">
        <w:rPr>
          <w:rStyle w:val="Refdenotaalpie"/>
          <w:rFonts w:ascii="Arial" w:hAnsi="Arial" w:cs="Arial"/>
          <w:b/>
          <w:sz w:val="16"/>
          <w:szCs w:val="16"/>
        </w:rPr>
        <w:footnoteRef/>
      </w:r>
      <w:r w:rsidRPr="00FC4960">
        <w:rPr>
          <w:rFonts w:ascii="Arial" w:hAnsi="Arial" w:cs="Arial"/>
          <w:b/>
          <w:sz w:val="16"/>
          <w:szCs w:val="16"/>
        </w:rPr>
        <w:t xml:space="preserve"> Guía Municipal para la Gestión del Riesgo </w:t>
      </w:r>
      <w:proofErr w:type="spellStart"/>
      <w:r w:rsidRPr="00FC4960">
        <w:rPr>
          <w:rFonts w:ascii="Arial" w:hAnsi="Arial" w:cs="Arial"/>
          <w:b/>
          <w:sz w:val="16"/>
          <w:szCs w:val="16"/>
        </w:rPr>
        <w:t>pag</w:t>
      </w:r>
      <w:proofErr w:type="spellEnd"/>
      <w:r w:rsidRPr="00FC4960">
        <w:rPr>
          <w:rFonts w:ascii="Arial" w:hAnsi="Arial" w:cs="Arial"/>
          <w:b/>
          <w:sz w:val="16"/>
          <w:szCs w:val="16"/>
        </w:rPr>
        <w:t xml:space="preserve"> 46.</w:t>
      </w:r>
    </w:p>
  </w:footnote>
  <w:footnote w:id="57">
    <w:p w:rsidR="001B6327" w:rsidRPr="00A60121" w:rsidRDefault="001B6327" w:rsidP="00A06B45">
      <w:pPr>
        <w:jc w:val="both"/>
        <w:rPr>
          <w:rFonts w:ascii="Arial" w:hAnsi="Arial" w:cs="Arial"/>
          <w:b/>
          <w:sz w:val="16"/>
          <w:szCs w:val="16"/>
        </w:rPr>
      </w:pPr>
      <w:r w:rsidRPr="00A60121">
        <w:rPr>
          <w:rStyle w:val="Refdenotaalpie"/>
          <w:rFonts w:ascii="Arial" w:hAnsi="Arial" w:cs="Arial"/>
          <w:b/>
          <w:sz w:val="16"/>
          <w:szCs w:val="16"/>
        </w:rPr>
        <w:footnoteRef/>
      </w:r>
      <w:r w:rsidRPr="00A60121">
        <w:rPr>
          <w:rFonts w:ascii="Arial" w:hAnsi="Arial" w:cs="Arial"/>
          <w:b/>
          <w:sz w:val="16"/>
          <w:szCs w:val="16"/>
        </w:rPr>
        <w:t xml:space="preserve"> Recopilación bibliográfica de la literatura geológica del municipio de Puracé, existente en el INGEOMINAS, Unidad Operativa Popayán,  específicamente los informes realizados por </w:t>
      </w:r>
      <w:proofErr w:type="spellStart"/>
      <w:r w:rsidRPr="00A60121">
        <w:rPr>
          <w:rFonts w:ascii="Arial" w:hAnsi="Arial" w:cs="Arial"/>
          <w:b/>
          <w:sz w:val="16"/>
          <w:szCs w:val="16"/>
        </w:rPr>
        <w:t>Monsalbe</w:t>
      </w:r>
      <w:proofErr w:type="spellEnd"/>
      <w:r w:rsidRPr="00A60121">
        <w:rPr>
          <w:rFonts w:ascii="Arial" w:hAnsi="Arial" w:cs="Arial"/>
          <w:b/>
          <w:sz w:val="16"/>
          <w:szCs w:val="16"/>
        </w:rPr>
        <w:t xml:space="preserve"> M, L., y </w:t>
      </w:r>
      <w:proofErr w:type="spellStart"/>
      <w:r w:rsidRPr="00A60121">
        <w:rPr>
          <w:rFonts w:ascii="Arial" w:hAnsi="Arial" w:cs="Arial"/>
          <w:b/>
          <w:sz w:val="16"/>
          <w:szCs w:val="16"/>
        </w:rPr>
        <w:t>Pulgarin</w:t>
      </w:r>
      <w:proofErr w:type="spellEnd"/>
      <w:r w:rsidRPr="00A60121">
        <w:rPr>
          <w:rFonts w:ascii="Arial" w:hAnsi="Arial" w:cs="Arial"/>
          <w:b/>
          <w:sz w:val="16"/>
          <w:szCs w:val="16"/>
        </w:rPr>
        <w:t xml:space="preserve">  B., (1993), Monsalve M, L., y </w:t>
      </w:r>
      <w:proofErr w:type="spellStart"/>
      <w:r w:rsidRPr="00A60121">
        <w:rPr>
          <w:rFonts w:ascii="Arial" w:hAnsi="Arial" w:cs="Arial"/>
          <w:b/>
          <w:sz w:val="16"/>
          <w:szCs w:val="16"/>
        </w:rPr>
        <w:t>Pulgarin</w:t>
      </w:r>
      <w:proofErr w:type="spellEnd"/>
      <w:r w:rsidRPr="00A60121">
        <w:rPr>
          <w:rFonts w:ascii="Arial" w:hAnsi="Arial" w:cs="Arial"/>
          <w:b/>
          <w:sz w:val="16"/>
          <w:szCs w:val="16"/>
        </w:rPr>
        <w:t xml:space="preserve"> B., (1995) y  Flores, A, (1983) del I.G. A.C. </w:t>
      </w:r>
    </w:p>
    <w:p w:rsidR="001B6327" w:rsidRPr="00A60121" w:rsidRDefault="001B6327" w:rsidP="00A06B45">
      <w:pPr>
        <w:pStyle w:val="Textonotapie"/>
        <w:rPr>
          <w:rFonts w:ascii="Arial" w:hAnsi="Arial" w:cs="Arial"/>
          <w:b/>
          <w:sz w:val="16"/>
          <w:szCs w:val="16"/>
        </w:rPr>
      </w:pPr>
    </w:p>
  </w:footnote>
  <w:footnote w:id="58">
    <w:p w:rsidR="001B6327" w:rsidRPr="0074255D" w:rsidRDefault="001B6327" w:rsidP="00A06B45">
      <w:pPr>
        <w:pStyle w:val="Textonotapie"/>
        <w:rPr>
          <w:rFonts w:ascii="Arial" w:hAnsi="Arial" w:cs="Arial"/>
          <w:b/>
          <w:sz w:val="16"/>
          <w:szCs w:val="16"/>
        </w:rPr>
      </w:pPr>
      <w:r w:rsidRPr="0074255D">
        <w:rPr>
          <w:rStyle w:val="Refdenotaalpie"/>
          <w:rFonts w:ascii="Arial" w:hAnsi="Arial" w:cs="Arial"/>
          <w:b/>
          <w:sz w:val="16"/>
          <w:szCs w:val="16"/>
        </w:rPr>
        <w:t>13</w:t>
      </w:r>
      <w:r w:rsidRPr="0074255D">
        <w:rPr>
          <w:rFonts w:ascii="Arial" w:hAnsi="Arial" w:cs="Arial"/>
          <w:b/>
          <w:sz w:val="16"/>
          <w:szCs w:val="16"/>
        </w:rPr>
        <w:t xml:space="preserve"> Páramos y Bosques de </w:t>
      </w:r>
      <w:proofErr w:type="gramStart"/>
      <w:r w:rsidRPr="0074255D">
        <w:rPr>
          <w:rFonts w:ascii="Arial" w:hAnsi="Arial" w:cs="Arial"/>
          <w:b/>
          <w:sz w:val="16"/>
          <w:szCs w:val="16"/>
        </w:rPr>
        <w:t>niebla .</w:t>
      </w:r>
      <w:proofErr w:type="gramEnd"/>
    </w:p>
  </w:footnote>
  <w:footnote w:id="59">
    <w:p w:rsidR="001B6327" w:rsidRPr="0074255D" w:rsidRDefault="001B6327" w:rsidP="00A06B45">
      <w:pPr>
        <w:pStyle w:val="Textonotapie"/>
        <w:rPr>
          <w:rFonts w:ascii="Arial" w:hAnsi="Arial" w:cs="Arial"/>
          <w:b/>
          <w:sz w:val="16"/>
          <w:szCs w:val="16"/>
        </w:rPr>
      </w:pPr>
      <w:r w:rsidRPr="0074255D">
        <w:rPr>
          <w:rStyle w:val="Refdenotaalpie"/>
          <w:rFonts w:ascii="Arial" w:hAnsi="Arial" w:cs="Arial"/>
          <w:b/>
          <w:sz w:val="16"/>
          <w:szCs w:val="16"/>
        </w:rPr>
        <w:t>14</w:t>
      </w:r>
      <w:r w:rsidRPr="0074255D">
        <w:rPr>
          <w:rFonts w:ascii="Arial" w:hAnsi="Arial" w:cs="Arial"/>
          <w:b/>
          <w:sz w:val="16"/>
          <w:szCs w:val="16"/>
        </w:rPr>
        <w:t xml:space="preserve"> </w:t>
      </w:r>
      <w:proofErr w:type="spellStart"/>
      <w:r w:rsidRPr="0074255D">
        <w:rPr>
          <w:rFonts w:ascii="Arial" w:hAnsi="Arial" w:cs="Arial"/>
          <w:b/>
          <w:sz w:val="16"/>
          <w:szCs w:val="16"/>
        </w:rPr>
        <w:t>Yanine</w:t>
      </w:r>
      <w:proofErr w:type="spellEnd"/>
      <w:r w:rsidRPr="0074255D">
        <w:rPr>
          <w:rFonts w:ascii="Arial" w:hAnsi="Arial" w:cs="Arial"/>
          <w:b/>
          <w:sz w:val="16"/>
          <w:szCs w:val="16"/>
        </w:rPr>
        <w:t xml:space="preserve">, D. </w:t>
      </w:r>
      <w:r w:rsidRPr="0074255D">
        <w:rPr>
          <w:rFonts w:ascii="Arial" w:hAnsi="Arial" w:cs="Arial"/>
          <w:b/>
          <w:sz w:val="16"/>
          <w:szCs w:val="16"/>
          <w:u w:val="single"/>
        </w:rPr>
        <w:t>Et al</w:t>
      </w:r>
      <w:r w:rsidRPr="0074255D">
        <w:rPr>
          <w:rFonts w:ascii="Arial" w:hAnsi="Arial" w:cs="Arial"/>
          <w:b/>
          <w:sz w:val="16"/>
          <w:szCs w:val="16"/>
        </w:rPr>
        <w:t xml:space="preserve"> El Medio Ambiente en Colombia, IDEAM.1998</w:t>
      </w:r>
    </w:p>
  </w:footnote>
  <w:footnote w:id="60">
    <w:p w:rsidR="001B6327" w:rsidRPr="0074255D" w:rsidRDefault="001B6327" w:rsidP="00A06B45">
      <w:pPr>
        <w:pStyle w:val="Textonotapie"/>
        <w:rPr>
          <w:rFonts w:ascii="Arial" w:hAnsi="Arial" w:cs="Arial"/>
          <w:b/>
          <w:sz w:val="16"/>
          <w:szCs w:val="16"/>
        </w:rPr>
      </w:pPr>
      <w:r w:rsidRPr="0074255D">
        <w:rPr>
          <w:rStyle w:val="Refdenotaalpie"/>
          <w:rFonts w:ascii="Arial" w:hAnsi="Arial" w:cs="Arial"/>
          <w:b/>
          <w:sz w:val="16"/>
          <w:szCs w:val="16"/>
        </w:rPr>
        <w:footnoteRef/>
      </w:r>
      <w:r w:rsidRPr="0074255D">
        <w:rPr>
          <w:rFonts w:ascii="Arial" w:hAnsi="Arial" w:cs="Arial"/>
          <w:b/>
          <w:sz w:val="16"/>
          <w:szCs w:val="16"/>
        </w:rPr>
        <w:t xml:space="preserve"> Flores, B. Los Humedales. Ministerio del medio Ambiente.</w:t>
      </w:r>
    </w:p>
  </w:footnote>
  <w:footnote w:id="61">
    <w:p w:rsidR="001B6327" w:rsidRDefault="001B6327" w:rsidP="00A06B45">
      <w:pPr>
        <w:pStyle w:val="Textonotapie"/>
        <w:rPr>
          <w:rFonts w:ascii="Verdana" w:hAnsi="Verdana"/>
          <w:sz w:val="16"/>
        </w:rPr>
      </w:pPr>
      <w:r>
        <w:rPr>
          <w:rStyle w:val="Refdenotaalpie"/>
          <w:rFonts w:ascii="Verdana" w:hAnsi="Verdana"/>
          <w:sz w:val="16"/>
        </w:rPr>
        <w:footnoteRef/>
      </w:r>
      <w:r>
        <w:rPr>
          <w:rFonts w:ascii="Verdana" w:hAnsi="Verdana"/>
          <w:sz w:val="16"/>
        </w:rPr>
        <w:t xml:space="preserve"> Plan de Desarrollo Agropecuario. Municipio de Puracé.1994.</w:t>
      </w:r>
    </w:p>
  </w:footnote>
  <w:footnote w:id="62">
    <w:p w:rsidR="001B6327" w:rsidRPr="00762B9C" w:rsidRDefault="001B6327" w:rsidP="00A06B45">
      <w:pPr>
        <w:jc w:val="both"/>
        <w:rPr>
          <w:rFonts w:ascii="Arial" w:hAnsi="Arial" w:cs="Arial"/>
          <w:b/>
          <w:sz w:val="16"/>
          <w:szCs w:val="16"/>
        </w:rPr>
      </w:pPr>
      <w:r w:rsidRPr="00762B9C">
        <w:rPr>
          <w:rStyle w:val="Refdenotaalpie"/>
          <w:b/>
          <w:sz w:val="16"/>
          <w:szCs w:val="16"/>
        </w:rPr>
        <w:footnoteRef/>
      </w:r>
      <w:r w:rsidRPr="00762B9C">
        <w:rPr>
          <w:b/>
          <w:sz w:val="16"/>
          <w:szCs w:val="16"/>
        </w:rPr>
        <w:t xml:space="preserve"> </w:t>
      </w:r>
      <w:r w:rsidRPr="00762B9C">
        <w:rPr>
          <w:rFonts w:ascii="Arial" w:hAnsi="Arial" w:cs="Arial"/>
          <w:b/>
          <w:sz w:val="16"/>
          <w:szCs w:val="16"/>
        </w:rPr>
        <w:t xml:space="preserve">Los datos de población son el resultante del trabajo de campo, las encuestas  por  veredas y el análisis en las mesas de trabajo realizado con las comunidades y datos estadísticos de los últimos tres períodos </w:t>
      </w:r>
      <w:proofErr w:type="spellStart"/>
      <w:r w:rsidRPr="00762B9C">
        <w:rPr>
          <w:rFonts w:ascii="Arial" w:hAnsi="Arial" w:cs="Arial"/>
          <w:b/>
          <w:sz w:val="16"/>
          <w:szCs w:val="16"/>
        </w:rPr>
        <w:t>íntercénsales</w:t>
      </w:r>
      <w:proofErr w:type="spellEnd"/>
      <w:r w:rsidRPr="00762B9C">
        <w:rPr>
          <w:rFonts w:ascii="Arial" w:hAnsi="Arial" w:cs="Arial"/>
          <w:b/>
          <w:sz w:val="16"/>
          <w:szCs w:val="16"/>
        </w:rPr>
        <w:t xml:space="preserve"> oficiales del DANE, de </w:t>
      </w:r>
      <w:smartTag w:uri="urn:schemas-microsoft-com:office:smarttags" w:element="PersonName">
        <w:smartTagPr>
          <w:attr w:name="ProductID" w:val="la Oficina"/>
        </w:smartTagPr>
        <w:r w:rsidRPr="00762B9C">
          <w:rPr>
            <w:rFonts w:ascii="Arial" w:hAnsi="Arial" w:cs="Arial"/>
            <w:b/>
            <w:sz w:val="16"/>
            <w:szCs w:val="16"/>
          </w:rPr>
          <w:t>la Oficina</w:t>
        </w:r>
      </w:smartTag>
      <w:r w:rsidRPr="00762B9C">
        <w:rPr>
          <w:rFonts w:ascii="Arial" w:hAnsi="Arial" w:cs="Arial"/>
          <w:b/>
          <w:sz w:val="16"/>
          <w:szCs w:val="16"/>
        </w:rPr>
        <w:t xml:space="preserve"> de Información de la Dirección Departamental de Salud del Cauca y el trabajo de actualización y depuración del SISBEN a julio de 2000.</w:t>
      </w:r>
    </w:p>
    <w:p w:rsidR="001B6327" w:rsidRPr="00762B9C" w:rsidRDefault="001B6327" w:rsidP="00A06B45">
      <w:pPr>
        <w:jc w:val="both"/>
        <w:rPr>
          <w:rFonts w:ascii="Arial" w:hAnsi="Arial" w:cs="Arial"/>
          <w:b/>
          <w:sz w:val="16"/>
          <w:szCs w:val="16"/>
        </w:rPr>
      </w:pPr>
    </w:p>
    <w:p w:rsidR="001B6327" w:rsidRPr="00762B9C" w:rsidRDefault="001B6327" w:rsidP="00A06B45">
      <w:pPr>
        <w:pStyle w:val="Textonotapie"/>
        <w:rPr>
          <w:b/>
          <w:sz w:val="16"/>
          <w:szCs w:val="16"/>
          <w:lang w:val="es-ES"/>
        </w:rPr>
      </w:pPr>
    </w:p>
  </w:footnote>
  <w:footnote w:id="63">
    <w:p w:rsidR="001B6327" w:rsidRPr="00E4245E" w:rsidRDefault="001B6327" w:rsidP="001B4F89">
      <w:pPr>
        <w:pStyle w:val="Textonotapie"/>
        <w:rPr>
          <w:rFonts w:ascii="Arial" w:hAnsi="Arial" w:cs="Arial"/>
          <w:b/>
          <w:sz w:val="18"/>
          <w:szCs w:val="18"/>
        </w:rPr>
      </w:pPr>
      <w:r w:rsidRPr="005B3D0D">
        <w:rPr>
          <w:rStyle w:val="Refdenotaalpie"/>
          <w:rFonts w:ascii="Arial" w:hAnsi="Arial" w:cs="Arial"/>
          <w:b/>
          <w:sz w:val="16"/>
          <w:szCs w:val="16"/>
        </w:rPr>
        <w:footnoteRef/>
      </w:r>
      <w:r w:rsidRPr="005B3D0D">
        <w:rPr>
          <w:rFonts w:ascii="Arial" w:hAnsi="Arial" w:cs="Arial"/>
          <w:b/>
          <w:sz w:val="16"/>
          <w:szCs w:val="16"/>
        </w:rPr>
        <w:t xml:space="preserve"> Auto 092.Abril 14 2008.Declarado en la sentencia  T 025-2004. También el auto 237 de </w:t>
      </w:r>
      <w:proofErr w:type="spellStart"/>
      <w:r w:rsidRPr="005B3D0D">
        <w:rPr>
          <w:rFonts w:ascii="Arial" w:hAnsi="Arial" w:cs="Arial"/>
          <w:b/>
          <w:sz w:val="16"/>
          <w:szCs w:val="16"/>
        </w:rPr>
        <w:t>sep</w:t>
      </w:r>
      <w:proofErr w:type="spellEnd"/>
      <w:r w:rsidRPr="005B3D0D">
        <w:rPr>
          <w:rFonts w:ascii="Arial" w:hAnsi="Arial" w:cs="Arial"/>
          <w:b/>
          <w:sz w:val="16"/>
          <w:szCs w:val="16"/>
        </w:rPr>
        <w:t xml:space="preserve"> </w:t>
      </w:r>
      <w:r>
        <w:rPr>
          <w:rFonts w:ascii="Arial" w:hAnsi="Arial" w:cs="Arial"/>
          <w:b/>
          <w:sz w:val="16"/>
          <w:szCs w:val="16"/>
        </w:rPr>
        <w:t xml:space="preserve"> </w:t>
      </w:r>
      <w:r w:rsidRPr="005B3D0D">
        <w:rPr>
          <w:rFonts w:ascii="Arial" w:hAnsi="Arial" w:cs="Arial"/>
          <w:b/>
          <w:sz w:val="16"/>
          <w:szCs w:val="16"/>
        </w:rPr>
        <w:t xml:space="preserve">2008 por incumplimiento de </w:t>
      </w:r>
      <w:proofErr w:type="spellStart"/>
      <w:r w:rsidRPr="005B3D0D">
        <w:rPr>
          <w:rFonts w:ascii="Arial" w:hAnsi="Arial" w:cs="Arial"/>
          <w:b/>
          <w:sz w:val="16"/>
          <w:szCs w:val="16"/>
        </w:rPr>
        <w:t>ordenes</w:t>
      </w:r>
      <w:proofErr w:type="spellEnd"/>
      <w:r w:rsidRPr="005B3D0D">
        <w:rPr>
          <w:rFonts w:ascii="Arial" w:hAnsi="Arial" w:cs="Arial"/>
          <w:b/>
          <w:sz w:val="16"/>
          <w:szCs w:val="16"/>
        </w:rPr>
        <w:t xml:space="preserve"> impartidas en el auto 092-2008, partir de allí ordenó a Acción social la creación de 13 programas</w:t>
      </w:r>
      <w:r w:rsidRPr="00E4245E">
        <w:rPr>
          <w:rFonts w:ascii="Arial" w:hAnsi="Arial" w:cs="Arial"/>
          <w:b/>
          <w:sz w:val="18"/>
          <w:szCs w:val="18"/>
        </w:rPr>
        <w:t>.</w:t>
      </w:r>
    </w:p>
  </w:footnote>
  <w:footnote w:id="64">
    <w:p w:rsidR="001B6327" w:rsidRPr="00FC75D6" w:rsidRDefault="001B6327" w:rsidP="001B4F89">
      <w:pPr>
        <w:pStyle w:val="Textonotapie"/>
        <w:jc w:val="both"/>
        <w:rPr>
          <w:rFonts w:ascii="Arial" w:hAnsi="Arial" w:cs="Arial"/>
          <w:b/>
          <w:sz w:val="16"/>
          <w:szCs w:val="16"/>
        </w:rPr>
      </w:pPr>
      <w:r w:rsidRPr="00FC75D6">
        <w:rPr>
          <w:rStyle w:val="Refdenotaalpie"/>
          <w:rFonts w:ascii="Arial" w:hAnsi="Arial" w:cs="Arial"/>
          <w:b/>
          <w:sz w:val="16"/>
          <w:szCs w:val="16"/>
        </w:rPr>
        <w:footnoteRef/>
      </w:r>
      <w:r w:rsidRPr="00FC75D6">
        <w:rPr>
          <w:rFonts w:ascii="Arial" w:hAnsi="Arial" w:cs="Arial"/>
          <w:b/>
          <w:sz w:val="16"/>
          <w:szCs w:val="16"/>
        </w:rPr>
        <w:t xml:space="preserve"> Se denomina mujeres cabeza de hogar y de familia no solamente aquellas que no tiene un compañero estable, si todas las que aún con su compañero, esposo son las que asumen el trabajo familiar,</w:t>
      </w:r>
      <w:r>
        <w:rPr>
          <w:rFonts w:ascii="Arial" w:hAnsi="Arial" w:cs="Arial"/>
          <w:b/>
          <w:sz w:val="16"/>
          <w:szCs w:val="16"/>
        </w:rPr>
        <w:t xml:space="preserve"> </w:t>
      </w:r>
      <w:r w:rsidRPr="00FC75D6">
        <w:rPr>
          <w:rFonts w:ascii="Arial" w:hAnsi="Arial" w:cs="Arial"/>
          <w:b/>
          <w:sz w:val="16"/>
          <w:szCs w:val="16"/>
        </w:rPr>
        <w:t>la generación de ingresos y aporte económico y asumen la educación, formación y atención de sus hijos o del núcleo familiar en general.</w:t>
      </w:r>
    </w:p>
  </w:footnote>
  <w:footnote w:id="65">
    <w:p w:rsidR="001B6327" w:rsidRPr="00227B79" w:rsidRDefault="001B6327" w:rsidP="001B4F89">
      <w:pPr>
        <w:pStyle w:val="Textonotapie"/>
        <w:jc w:val="both"/>
        <w:rPr>
          <w:rFonts w:ascii="Arial" w:hAnsi="Arial" w:cs="Arial"/>
          <w:b/>
          <w:sz w:val="18"/>
          <w:szCs w:val="18"/>
        </w:rPr>
      </w:pPr>
      <w:r w:rsidRPr="00227B79">
        <w:rPr>
          <w:rStyle w:val="Refdenotaalpie"/>
          <w:rFonts w:ascii="Arial" w:hAnsi="Arial" w:cs="Arial"/>
          <w:b/>
          <w:sz w:val="18"/>
          <w:szCs w:val="18"/>
        </w:rPr>
        <w:footnoteRef/>
      </w:r>
      <w:r w:rsidRPr="00227B79">
        <w:rPr>
          <w:rFonts w:ascii="Arial" w:hAnsi="Arial" w:cs="Arial"/>
          <w:b/>
          <w:sz w:val="18"/>
          <w:szCs w:val="18"/>
        </w:rPr>
        <w:t xml:space="preserve"> A nivel nacional la diferencia promedio en la diferencia salarial entre hombre y mujeres se estima entre el 8 y 15%, en el subempleo e informalidad laboral alcanza el 61.87% .Observatorio del mercado de trabajo y seguridad social. Universidad externado de Colombia. Febrero 2012. El </w:t>
      </w:r>
      <w:proofErr w:type="gramStart"/>
      <w:r w:rsidRPr="00227B79">
        <w:rPr>
          <w:rFonts w:ascii="Arial" w:hAnsi="Arial" w:cs="Arial"/>
          <w:b/>
          <w:sz w:val="18"/>
          <w:szCs w:val="18"/>
        </w:rPr>
        <w:t>Tiempo .</w:t>
      </w:r>
      <w:proofErr w:type="gramEnd"/>
    </w:p>
  </w:footnote>
  <w:footnote w:id="66">
    <w:p w:rsidR="001B6327" w:rsidRPr="0085338E" w:rsidRDefault="001B6327" w:rsidP="001B4F89">
      <w:pPr>
        <w:pStyle w:val="Sinespaciado"/>
        <w:jc w:val="left"/>
        <w:rPr>
          <w:rFonts w:ascii="Arial" w:hAnsi="Arial" w:cs="Arial"/>
          <w:b/>
          <w:sz w:val="18"/>
          <w:szCs w:val="18"/>
        </w:rPr>
      </w:pPr>
      <w:r w:rsidRPr="0085338E">
        <w:rPr>
          <w:rStyle w:val="Refdenotaalpie"/>
          <w:rFonts w:ascii="Arial" w:hAnsi="Arial" w:cs="Arial"/>
          <w:b/>
          <w:sz w:val="18"/>
          <w:szCs w:val="18"/>
        </w:rPr>
        <w:footnoteRef/>
      </w:r>
      <w:r>
        <w:rPr>
          <w:rFonts w:ascii="Arial" w:hAnsi="Arial" w:cs="Arial"/>
          <w:b/>
          <w:sz w:val="18"/>
          <w:szCs w:val="18"/>
        </w:rPr>
        <w:t xml:space="preserve"> . B</w:t>
      </w:r>
      <w:r w:rsidRPr="0085338E">
        <w:rPr>
          <w:rFonts w:ascii="Arial" w:hAnsi="Arial" w:cs="Arial"/>
          <w:b/>
          <w:sz w:val="18"/>
          <w:szCs w:val="18"/>
        </w:rPr>
        <w:t xml:space="preserve">asado en información consignada en el documento </w:t>
      </w:r>
      <w:r>
        <w:rPr>
          <w:rFonts w:ascii="Arial" w:hAnsi="Arial" w:cs="Arial"/>
          <w:b/>
          <w:sz w:val="18"/>
          <w:szCs w:val="18"/>
        </w:rPr>
        <w:t xml:space="preserve">de la fundación </w:t>
      </w:r>
      <w:proofErr w:type="spellStart"/>
      <w:r>
        <w:rPr>
          <w:rFonts w:ascii="Arial" w:hAnsi="Arial" w:cs="Arial"/>
          <w:b/>
          <w:sz w:val="18"/>
          <w:szCs w:val="18"/>
        </w:rPr>
        <w:t>Fedar</w:t>
      </w:r>
      <w:proofErr w:type="gramStart"/>
      <w:r>
        <w:rPr>
          <w:rFonts w:ascii="Arial" w:hAnsi="Arial" w:cs="Arial"/>
          <w:b/>
          <w:sz w:val="18"/>
          <w:szCs w:val="18"/>
        </w:rPr>
        <w:t>,</w:t>
      </w:r>
      <w:r w:rsidRPr="0085338E">
        <w:rPr>
          <w:rFonts w:ascii="Arial" w:hAnsi="Arial" w:cs="Arial"/>
          <w:b/>
          <w:sz w:val="18"/>
          <w:szCs w:val="18"/>
        </w:rPr>
        <w:t>“</w:t>
      </w:r>
      <w:proofErr w:type="gramEnd"/>
      <w:r w:rsidRPr="0085338E">
        <w:rPr>
          <w:rFonts w:ascii="Arial" w:hAnsi="Arial" w:cs="Arial"/>
          <w:b/>
          <w:sz w:val="18"/>
          <w:szCs w:val="18"/>
        </w:rPr>
        <w:t>segundo</w:t>
      </w:r>
      <w:proofErr w:type="spellEnd"/>
      <w:r w:rsidRPr="0085338E">
        <w:rPr>
          <w:rFonts w:ascii="Arial" w:hAnsi="Arial" w:cs="Arial"/>
          <w:b/>
          <w:sz w:val="18"/>
          <w:szCs w:val="18"/>
        </w:rPr>
        <w:t xml:space="preserve"> informe</w:t>
      </w:r>
      <w:r>
        <w:rPr>
          <w:rFonts w:ascii="Arial" w:hAnsi="Arial" w:cs="Arial"/>
          <w:b/>
          <w:sz w:val="18"/>
          <w:szCs w:val="18"/>
        </w:rPr>
        <w:t xml:space="preserve"> del </w:t>
      </w:r>
      <w:r w:rsidRPr="0085338E">
        <w:rPr>
          <w:rFonts w:ascii="Arial" w:hAnsi="Arial" w:cs="Arial"/>
          <w:b/>
          <w:sz w:val="18"/>
          <w:szCs w:val="18"/>
        </w:rPr>
        <w:t xml:space="preserve"> proceso</w:t>
      </w:r>
      <w:r>
        <w:rPr>
          <w:rFonts w:ascii="Arial" w:hAnsi="Arial" w:cs="Arial"/>
          <w:b/>
          <w:sz w:val="18"/>
          <w:szCs w:val="18"/>
        </w:rPr>
        <w:t xml:space="preserve"> ”</w:t>
      </w:r>
      <w:r w:rsidRPr="0085338E">
        <w:rPr>
          <w:rFonts w:ascii="Arial" w:hAnsi="Arial" w:cs="Arial"/>
          <w:b/>
          <w:sz w:val="18"/>
          <w:szCs w:val="18"/>
        </w:rPr>
        <w:t xml:space="preserve"> </w:t>
      </w:r>
      <w:r>
        <w:rPr>
          <w:rFonts w:ascii="Arial" w:hAnsi="Arial" w:cs="Arial"/>
          <w:b/>
          <w:sz w:val="18"/>
          <w:szCs w:val="18"/>
        </w:rPr>
        <w:t xml:space="preserve">nosotros </w:t>
      </w:r>
      <w:r w:rsidRPr="0085338E">
        <w:rPr>
          <w:rFonts w:ascii="Arial" w:hAnsi="Arial" w:cs="Arial"/>
          <w:b/>
          <w:sz w:val="18"/>
          <w:szCs w:val="18"/>
        </w:rPr>
        <w:t xml:space="preserve">primero </w:t>
      </w:r>
      <w:r>
        <w:rPr>
          <w:rFonts w:ascii="Arial" w:hAnsi="Arial" w:cs="Arial"/>
          <w:b/>
          <w:sz w:val="18"/>
          <w:szCs w:val="18"/>
        </w:rPr>
        <w:t>“ Resguardo indígena de Puracé. Febrero 2012</w:t>
      </w:r>
    </w:p>
    <w:p w:rsidR="001B6327" w:rsidRPr="0085338E" w:rsidRDefault="001B6327" w:rsidP="001B4F89">
      <w:pPr>
        <w:pStyle w:val="Textonotapie"/>
        <w:rPr>
          <w:rFonts w:ascii="Arial" w:hAnsi="Arial" w:cs="Arial"/>
          <w:b/>
          <w:sz w:val="18"/>
          <w:szCs w:val="18"/>
          <w:lang w:val="es-ES"/>
        </w:rPr>
      </w:pPr>
    </w:p>
  </w:footnote>
  <w:footnote w:id="67">
    <w:p w:rsidR="001B6327" w:rsidRPr="007A3F80" w:rsidRDefault="001B6327" w:rsidP="001B4F89">
      <w:pPr>
        <w:pStyle w:val="Textonotapie"/>
        <w:rPr>
          <w:rFonts w:ascii="Arial" w:hAnsi="Arial" w:cs="Arial"/>
          <w:b/>
        </w:rPr>
      </w:pPr>
      <w:r w:rsidRPr="00A70BAE">
        <w:rPr>
          <w:rStyle w:val="Refdenotaalpie"/>
          <w:rFonts w:ascii="Arial" w:hAnsi="Arial" w:cs="Arial"/>
          <w:b/>
          <w:shd w:val="clear" w:color="auto" w:fill="EEECE1"/>
        </w:rPr>
        <w:footnoteRef/>
      </w:r>
      <w:r w:rsidRPr="00A70BAE">
        <w:rPr>
          <w:rFonts w:ascii="Arial" w:hAnsi="Arial" w:cs="Arial"/>
          <w:b/>
          <w:shd w:val="clear" w:color="auto" w:fill="EEECE1"/>
        </w:rPr>
        <w:t xml:space="preserve"> En forma creciente se usan </w:t>
      </w:r>
      <w:proofErr w:type="spellStart"/>
      <w:r>
        <w:rPr>
          <w:rFonts w:ascii="Arial" w:hAnsi="Arial" w:cs="Arial"/>
          <w:b/>
          <w:shd w:val="clear" w:color="auto" w:fill="EEECE1"/>
        </w:rPr>
        <w:t>m</w:t>
      </w:r>
      <w:r w:rsidRPr="00A70BAE">
        <w:rPr>
          <w:rFonts w:ascii="Arial" w:hAnsi="Arial" w:cs="Arial"/>
          <w:b/>
          <w:shd w:val="clear" w:color="auto" w:fill="EEECE1"/>
        </w:rPr>
        <w:t>anzate</w:t>
      </w:r>
      <w:proofErr w:type="spellEnd"/>
      <w:r w:rsidRPr="00A70BAE">
        <w:rPr>
          <w:rFonts w:ascii="Arial" w:hAnsi="Arial" w:cs="Arial"/>
          <w:b/>
          <w:shd w:val="clear" w:color="auto" w:fill="EEECE1"/>
        </w:rPr>
        <w:t xml:space="preserve"> y </w:t>
      </w:r>
      <w:proofErr w:type="spellStart"/>
      <w:r w:rsidRPr="00A70BAE">
        <w:rPr>
          <w:rFonts w:ascii="Arial" w:hAnsi="Arial" w:cs="Arial"/>
          <w:b/>
          <w:shd w:val="clear" w:color="auto" w:fill="EEECE1"/>
        </w:rPr>
        <w:t>Dithane</w:t>
      </w:r>
      <w:proofErr w:type="spellEnd"/>
      <w:r w:rsidRPr="00A70BAE">
        <w:rPr>
          <w:rFonts w:ascii="Arial" w:hAnsi="Arial" w:cs="Arial"/>
          <w:b/>
          <w:shd w:val="clear" w:color="auto" w:fill="EEECE1"/>
        </w:rPr>
        <w:t xml:space="preserve"> M-45</w:t>
      </w:r>
      <w:r>
        <w:rPr>
          <w:rFonts w:ascii="Arial" w:hAnsi="Arial" w:cs="Arial"/>
          <w:b/>
          <w:shd w:val="clear" w:color="auto" w:fill="EEECE1"/>
        </w:rPr>
        <w:t xml:space="preserve">, </w:t>
      </w:r>
      <w:proofErr w:type="spellStart"/>
      <w:r>
        <w:rPr>
          <w:rFonts w:ascii="Arial" w:hAnsi="Arial" w:cs="Arial"/>
          <w:b/>
          <w:shd w:val="clear" w:color="auto" w:fill="EEECE1"/>
        </w:rPr>
        <w:t>furadan</w:t>
      </w:r>
      <w:proofErr w:type="spellEnd"/>
      <w:r>
        <w:rPr>
          <w:rFonts w:ascii="Arial" w:hAnsi="Arial" w:cs="Arial"/>
          <w:b/>
          <w:shd w:val="clear" w:color="auto" w:fill="EEECE1"/>
        </w:rPr>
        <w:t xml:space="preserve"> con alto nivel toxicidad.</w:t>
      </w:r>
    </w:p>
  </w:footnote>
  <w:footnote w:id="68">
    <w:p w:rsidR="001B6327" w:rsidRPr="008314E4" w:rsidRDefault="001B6327" w:rsidP="001B4F89">
      <w:pPr>
        <w:pStyle w:val="Textonotapie"/>
        <w:rPr>
          <w:rFonts w:ascii="Arial" w:hAnsi="Arial" w:cs="Arial"/>
          <w:b/>
          <w:sz w:val="18"/>
          <w:szCs w:val="18"/>
        </w:rPr>
      </w:pPr>
      <w:r w:rsidRPr="00C95573">
        <w:rPr>
          <w:rStyle w:val="Refdenotaalpie"/>
          <w:rFonts w:ascii="Arial" w:hAnsi="Arial" w:cs="Arial"/>
          <w:b/>
          <w:sz w:val="16"/>
          <w:szCs w:val="16"/>
        </w:rPr>
        <w:footnoteRef/>
      </w:r>
      <w:r w:rsidRPr="00C95573">
        <w:rPr>
          <w:rFonts w:ascii="Arial" w:hAnsi="Arial" w:cs="Arial"/>
          <w:b/>
          <w:sz w:val="16"/>
          <w:szCs w:val="16"/>
        </w:rPr>
        <w:t xml:space="preserve"> Varios estudios muestran que incinerar volúmenes pequeños de residuos sólidos en la fuente, es una acción más amigable con el medio ambiente que juntarlos y botarlos a cielo abierto o enterrarlos en rellenos sanitarios. </w:t>
      </w:r>
      <w:proofErr w:type="spellStart"/>
      <w:r w:rsidRPr="00C95573">
        <w:rPr>
          <w:rFonts w:ascii="Arial" w:hAnsi="Arial" w:cs="Arial"/>
          <w:b/>
          <w:sz w:val="16"/>
          <w:szCs w:val="16"/>
        </w:rPr>
        <w:t>Enda</w:t>
      </w:r>
      <w:proofErr w:type="spellEnd"/>
      <w:r w:rsidRPr="00C95573">
        <w:rPr>
          <w:rFonts w:ascii="Arial" w:hAnsi="Arial" w:cs="Arial"/>
          <w:b/>
          <w:sz w:val="16"/>
          <w:szCs w:val="16"/>
        </w:rPr>
        <w:t xml:space="preserve"> </w:t>
      </w:r>
      <w:proofErr w:type="spellStart"/>
      <w:r w:rsidRPr="00C95573">
        <w:rPr>
          <w:rFonts w:ascii="Arial" w:hAnsi="Arial" w:cs="Arial"/>
          <w:b/>
          <w:sz w:val="16"/>
          <w:szCs w:val="16"/>
        </w:rPr>
        <w:t>America</w:t>
      </w:r>
      <w:proofErr w:type="spellEnd"/>
      <w:r w:rsidRPr="00C95573">
        <w:rPr>
          <w:rFonts w:ascii="Arial" w:hAnsi="Arial" w:cs="Arial"/>
          <w:b/>
          <w:sz w:val="16"/>
          <w:szCs w:val="16"/>
        </w:rPr>
        <w:t xml:space="preserve"> Latina. Saneamiento alternativo o alternativas de saneamiento. Bogotá 2001</w:t>
      </w:r>
      <w:r w:rsidRPr="008314E4">
        <w:rPr>
          <w:rFonts w:ascii="Arial" w:hAnsi="Arial" w:cs="Arial"/>
          <w:b/>
          <w:sz w:val="18"/>
          <w:szCs w:val="18"/>
        </w:rPr>
        <w:t>.</w:t>
      </w:r>
    </w:p>
  </w:footnote>
  <w:footnote w:id="69">
    <w:p w:rsidR="001B6327" w:rsidRPr="008314E4" w:rsidRDefault="001B6327" w:rsidP="001B4F89">
      <w:pPr>
        <w:pStyle w:val="Textonotapie"/>
        <w:rPr>
          <w:rFonts w:ascii="Arial" w:hAnsi="Arial" w:cs="Arial"/>
          <w:b/>
          <w:sz w:val="18"/>
          <w:szCs w:val="18"/>
        </w:rPr>
      </w:pPr>
      <w:r w:rsidRPr="008314E4">
        <w:rPr>
          <w:rStyle w:val="Refdenotaalpie"/>
          <w:rFonts w:ascii="Arial" w:hAnsi="Arial" w:cs="Arial"/>
          <w:b/>
          <w:sz w:val="18"/>
          <w:szCs w:val="18"/>
        </w:rPr>
        <w:footnoteRef/>
      </w:r>
      <w:r w:rsidRPr="008314E4">
        <w:rPr>
          <w:rFonts w:ascii="Arial" w:hAnsi="Arial" w:cs="Arial"/>
          <w:b/>
          <w:sz w:val="18"/>
          <w:szCs w:val="18"/>
        </w:rPr>
        <w:t xml:space="preserve"> No se asumen como acueductos veredales en tanto estos son sistemas más complejos.</w:t>
      </w:r>
    </w:p>
  </w:footnote>
  <w:footnote w:id="70">
    <w:p w:rsidR="001B6327" w:rsidRDefault="001B6327" w:rsidP="001B4F89">
      <w:pPr>
        <w:pStyle w:val="Textonotapie"/>
        <w:rPr>
          <w:b/>
          <w:sz w:val="18"/>
          <w:szCs w:val="18"/>
        </w:rPr>
      </w:pPr>
      <w:r>
        <w:rPr>
          <w:rStyle w:val="Refdenotaalpie"/>
          <w:b/>
          <w:sz w:val="18"/>
          <w:szCs w:val="18"/>
        </w:rPr>
        <w:footnoteRef/>
      </w:r>
      <w:r>
        <w:rPr>
          <w:b/>
          <w:sz w:val="18"/>
          <w:szCs w:val="18"/>
        </w:rPr>
        <w:t xml:space="preserve"> Vocablos de origen Quechua referidos al telar y al uso de hilar respectivamente.ble</w:t>
      </w:r>
      <w:proofErr w:type="gramStart"/>
      <w:r>
        <w:rPr>
          <w:b/>
          <w:sz w:val="18"/>
          <w:szCs w:val="18"/>
        </w:rPr>
        <w:t>..</w:t>
      </w:r>
      <w:proofErr w:type="gramEnd"/>
    </w:p>
  </w:footnote>
  <w:footnote w:id="71">
    <w:p w:rsidR="001B6327" w:rsidRPr="006C4105" w:rsidRDefault="001B6327" w:rsidP="00AA2876">
      <w:pPr>
        <w:spacing w:line="0" w:lineRule="atLeast"/>
        <w:rPr>
          <w:rFonts w:cs="Arial"/>
          <w:b/>
          <w:sz w:val="16"/>
          <w:szCs w:val="16"/>
        </w:rPr>
      </w:pPr>
      <w:r w:rsidRPr="00056BDA">
        <w:rPr>
          <w:rStyle w:val="Refdenotaalpie"/>
          <w:sz w:val="18"/>
          <w:szCs w:val="18"/>
        </w:rPr>
        <w:footnoteRef/>
      </w:r>
      <w:r w:rsidRPr="00056BDA">
        <w:rPr>
          <w:sz w:val="18"/>
          <w:szCs w:val="18"/>
        </w:rPr>
        <w:t xml:space="preserve"> </w:t>
      </w:r>
      <w:r w:rsidRPr="006C4105">
        <w:rPr>
          <w:rFonts w:cs="Arial"/>
          <w:b/>
          <w:sz w:val="16"/>
          <w:szCs w:val="16"/>
        </w:rPr>
        <w:t xml:space="preserve">Por presión de las comunidades indígenas del municipio, El Ministerio de Minas y Energía mediante Resolución 600788 del 25 de noviembre de 1993, demarcó y delimitó como Zona Minera Indígena un área  de </w:t>
      </w:r>
      <w:smartTag w:uri="urn:schemas-microsoft-com:office:smarttags" w:element="metricconverter">
        <w:smartTagPr>
          <w:attr w:name="ProductID" w:val="13.609 hect￡reas"/>
        </w:smartTagPr>
        <w:r w:rsidRPr="003654C2">
          <w:rPr>
            <w:rFonts w:cs="Arial"/>
            <w:b/>
            <w:sz w:val="16"/>
            <w:szCs w:val="16"/>
          </w:rPr>
          <w:t>13.609 hectáreas</w:t>
        </w:r>
      </w:smartTag>
      <w:r w:rsidRPr="003654C2">
        <w:rPr>
          <w:rFonts w:cs="Arial"/>
          <w:b/>
          <w:sz w:val="16"/>
          <w:szCs w:val="16"/>
        </w:rPr>
        <w:t xml:space="preserve"> y </w:t>
      </w:r>
      <w:smartTag w:uri="urn:schemas-microsoft-com:office:smarttags" w:element="metricconverter">
        <w:smartTagPr>
          <w:attr w:name="ProductID" w:val="9.857 m2"/>
        </w:smartTagPr>
        <w:r w:rsidRPr="003654C2">
          <w:rPr>
            <w:rFonts w:cs="Arial"/>
            <w:b/>
            <w:sz w:val="16"/>
            <w:szCs w:val="16"/>
          </w:rPr>
          <w:t>9.857 m</w:t>
        </w:r>
        <w:r w:rsidRPr="003654C2">
          <w:rPr>
            <w:rFonts w:cs="Arial"/>
            <w:b/>
            <w:sz w:val="16"/>
            <w:szCs w:val="16"/>
            <w:vertAlign w:val="superscript"/>
          </w:rPr>
          <w:t>2</w:t>
        </w:r>
        <w:r w:rsidRPr="006C4105">
          <w:rPr>
            <w:rFonts w:cs="Arial"/>
            <w:b/>
            <w:sz w:val="16"/>
            <w:szCs w:val="16"/>
            <w:vertAlign w:val="superscript"/>
          </w:rPr>
          <w:t xml:space="preserve"> </w:t>
        </w:r>
      </w:smartTag>
      <w:r w:rsidRPr="006C4105">
        <w:rPr>
          <w:rFonts w:cs="Arial"/>
          <w:b/>
          <w:sz w:val="16"/>
          <w:szCs w:val="16"/>
        </w:rPr>
        <w:t xml:space="preserve">denominada </w:t>
      </w:r>
      <w:proofErr w:type="spellStart"/>
      <w:r w:rsidRPr="006C4105">
        <w:rPr>
          <w:rFonts w:cs="Arial"/>
          <w:b/>
          <w:sz w:val="16"/>
          <w:szCs w:val="16"/>
        </w:rPr>
        <w:t>Coconucos</w:t>
      </w:r>
      <w:proofErr w:type="spellEnd"/>
      <w:r w:rsidRPr="006C4105">
        <w:rPr>
          <w:rFonts w:cs="Arial"/>
          <w:b/>
          <w:sz w:val="16"/>
          <w:szCs w:val="16"/>
        </w:rPr>
        <w:t>, identificada con el código 97-0370-21075-14 que especifica los  correspondientes límites..</w:t>
      </w:r>
    </w:p>
    <w:p w:rsidR="001B6327" w:rsidRPr="006C4105" w:rsidRDefault="001B6327" w:rsidP="00AA2876">
      <w:pPr>
        <w:pStyle w:val="Textonotapie"/>
        <w:rPr>
          <w:rFonts w:ascii="Arial" w:hAnsi="Arial" w:cs="Arial"/>
          <w:sz w:val="16"/>
          <w:szCs w:val="16"/>
        </w:rPr>
      </w:pPr>
    </w:p>
  </w:footnote>
  <w:footnote w:id="72">
    <w:p w:rsidR="001B6327" w:rsidRPr="006C4105" w:rsidRDefault="001B6327" w:rsidP="00AA2876">
      <w:pPr>
        <w:spacing w:line="0" w:lineRule="atLeast"/>
        <w:rPr>
          <w:rFonts w:cs="Arial"/>
          <w:b/>
          <w:sz w:val="16"/>
          <w:szCs w:val="16"/>
        </w:rPr>
      </w:pPr>
      <w:r w:rsidRPr="006C4105">
        <w:rPr>
          <w:rStyle w:val="Refdenotaalpie"/>
          <w:rFonts w:cs="Arial"/>
          <w:b/>
          <w:sz w:val="16"/>
          <w:szCs w:val="16"/>
        </w:rPr>
        <w:footnoteRef/>
      </w:r>
      <w:r w:rsidRPr="006C4105">
        <w:rPr>
          <w:rFonts w:cs="Arial"/>
          <w:b/>
          <w:sz w:val="16"/>
          <w:szCs w:val="16"/>
        </w:rPr>
        <w:t xml:space="preserve"> Art. 125 Código de Minas.</w:t>
      </w:r>
    </w:p>
    <w:p w:rsidR="001B6327" w:rsidRPr="006C4105" w:rsidRDefault="001B6327" w:rsidP="00AA2876">
      <w:pPr>
        <w:pStyle w:val="Textonotapie"/>
        <w:rPr>
          <w:rFonts w:ascii="Arial" w:hAnsi="Arial" w:cs="Arial"/>
          <w:b/>
          <w:sz w:val="16"/>
          <w:szCs w:val="16"/>
        </w:rPr>
      </w:pPr>
    </w:p>
  </w:footnote>
  <w:footnote w:id="73">
    <w:p w:rsidR="001B6327" w:rsidRPr="008F6654" w:rsidRDefault="001B6327" w:rsidP="00AA2876">
      <w:pPr>
        <w:pStyle w:val="Textonotapie"/>
        <w:rPr>
          <w:rFonts w:ascii="Arial" w:hAnsi="Arial" w:cs="Arial"/>
          <w:b/>
          <w:sz w:val="16"/>
          <w:szCs w:val="16"/>
        </w:rPr>
      </w:pPr>
      <w:r w:rsidRPr="006C4105">
        <w:rPr>
          <w:rStyle w:val="Refdenotaalpie"/>
          <w:rFonts w:ascii="Arial" w:hAnsi="Arial" w:cs="Arial"/>
          <w:sz w:val="16"/>
          <w:szCs w:val="16"/>
        </w:rPr>
        <w:footnoteRef/>
      </w:r>
      <w:r w:rsidRPr="006C4105">
        <w:rPr>
          <w:rFonts w:ascii="Arial" w:hAnsi="Arial" w:cs="Arial"/>
          <w:sz w:val="16"/>
          <w:szCs w:val="16"/>
        </w:rPr>
        <w:t xml:space="preserve"> </w:t>
      </w:r>
      <w:r w:rsidRPr="008F6654">
        <w:rPr>
          <w:rFonts w:ascii="Arial" w:hAnsi="Arial" w:cs="Arial"/>
          <w:b/>
          <w:sz w:val="16"/>
          <w:szCs w:val="16"/>
        </w:rPr>
        <w:t>Entrevista con Elkin  Mompotes Vicepresidente empresa minera.</w:t>
      </w:r>
    </w:p>
  </w:footnote>
  <w:footnote w:id="74">
    <w:p w:rsidR="001B6327" w:rsidRPr="008F6654" w:rsidRDefault="001B6327" w:rsidP="00AA2876">
      <w:pPr>
        <w:pStyle w:val="Textonotapie"/>
        <w:rPr>
          <w:rFonts w:ascii="Arial" w:hAnsi="Arial" w:cs="Arial"/>
          <w:sz w:val="16"/>
          <w:szCs w:val="16"/>
        </w:rPr>
      </w:pPr>
      <w:r w:rsidRPr="008F6654">
        <w:rPr>
          <w:rStyle w:val="Refdenotaalpie"/>
          <w:rFonts w:ascii="Arial" w:hAnsi="Arial" w:cs="Arial"/>
          <w:sz w:val="16"/>
          <w:szCs w:val="16"/>
        </w:rPr>
        <w:footnoteRef/>
      </w:r>
      <w:r w:rsidRPr="008F6654">
        <w:rPr>
          <w:rFonts w:ascii="Arial" w:hAnsi="Arial" w:cs="Arial"/>
          <w:sz w:val="16"/>
          <w:szCs w:val="16"/>
        </w:rPr>
        <w:t xml:space="preserve"> </w:t>
      </w:r>
      <w:proofErr w:type="spellStart"/>
      <w:r w:rsidRPr="008F6654">
        <w:rPr>
          <w:rFonts w:ascii="Arial" w:hAnsi="Arial" w:cs="Arial"/>
          <w:sz w:val="16"/>
          <w:szCs w:val="16"/>
        </w:rPr>
        <w:t>Ibedem</w:t>
      </w:r>
      <w:proofErr w:type="spellEnd"/>
    </w:p>
  </w:footnote>
  <w:footnote w:id="75">
    <w:p w:rsidR="001B6327" w:rsidRPr="008F6654" w:rsidRDefault="001B6327" w:rsidP="00AA2876">
      <w:pPr>
        <w:pStyle w:val="Textonotapie"/>
        <w:rPr>
          <w:rFonts w:ascii="Arial" w:hAnsi="Arial" w:cs="Arial"/>
          <w:b/>
          <w:sz w:val="16"/>
          <w:szCs w:val="16"/>
        </w:rPr>
      </w:pPr>
      <w:r w:rsidRPr="008F6654">
        <w:rPr>
          <w:rStyle w:val="Refdenotaalpie"/>
          <w:rFonts w:ascii="Arial" w:hAnsi="Arial" w:cs="Arial"/>
          <w:b/>
          <w:sz w:val="16"/>
          <w:szCs w:val="16"/>
        </w:rPr>
        <w:footnoteRef/>
      </w:r>
      <w:r w:rsidRPr="008F6654">
        <w:rPr>
          <w:rFonts w:ascii="Arial" w:hAnsi="Arial" w:cs="Arial"/>
          <w:b/>
          <w:sz w:val="16"/>
          <w:szCs w:val="16"/>
        </w:rPr>
        <w:t xml:space="preserve"> La Empresa Nacional Minera (MINERCOL LTDA) otorgó a estas canteras la licencia de Exploración y Explotación con duración de 10 años renovables</w:t>
      </w:r>
    </w:p>
  </w:footnote>
  <w:footnote w:id="76">
    <w:p w:rsidR="001B6327" w:rsidRPr="00C5556D" w:rsidRDefault="001B6327" w:rsidP="001B4F89">
      <w:pPr>
        <w:pStyle w:val="Textonotapie"/>
        <w:spacing w:line="40" w:lineRule="atLeast"/>
        <w:jc w:val="both"/>
        <w:rPr>
          <w:rFonts w:ascii="Verdana" w:hAnsi="Verdana"/>
          <w:sz w:val="16"/>
          <w:szCs w:val="16"/>
        </w:rPr>
      </w:pPr>
      <w:r w:rsidRPr="00C5556D">
        <w:rPr>
          <w:rStyle w:val="Refdenotaalpie"/>
          <w:rFonts w:ascii="Verdana" w:hAnsi="Verdana"/>
          <w:sz w:val="16"/>
          <w:szCs w:val="16"/>
        </w:rPr>
        <w:footnoteRef/>
      </w:r>
      <w:r w:rsidRPr="00C5556D">
        <w:rPr>
          <w:rFonts w:ascii="Verdana" w:hAnsi="Verdana"/>
          <w:sz w:val="16"/>
          <w:szCs w:val="16"/>
        </w:rPr>
        <w:t xml:space="preserve"> Gabriel Roldán Pérez, Fundamentos de </w:t>
      </w:r>
      <w:proofErr w:type="spellStart"/>
      <w:r w:rsidRPr="00C5556D">
        <w:rPr>
          <w:rFonts w:ascii="Verdana" w:hAnsi="Verdana"/>
          <w:sz w:val="16"/>
          <w:szCs w:val="16"/>
        </w:rPr>
        <w:t>Limnología</w:t>
      </w:r>
      <w:proofErr w:type="spellEnd"/>
      <w:r w:rsidRPr="00C5556D">
        <w:rPr>
          <w:rFonts w:ascii="Verdana" w:hAnsi="Verdana"/>
          <w:sz w:val="16"/>
          <w:szCs w:val="16"/>
        </w:rPr>
        <w:t xml:space="preserve"> </w:t>
      </w:r>
      <w:proofErr w:type="spellStart"/>
      <w:r w:rsidRPr="00C5556D">
        <w:rPr>
          <w:rFonts w:ascii="Verdana" w:hAnsi="Verdana"/>
          <w:sz w:val="16"/>
          <w:szCs w:val="16"/>
        </w:rPr>
        <w:t>Neotropical</w:t>
      </w:r>
      <w:proofErr w:type="spellEnd"/>
      <w:r w:rsidRPr="00C5556D">
        <w:rPr>
          <w:rFonts w:ascii="Verdana" w:hAnsi="Verdana"/>
          <w:sz w:val="16"/>
          <w:szCs w:val="16"/>
        </w:rPr>
        <w:t>.  Universidad de Antioquia, 1.992</w:t>
      </w:r>
    </w:p>
  </w:footnote>
  <w:footnote w:id="77">
    <w:p w:rsidR="001B6327" w:rsidRPr="00C5556D" w:rsidRDefault="001B6327" w:rsidP="001B4F89">
      <w:pPr>
        <w:pStyle w:val="Textonotapie"/>
        <w:jc w:val="both"/>
        <w:rPr>
          <w:rFonts w:ascii="Arial" w:hAnsi="Arial" w:cs="Arial"/>
          <w:sz w:val="16"/>
          <w:szCs w:val="16"/>
        </w:rPr>
      </w:pPr>
      <w:r w:rsidRPr="00C5556D">
        <w:rPr>
          <w:rStyle w:val="Refdenotaalpie"/>
          <w:rFonts w:ascii="Arial" w:hAnsi="Arial" w:cs="Arial"/>
          <w:sz w:val="16"/>
          <w:szCs w:val="16"/>
        </w:rPr>
        <w:footnoteRef/>
      </w:r>
      <w:r w:rsidRPr="00C5556D">
        <w:rPr>
          <w:rFonts w:ascii="Arial" w:hAnsi="Arial" w:cs="Arial"/>
          <w:sz w:val="16"/>
          <w:szCs w:val="16"/>
        </w:rPr>
        <w:t xml:space="preserve"> Clasificación de las Fuentes Termales de los Volcanes del Dpto. del Cauca .Garzón Valencia Gustavo, </w:t>
      </w:r>
      <w:proofErr w:type="spellStart"/>
      <w:r w:rsidRPr="00C5556D">
        <w:rPr>
          <w:rFonts w:ascii="Arial" w:hAnsi="Arial" w:cs="Arial"/>
          <w:sz w:val="16"/>
          <w:szCs w:val="16"/>
        </w:rPr>
        <w:t>Diago</w:t>
      </w:r>
      <w:proofErr w:type="spellEnd"/>
      <w:r w:rsidRPr="00C5556D">
        <w:rPr>
          <w:rFonts w:ascii="Arial" w:hAnsi="Arial" w:cs="Arial"/>
          <w:sz w:val="16"/>
          <w:szCs w:val="16"/>
        </w:rPr>
        <w:t xml:space="preserve"> Urrutia Juan Carlos, Cardona </w:t>
      </w:r>
      <w:proofErr w:type="spellStart"/>
      <w:r w:rsidRPr="00C5556D">
        <w:rPr>
          <w:rFonts w:ascii="Arial" w:hAnsi="Arial" w:cs="Arial"/>
          <w:sz w:val="16"/>
          <w:szCs w:val="16"/>
        </w:rPr>
        <w:t>Idarraga</w:t>
      </w:r>
      <w:proofErr w:type="spellEnd"/>
      <w:r w:rsidRPr="00C5556D">
        <w:rPr>
          <w:rFonts w:ascii="Arial" w:hAnsi="Arial" w:cs="Arial"/>
          <w:sz w:val="16"/>
          <w:szCs w:val="16"/>
        </w:rPr>
        <w:t xml:space="preserve"> Carlos Eduardo INGEOMINAS. Documento en Proceso de Publicación.2000.</w:t>
      </w:r>
    </w:p>
    <w:p w:rsidR="001B6327" w:rsidRPr="00C5556D" w:rsidRDefault="001B6327" w:rsidP="001B4F89">
      <w:pPr>
        <w:pStyle w:val="Textonotapie"/>
        <w:jc w:val="both"/>
        <w:rPr>
          <w:rFonts w:ascii="Arial" w:hAnsi="Arial" w:cs="Arial"/>
          <w:sz w:val="16"/>
          <w:szCs w:val="16"/>
        </w:rPr>
      </w:pPr>
    </w:p>
  </w:footnote>
  <w:footnote w:id="78">
    <w:p w:rsidR="001B6327" w:rsidRPr="00C5556D" w:rsidRDefault="001B6327" w:rsidP="001B4F89">
      <w:pPr>
        <w:pStyle w:val="Textonotapie"/>
        <w:jc w:val="both"/>
        <w:rPr>
          <w:rFonts w:ascii="Arial" w:hAnsi="Arial" w:cs="Arial"/>
          <w:sz w:val="16"/>
          <w:szCs w:val="16"/>
        </w:rPr>
      </w:pPr>
      <w:r w:rsidRPr="00C5556D">
        <w:rPr>
          <w:rStyle w:val="Refdenotaalpie"/>
          <w:rFonts w:ascii="Arial" w:hAnsi="Arial" w:cs="Arial"/>
          <w:sz w:val="16"/>
          <w:szCs w:val="16"/>
        </w:rPr>
        <w:footnoteRef/>
      </w:r>
      <w:r w:rsidRPr="00C5556D">
        <w:rPr>
          <w:rFonts w:ascii="Arial" w:hAnsi="Arial" w:cs="Arial"/>
          <w:sz w:val="16"/>
          <w:szCs w:val="16"/>
        </w:rPr>
        <w:t xml:space="preserve"> Este tipo de estudio lo está realizando actualmente INGEOMINAS en las fuentes termales de los volcanes Puracé, Nevado del Huila y </w:t>
      </w:r>
      <w:proofErr w:type="spellStart"/>
      <w:r w:rsidRPr="00C5556D">
        <w:rPr>
          <w:rFonts w:ascii="Arial" w:hAnsi="Arial" w:cs="Arial"/>
          <w:sz w:val="16"/>
          <w:szCs w:val="16"/>
        </w:rPr>
        <w:t>Sotará</w:t>
      </w:r>
      <w:proofErr w:type="spellEnd"/>
    </w:p>
  </w:footnote>
  <w:footnote w:id="79">
    <w:p w:rsidR="001B6327" w:rsidRPr="00C5556D" w:rsidRDefault="001B6327" w:rsidP="001B4F89">
      <w:pPr>
        <w:adjustRightInd w:val="0"/>
        <w:jc w:val="both"/>
        <w:rPr>
          <w:rFonts w:ascii="Arial" w:hAnsi="Arial" w:cs="Arial"/>
          <w:sz w:val="16"/>
          <w:szCs w:val="16"/>
        </w:rPr>
      </w:pPr>
      <w:r w:rsidRPr="00C5556D">
        <w:rPr>
          <w:rStyle w:val="Refdenotaalpie"/>
          <w:rFonts w:ascii="Arial" w:hAnsi="Arial" w:cs="Arial"/>
          <w:sz w:val="16"/>
          <w:szCs w:val="16"/>
        </w:rPr>
        <w:footnoteRef/>
      </w:r>
      <w:r w:rsidRPr="00C5556D">
        <w:rPr>
          <w:rFonts w:ascii="Arial" w:hAnsi="Arial" w:cs="Arial"/>
          <w:sz w:val="16"/>
          <w:szCs w:val="16"/>
        </w:rPr>
        <w:t xml:space="preserve"> Plan de Desarrollo </w:t>
      </w:r>
      <w:proofErr w:type="spellStart"/>
      <w:r w:rsidRPr="00C5556D">
        <w:rPr>
          <w:rFonts w:ascii="Arial" w:hAnsi="Arial" w:cs="Arial"/>
          <w:sz w:val="16"/>
          <w:szCs w:val="16"/>
        </w:rPr>
        <w:t>deptal</w:t>
      </w:r>
      <w:proofErr w:type="spellEnd"/>
      <w:r w:rsidRPr="00C5556D">
        <w:rPr>
          <w:rFonts w:ascii="Arial" w:hAnsi="Arial" w:cs="Arial"/>
          <w:sz w:val="16"/>
          <w:szCs w:val="16"/>
        </w:rPr>
        <w:t xml:space="preserve"> 2012-2015.</w:t>
      </w:r>
    </w:p>
    <w:p w:rsidR="001B6327" w:rsidRPr="00C5556D" w:rsidRDefault="001B6327" w:rsidP="001B4F89">
      <w:pPr>
        <w:adjustRightInd w:val="0"/>
        <w:ind w:left="720"/>
        <w:jc w:val="both"/>
        <w:rPr>
          <w:rFonts w:cs="Calibri"/>
          <w:sz w:val="16"/>
          <w:szCs w:val="16"/>
        </w:rPr>
      </w:pPr>
    </w:p>
    <w:p w:rsidR="001B6327" w:rsidRPr="00C5556D" w:rsidRDefault="001B6327" w:rsidP="001B4F89">
      <w:pPr>
        <w:adjustRightInd w:val="0"/>
        <w:ind w:left="720"/>
        <w:jc w:val="both"/>
        <w:rPr>
          <w:rFonts w:cs="Calibri"/>
          <w:sz w:val="16"/>
          <w:szCs w:val="16"/>
        </w:rPr>
      </w:pPr>
    </w:p>
    <w:p w:rsidR="001B6327" w:rsidRPr="00C5556D" w:rsidRDefault="001B6327" w:rsidP="001B4F89">
      <w:pPr>
        <w:pStyle w:val="Textonotapie"/>
        <w:jc w:val="both"/>
        <w:rPr>
          <w:sz w:val="16"/>
          <w:szCs w:val="16"/>
        </w:rPr>
      </w:pPr>
    </w:p>
    <w:p w:rsidR="001B6327" w:rsidRPr="00C5556D" w:rsidRDefault="001B6327" w:rsidP="001B4F89">
      <w:pPr>
        <w:adjustRightInd w:val="0"/>
        <w:jc w:val="both"/>
        <w:rPr>
          <w:rFonts w:cs="Calibri"/>
          <w:sz w:val="16"/>
          <w:szCs w:val="16"/>
        </w:rPr>
      </w:pPr>
    </w:p>
    <w:p w:rsidR="001B6327" w:rsidRDefault="001B6327" w:rsidP="001B4F89">
      <w:pPr>
        <w:pStyle w:val="Textonotapie"/>
      </w:pPr>
    </w:p>
  </w:footnote>
  <w:footnote w:id="80">
    <w:p w:rsidR="001B6327" w:rsidRPr="004562B9" w:rsidRDefault="001B6327" w:rsidP="001B4F89">
      <w:pPr>
        <w:pStyle w:val="Textonotapie"/>
        <w:rPr>
          <w:rFonts w:ascii="Arial" w:hAnsi="Arial" w:cs="Arial"/>
          <w:sz w:val="18"/>
          <w:szCs w:val="18"/>
        </w:rPr>
      </w:pPr>
      <w:r w:rsidRPr="004562B9">
        <w:rPr>
          <w:rStyle w:val="Refdenotaalpie"/>
          <w:rFonts w:ascii="Arial" w:hAnsi="Arial" w:cs="Arial"/>
          <w:sz w:val="18"/>
          <w:szCs w:val="18"/>
        </w:rPr>
        <w:footnoteRef/>
      </w:r>
      <w:r w:rsidRPr="004562B9">
        <w:rPr>
          <w:rFonts w:ascii="Arial" w:hAnsi="Arial" w:cs="Arial"/>
          <w:sz w:val="18"/>
          <w:szCs w:val="18"/>
          <w:highlight w:val="darkGray"/>
        </w:rPr>
        <w:t xml:space="preserve"> </w:t>
      </w:r>
      <w:r w:rsidRPr="00EA02E0">
        <w:rPr>
          <w:rFonts w:ascii="Arial" w:hAnsi="Arial" w:cs="Arial"/>
          <w:sz w:val="18"/>
          <w:szCs w:val="18"/>
        </w:rPr>
        <w:t xml:space="preserve">Gobierno en línea, desarrollo de las </w:t>
      </w:r>
      <w:proofErr w:type="spellStart"/>
      <w:r w:rsidRPr="00EA02E0">
        <w:rPr>
          <w:rFonts w:ascii="Arial" w:hAnsi="Arial" w:cs="Arial"/>
          <w:sz w:val="18"/>
          <w:szCs w:val="18"/>
        </w:rPr>
        <w:t>TICs</w:t>
      </w:r>
      <w:proofErr w:type="spellEnd"/>
      <w:r w:rsidRPr="00EA02E0">
        <w:rPr>
          <w:rFonts w:ascii="Arial" w:hAnsi="Arial" w:cs="Arial"/>
          <w:sz w:val="18"/>
          <w:szCs w:val="18"/>
        </w:rPr>
        <w:t xml:space="preserve">, agilización de trámites, metodologías de presentación de  proyectos con instrumentos y </w:t>
      </w:r>
      <w:proofErr w:type="spellStart"/>
      <w:r w:rsidRPr="00EA02E0">
        <w:rPr>
          <w:rFonts w:ascii="Arial" w:hAnsi="Arial" w:cs="Arial"/>
          <w:sz w:val="18"/>
          <w:szCs w:val="18"/>
        </w:rPr>
        <w:t>gma</w:t>
      </w:r>
      <w:proofErr w:type="spellEnd"/>
    </w:p>
  </w:footnote>
  <w:footnote w:id="81">
    <w:p w:rsidR="001B6327" w:rsidRPr="00CD0CDF" w:rsidRDefault="001B6327" w:rsidP="001B4F89">
      <w:pPr>
        <w:pStyle w:val="Textonotapie"/>
        <w:rPr>
          <w:rFonts w:ascii="Arial" w:hAnsi="Arial" w:cs="Arial"/>
          <w:b/>
          <w:sz w:val="16"/>
          <w:szCs w:val="16"/>
        </w:rPr>
      </w:pPr>
      <w:r w:rsidRPr="00CD0CDF">
        <w:rPr>
          <w:rStyle w:val="Refdenotaalpie"/>
          <w:rFonts w:ascii="Arial" w:hAnsi="Arial" w:cs="Arial"/>
          <w:b/>
          <w:sz w:val="16"/>
          <w:szCs w:val="16"/>
        </w:rPr>
        <w:footnoteRef/>
      </w:r>
      <w:r w:rsidRPr="00CD0CDF">
        <w:rPr>
          <w:rFonts w:ascii="Arial" w:hAnsi="Arial" w:cs="Arial"/>
          <w:b/>
          <w:sz w:val="16"/>
          <w:szCs w:val="16"/>
        </w:rPr>
        <w:t xml:space="preserve"> Documento de la</w:t>
      </w:r>
      <w:r>
        <w:rPr>
          <w:rFonts w:ascii="Arial" w:hAnsi="Arial" w:cs="Arial"/>
          <w:b/>
          <w:sz w:val="16"/>
          <w:szCs w:val="16"/>
        </w:rPr>
        <w:t xml:space="preserve"> PNUD, adaptación a cambio climá</w:t>
      </w:r>
      <w:r w:rsidRPr="00CD0CDF">
        <w:rPr>
          <w:rFonts w:ascii="Arial" w:hAnsi="Arial" w:cs="Arial"/>
          <w:b/>
          <w:sz w:val="16"/>
          <w:szCs w:val="16"/>
        </w:rPr>
        <w:t>tico.</w:t>
      </w:r>
    </w:p>
  </w:footnote>
  <w:footnote w:id="82">
    <w:p w:rsidR="001B6327" w:rsidRPr="00CD0CDF" w:rsidRDefault="001B6327" w:rsidP="001B4F89">
      <w:pPr>
        <w:pStyle w:val="Textonotapie"/>
        <w:jc w:val="both"/>
        <w:rPr>
          <w:rFonts w:ascii="Arial" w:hAnsi="Arial" w:cs="Arial"/>
          <w:b/>
          <w:sz w:val="16"/>
          <w:szCs w:val="16"/>
        </w:rPr>
      </w:pPr>
      <w:r w:rsidRPr="00CD0CDF">
        <w:rPr>
          <w:rStyle w:val="Refdenotaalpie"/>
          <w:rFonts w:ascii="Arial" w:hAnsi="Arial" w:cs="Arial"/>
          <w:b/>
          <w:sz w:val="16"/>
          <w:szCs w:val="16"/>
        </w:rPr>
        <w:footnoteRef/>
      </w:r>
      <w:r w:rsidRPr="00CD0CDF">
        <w:rPr>
          <w:rFonts w:ascii="Arial" w:hAnsi="Arial" w:cs="Arial"/>
          <w:b/>
          <w:sz w:val="16"/>
          <w:szCs w:val="16"/>
        </w:rPr>
        <w:t xml:space="preserve"> </w:t>
      </w:r>
      <w:r w:rsidRPr="00CD0CDF">
        <w:rPr>
          <w:rFonts w:ascii="Arial" w:hAnsi="Arial" w:cs="Arial"/>
          <w:b/>
          <w:color w:val="000000"/>
          <w:sz w:val="16"/>
          <w:szCs w:val="16"/>
        </w:rPr>
        <w:t xml:space="preserve">La experiencia muestra las diferentes privatizaciones de áreas estratégicas mediante compra de tierras para establecer reservas privadas, por parte de conservacionistas internacionales, , la penetración en el páramos de Roncesvalles, las intenciones sobre el parque  </w:t>
      </w:r>
      <w:proofErr w:type="spellStart"/>
      <w:r w:rsidRPr="00CD0CDF">
        <w:rPr>
          <w:rFonts w:ascii="Arial" w:hAnsi="Arial" w:cs="Arial"/>
          <w:b/>
          <w:color w:val="000000"/>
          <w:sz w:val="16"/>
          <w:szCs w:val="16"/>
        </w:rPr>
        <w:t>Tayrona</w:t>
      </w:r>
      <w:proofErr w:type="spellEnd"/>
      <w:r w:rsidRPr="00CD0CDF">
        <w:rPr>
          <w:rFonts w:ascii="Arial" w:hAnsi="Arial" w:cs="Arial"/>
          <w:b/>
          <w:color w:val="000000"/>
          <w:sz w:val="16"/>
          <w:szCs w:val="16"/>
        </w:rPr>
        <w:t xml:space="preserve">,  la privatización  del parque </w:t>
      </w:r>
      <w:proofErr w:type="spellStart"/>
      <w:r w:rsidRPr="00CD0CDF">
        <w:rPr>
          <w:rFonts w:ascii="Arial" w:hAnsi="Arial" w:cs="Arial"/>
          <w:b/>
          <w:color w:val="000000"/>
          <w:sz w:val="16"/>
          <w:szCs w:val="16"/>
        </w:rPr>
        <w:t>Amacayaco</w:t>
      </w:r>
      <w:proofErr w:type="spellEnd"/>
      <w:r w:rsidRPr="00CD0CDF">
        <w:rPr>
          <w:rFonts w:ascii="Arial" w:hAnsi="Arial" w:cs="Arial"/>
          <w:b/>
          <w:color w:val="000000"/>
          <w:sz w:val="16"/>
          <w:szCs w:val="16"/>
        </w:rPr>
        <w:t xml:space="preserve"> en el Amazonas y la presión internacional sobre el Parque de los </w:t>
      </w:r>
      <w:proofErr w:type="spellStart"/>
      <w:r w:rsidRPr="00CD0CDF">
        <w:rPr>
          <w:rFonts w:ascii="Arial" w:hAnsi="Arial" w:cs="Arial"/>
          <w:b/>
          <w:color w:val="000000"/>
          <w:sz w:val="16"/>
          <w:szCs w:val="16"/>
        </w:rPr>
        <w:t>Katios</w:t>
      </w:r>
      <w:proofErr w:type="spellEnd"/>
      <w:r w:rsidRPr="00CD0CDF">
        <w:rPr>
          <w:rFonts w:ascii="Arial" w:hAnsi="Arial" w:cs="Arial"/>
          <w:b/>
          <w:color w:val="000000"/>
          <w:sz w:val="16"/>
          <w:szCs w:val="16"/>
        </w:rPr>
        <w:t xml:space="preserve"> en el Tapón del Darién. Gonzalo Palomino. U del Tolima.2004.</w:t>
      </w:r>
    </w:p>
  </w:footnote>
  <w:footnote w:id="83">
    <w:p w:rsidR="001B6327" w:rsidRPr="00CD0CDF" w:rsidRDefault="001B6327" w:rsidP="001B4F89">
      <w:pPr>
        <w:pStyle w:val="Textonotapie"/>
        <w:jc w:val="both"/>
        <w:rPr>
          <w:rFonts w:ascii="Arial" w:hAnsi="Arial" w:cs="Arial"/>
          <w:b/>
          <w:sz w:val="16"/>
          <w:szCs w:val="16"/>
        </w:rPr>
      </w:pPr>
      <w:r w:rsidRPr="00CD0CDF">
        <w:rPr>
          <w:rStyle w:val="Refdenotaalpie"/>
          <w:rFonts w:ascii="Arial" w:hAnsi="Arial" w:cs="Arial"/>
          <w:b/>
          <w:sz w:val="16"/>
          <w:szCs w:val="16"/>
        </w:rPr>
        <w:footnoteRef/>
      </w:r>
      <w:r w:rsidRPr="00CD0CDF">
        <w:rPr>
          <w:rFonts w:ascii="Arial" w:hAnsi="Arial" w:cs="Arial"/>
          <w:b/>
          <w:sz w:val="16"/>
          <w:szCs w:val="16"/>
        </w:rPr>
        <w:t xml:space="preserve"> Publicación del departamento de Biología, Universidad del Tolima. Nov-200</w:t>
      </w:r>
      <w:r w:rsidRPr="00CD0CDF">
        <w:rPr>
          <w:rFonts w:ascii="Arial" w:hAnsi="Arial" w:cs="Arial"/>
          <w:b/>
          <w:color w:val="000000"/>
          <w:sz w:val="16"/>
          <w:szCs w:val="16"/>
        </w:rPr>
        <w:t>8</w:t>
      </w:r>
    </w:p>
  </w:footnote>
  <w:footnote w:id="84">
    <w:p w:rsidR="001B6327" w:rsidRPr="00CB149A" w:rsidRDefault="001B6327" w:rsidP="001B4F89">
      <w:pPr>
        <w:jc w:val="both"/>
        <w:rPr>
          <w:rFonts w:ascii="Arial" w:hAnsi="Arial" w:cs="Arial"/>
          <w:b/>
          <w:color w:val="000000"/>
          <w:sz w:val="16"/>
          <w:szCs w:val="16"/>
        </w:rPr>
      </w:pPr>
      <w:r w:rsidRPr="00BB00B2">
        <w:rPr>
          <w:rStyle w:val="Refdenotaalpie"/>
          <w:rFonts w:ascii="Arial" w:hAnsi="Arial" w:cs="Arial"/>
          <w:b/>
          <w:sz w:val="16"/>
          <w:szCs w:val="16"/>
        </w:rPr>
        <w:footnoteRef/>
      </w:r>
      <w:r w:rsidRPr="00BB00B2">
        <w:rPr>
          <w:rFonts w:ascii="Arial" w:hAnsi="Arial" w:cs="Arial"/>
          <w:b/>
          <w:sz w:val="16"/>
          <w:szCs w:val="16"/>
        </w:rPr>
        <w:t xml:space="preserve"> </w:t>
      </w:r>
      <w:r w:rsidRPr="00CB149A">
        <w:rPr>
          <w:rFonts w:ascii="Arial" w:hAnsi="Arial" w:cs="Arial"/>
          <w:b/>
          <w:color w:val="000000"/>
          <w:sz w:val="16"/>
          <w:szCs w:val="16"/>
        </w:rPr>
        <w:t xml:space="preserve">Un buen espejo son los procesos en marcha de ciudad región de las alcaldías de Bogotá D.C, y Medellín y Costa Atlántica y de algunas asociaciones de municipios que han generado experiencia en posicionamiento de estrategias comunes. </w:t>
      </w:r>
    </w:p>
    <w:p w:rsidR="001B6327" w:rsidRPr="00CB149A" w:rsidRDefault="001B6327" w:rsidP="001B4F89">
      <w:pPr>
        <w:pStyle w:val="Textonotapie"/>
        <w:rPr>
          <w:rFonts w:ascii="Arial" w:hAnsi="Arial" w:cs="Arial"/>
          <w:b/>
          <w:sz w:val="16"/>
          <w:szCs w:val="16"/>
        </w:rPr>
      </w:pPr>
    </w:p>
  </w:footnote>
  <w:footnote w:id="85">
    <w:p w:rsidR="001B6327" w:rsidRPr="00CB149A" w:rsidRDefault="001B6327" w:rsidP="001B4F89">
      <w:pPr>
        <w:jc w:val="both"/>
        <w:rPr>
          <w:rFonts w:ascii="Arial" w:hAnsi="Arial" w:cs="Arial"/>
          <w:b/>
          <w:color w:val="000000"/>
          <w:sz w:val="16"/>
          <w:szCs w:val="16"/>
        </w:rPr>
      </w:pPr>
      <w:r w:rsidRPr="00CB149A">
        <w:rPr>
          <w:rStyle w:val="Refdenotaalpie"/>
          <w:rFonts w:ascii="Arial" w:hAnsi="Arial" w:cs="Arial"/>
          <w:b/>
          <w:sz w:val="16"/>
          <w:szCs w:val="16"/>
        </w:rPr>
        <w:footnoteRef/>
      </w:r>
      <w:r w:rsidRPr="00CB149A">
        <w:rPr>
          <w:rFonts w:ascii="Arial" w:hAnsi="Arial" w:cs="Arial"/>
          <w:b/>
          <w:sz w:val="16"/>
          <w:szCs w:val="16"/>
        </w:rPr>
        <w:t xml:space="preserve"> Los Objetivos de Desarrollo del Milenio constituyen un pacto entre las naciones para eliminar la pobreza, cuyas metas y  estrategias para lograrlas, están estipuladas en el documento CONPES Social 91 MOM – 2015. </w:t>
      </w:r>
    </w:p>
    <w:p w:rsidR="001B6327" w:rsidRPr="00CB149A" w:rsidRDefault="001B6327" w:rsidP="001B4F89">
      <w:pPr>
        <w:pStyle w:val="Textonotapie"/>
        <w:rPr>
          <w:rFonts w:ascii="Arial" w:hAnsi="Arial" w:cs="Arial"/>
          <w:b/>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B6327" w:rsidRDefault="001B6327" w:rsidP="003374EE">
    <w:pPr>
      <w:pStyle w:val="Ttulo1"/>
      <w:rPr>
        <w:rFonts w:ascii="Arial" w:hAnsi="Arial" w:cs="Arial"/>
        <w:sz w:val="20"/>
        <w:szCs w:val="20"/>
      </w:rPr>
    </w:pPr>
    <w:sdt>
      <w:sdtPr>
        <w:rPr>
          <w:rFonts w:ascii="Arial" w:hAnsi="Arial" w:cs="Arial"/>
          <w:sz w:val="20"/>
          <w:szCs w:val="20"/>
        </w:rPr>
        <w:id w:val="6617112"/>
        <w:docPartObj>
          <w:docPartGallery w:val="Page Numbers (Margins)"/>
          <w:docPartUnique/>
        </w:docPartObj>
      </w:sdtPr>
      <w:sdtContent>
        <w:r>
          <w:rPr>
            <w:rFonts w:ascii="Arial" w:hAnsi="Arial" w:cs="Arial"/>
            <w:noProof/>
            <w:sz w:val="20"/>
            <w:szCs w:val="20"/>
            <w:lang w:eastAsia="zh-TW"/>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2053" type="#_x0000_t13" style="position:absolute;left:0;text-align:left;margin-left:0;margin-top:0;width:45.75pt;height:32.25pt;rotation:-180;z-index:251660288;mso-position-horizontal:center;mso-position-horizontal-relative:right-margin-area;mso-position-vertical:top;mso-position-vertical-relative:margin;mso-height-relative:bottom-margin-area" o:allowincell="f" adj="13609,5370" fillcolor="#c0504d [3205]" stroked="f" strokecolor="#4f81bd [3204]">
              <v:textbox style="mso-next-textbox:#_x0000_s2053" inset=",0,,0">
                <w:txbxContent>
                  <w:p w:rsidR="001B6327" w:rsidRDefault="001B6327">
                    <w:pPr>
                      <w:pStyle w:val="Piedepgina"/>
                      <w:jc w:val="center"/>
                      <w:rPr>
                        <w:color w:val="FFFFFF" w:themeColor="background1"/>
                      </w:rPr>
                    </w:pPr>
                    <w:fldSimple w:instr=" PAGE   \* MERGEFORMAT ">
                      <w:r w:rsidR="00135DDB" w:rsidRPr="00135DDB">
                        <w:rPr>
                          <w:noProof/>
                          <w:color w:val="FFFFFF" w:themeColor="background1"/>
                        </w:rPr>
                        <w:t>138</w:t>
                      </w:r>
                    </w:fldSimple>
                  </w:p>
                  <w:p w:rsidR="001B6327" w:rsidRDefault="001B6327"/>
                </w:txbxContent>
              </v:textbox>
              <w10:wrap anchorx="page" anchory="margin"/>
            </v:shape>
          </w:pict>
        </w:r>
      </w:sdtContent>
    </w:sdt>
    <w:r>
      <w:rPr>
        <w:rFonts w:ascii="Arial" w:hAnsi="Arial" w:cs="Arial"/>
        <w:sz w:val="20"/>
        <w:szCs w:val="20"/>
      </w:rPr>
      <w:ptab w:relativeTo="margin" w:alignment="center" w:leader="none"/>
    </w:r>
  </w:p>
  <w:p w:rsidR="001B6327" w:rsidRPr="00F5728E" w:rsidRDefault="001B6327" w:rsidP="00F5728E">
    <w:pPr>
      <w:pStyle w:val="Ttulo1"/>
      <w:rPr>
        <w:rFonts w:asciiTheme="minorHAnsi" w:hAnsiTheme="minorHAnsi" w:cs="Arial"/>
        <w:sz w:val="20"/>
        <w:szCs w:val="20"/>
      </w:rPr>
    </w:pPr>
    <w:r w:rsidRPr="00ED4969">
      <w:rPr>
        <w:rFonts w:asciiTheme="minorHAnsi" w:hAnsiTheme="minorHAnsi"/>
        <w:sz w:val="20"/>
        <w:szCs w:val="20"/>
      </w:rPr>
      <w:pict>
        <v:group id="_x0000_s2049" style="position:absolute;left:0;text-align:left;margin-left:21.5pt;margin-top:3.25pt;width:421.95pt;height:46.3pt;z-index:251658240" coordorigin="1489,339" coordsize="9463,964"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left:10104;top:351;width:848;height:940;mso-position-vertical-relative:margin" wrapcoords="-424 0 -424 21228 21600 21228 21600 0 -424 0" o:allowincell="f">
            <v:imagedata r:id="rId1" o:title="escudo coconuco II"/>
          </v:shape>
          <v:shape id="_x0000_s2051" type="#_x0000_t75" style="position:absolute;left:1489;top:339;width:751;height:964;mso-position-vertical-relative:margin" wrapcoords="-62 0 -62 21552 21600 21552 21600 0 -62 0">
            <v:imagedata r:id="rId2" o:title="escudo colombia"/>
          </v:shape>
        </v:group>
      </w:pict>
    </w:r>
    <w:r w:rsidRPr="00F5728E">
      <w:rPr>
        <w:rFonts w:asciiTheme="minorHAnsi" w:hAnsiTheme="minorHAnsi" w:cs="Arial"/>
        <w:sz w:val="20"/>
        <w:szCs w:val="20"/>
      </w:rPr>
      <w:t>REPUBLICA DE COLOMBIA</w:t>
    </w:r>
  </w:p>
  <w:p w:rsidR="001B6327" w:rsidRPr="00F5728E" w:rsidRDefault="001B6327" w:rsidP="00F5728E">
    <w:pPr>
      <w:pStyle w:val="Ttulo1"/>
      <w:rPr>
        <w:rFonts w:asciiTheme="minorHAnsi" w:hAnsiTheme="minorHAnsi" w:cs="Arial"/>
        <w:sz w:val="20"/>
        <w:szCs w:val="20"/>
      </w:rPr>
    </w:pPr>
    <w:r w:rsidRPr="00F5728E">
      <w:rPr>
        <w:rFonts w:asciiTheme="minorHAnsi" w:hAnsiTheme="minorHAnsi" w:cs="Arial"/>
        <w:sz w:val="20"/>
        <w:szCs w:val="20"/>
      </w:rPr>
      <w:t>DEPARTAMENTO DEL CAUCA</w:t>
    </w:r>
  </w:p>
  <w:p w:rsidR="001B6327" w:rsidRPr="00F5728E" w:rsidRDefault="001B6327" w:rsidP="00F5728E">
    <w:pPr>
      <w:jc w:val="center"/>
      <w:rPr>
        <w:rFonts w:asciiTheme="minorHAnsi" w:hAnsiTheme="minorHAnsi" w:cs="Arial"/>
        <w:b/>
        <w:noProof/>
        <w:sz w:val="20"/>
        <w:szCs w:val="20"/>
      </w:rPr>
    </w:pPr>
    <w:r w:rsidRPr="00F5728E">
      <w:rPr>
        <w:rFonts w:asciiTheme="minorHAnsi" w:hAnsiTheme="minorHAnsi" w:cs="Arial"/>
        <w:b/>
        <w:noProof/>
        <w:sz w:val="20"/>
        <w:szCs w:val="20"/>
      </w:rPr>
      <w:t>MUNICIPIO DE PURACE.</w:t>
    </w:r>
  </w:p>
  <w:p w:rsidR="001B6327" w:rsidRDefault="001B6327" w:rsidP="003374EE">
    <w:pPr>
      <w:jc w:val="center"/>
      <w:rPr>
        <w:rFonts w:ascii="Arial" w:hAnsi="Arial" w:cs="Arial"/>
        <w:b/>
        <w:noProof/>
      </w:rPr>
    </w:pPr>
  </w:p>
  <w:p w:rsidR="001B6327" w:rsidRDefault="001B6327" w:rsidP="003374EE">
    <w:pPr>
      <w:pStyle w:val="Encabezad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92" type="#_x0000_t75" style="width:9.2pt;height:9.2pt" o:bullet="t">
        <v:imagedata r:id="rId1" o:title="BD14984_"/>
      </v:shape>
    </w:pict>
  </w:numPicBullet>
  <w:numPicBullet w:numPicBulletId="1">
    <w:pict>
      <v:shape id="_x0000_i1493" type="#_x0000_t75" style="width:9.2pt;height:9.2pt" o:bullet="t">
        <v:imagedata r:id="rId2" o:title="clip_image001"/>
      </v:shape>
    </w:pict>
  </w:numPicBullet>
  <w:abstractNum w:abstractNumId="0">
    <w:nsid w:val="FFFFFFFE"/>
    <w:multiLevelType w:val="singleLevel"/>
    <w:tmpl w:val="FFFFFFFF"/>
    <w:lvl w:ilvl="0">
      <w:numFmt w:val="decimal"/>
      <w:lvlText w:val="*"/>
      <w:lvlJc w:val="left"/>
    </w:lvl>
  </w:abstractNum>
  <w:abstractNum w:abstractNumId="1">
    <w:nsid w:val="01A25571"/>
    <w:multiLevelType w:val="hybridMultilevel"/>
    <w:tmpl w:val="1FD461AE"/>
    <w:lvl w:ilvl="0" w:tplc="BA54D91C">
      <w:start w:val="1"/>
      <w:numFmt w:val="bullet"/>
      <w:lvlText w:val=""/>
      <w:lvlPicBulletId w:val="1"/>
      <w:lvlJc w:val="left"/>
      <w:pPr>
        <w:ind w:left="1485" w:hanging="360"/>
      </w:pPr>
      <w:rPr>
        <w:rFonts w:ascii="Symbol" w:hAnsi="Symbol" w:hint="default"/>
        <w:color w:val="auto"/>
      </w:rPr>
    </w:lvl>
    <w:lvl w:ilvl="1" w:tplc="240A0003" w:tentative="1">
      <w:start w:val="1"/>
      <w:numFmt w:val="bullet"/>
      <w:lvlText w:val="o"/>
      <w:lvlJc w:val="left"/>
      <w:pPr>
        <w:ind w:left="2205" w:hanging="360"/>
      </w:pPr>
      <w:rPr>
        <w:rFonts w:ascii="Courier New" w:hAnsi="Courier New" w:cs="Courier New" w:hint="default"/>
      </w:rPr>
    </w:lvl>
    <w:lvl w:ilvl="2" w:tplc="240A0005" w:tentative="1">
      <w:start w:val="1"/>
      <w:numFmt w:val="bullet"/>
      <w:lvlText w:val=""/>
      <w:lvlJc w:val="left"/>
      <w:pPr>
        <w:ind w:left="2925" w:hanging="360"/>
      </w:pPr>
      <w:rPr>
        <w:rFonts w:ascii="Wingdings" w:hAnsi="Wingdings" w:hint="default"/>
      </w:rPr>
    </w:lvl>
    <w:lvl w:ilvl="3" w:tplc="240A0001" w:tentative="1">
      <w:start w:val="1"/>
      <w:numFmt w:val="bullet"/>
      <w:lvlText w:val=""/>
      <w:lvlJc w:val="left"/>
      <w:pPr>
        <w:ind w:left="3645" w:hanging="360"/>
      </w:pPr>
      <w:rPr>
        <w:rFonts w:ascii="Symbol" w:hAnsi="Symbol" w:hint="default"/>
      </w:rPr>
    </w:lvl>
    <w:lvl w:ilvl="4" w:tplc="240A0003" w:tentative="1">
      <w:start w:val="1"/>
      <w:numFmt w:val="bullet"/>
      <w:lvlText w:val="o"/>
      <w:lvlJc w:val="left"/>
      <w:pPr>
        <w:ind w:left="4365" w:hanging="360"/>
      </w:pPr>
      <w:rPr>
        <w:rFonts w:ascii="Courier New" w:hAnsi="Courier New" w:cs="Courier New" w:hint="default"/>
      </w:rPr>
    </w:lvl>
    <w:lvl w:ilvl="5" w:tplc="240A0005" w:tentative="1">
      <w:start w:val="1"/>
      <w:numFmt w:val="bullet"/>
      <w:lvlText w:val=""/>
      <w:lvlJc w:val="left"/>
      <w:pPr>
        <w:ind w:left="5085" w:hanging="360"/>
      </w:pPr>
      <w:rPr>
        <w:rFonts w:ascii="Wingdings" w:hAnsi="Wingdings" w:hint="default"/>
      </w:rPr>
    </w:lvl>
    <w:lvl w:ilvl="6" w:tplc="240A0001" w:tentative="1">
      <w:start w:val="1"/>
      <w:numFmt w:val="bullet"/>
      <w:lvlText w:val=""/>
      <w:lvlJc w:val="left"/>
      <w:pPr>
        <w:ind w:left="5805" w:hanging="360"/>
      </w:pPr>
      <w:rPr>
        <w:rFonts w:ascii="Symbol" w:hAnsi="Symbol" w:hint="default"/>
      </w:rPr>
    </w:lvl>
    <w:lvl w:ilvl="7" w:tplc="240A0003" w:tentative="1">
      <w:start w:val="1"/>
      <w:numFmt w:val="bullet"/>
      <w:lvlText w:val="o"/>
      <w:lvlJc w:val="left"/>
      <w:pPr>
        <w:ind w:left="6525" w:hanging="360"/>
      </w:pPr>
      <w:rPr>
        <w:rFonts w:ascii="Courier New" w:hAnsi="Courier New" w:cs="Courier New" w:hint="default"/>
      </w:rPr>
    </w:lvl>
    <w:lvl w:ilvl="8" w:tplc="240A0005" w:tentative="1">
      <w:start w:val="1"/>
      <w:numFmt w:val="bullet"/>
      <w:lvlText w:val=""/>
      <w:lvlJc w:val="left"/>
      <w:pPr>
        <w:ind w:left="7245" w:hanging="360"/>
      </w:pPr>
      <w:rPr>
        <w:rFonts w:ascii="Wingdings" w:hAnsi="Wingdings" w:hint="default"/>
      </w:rPr>
    </w:lvl>
  </w:abstractNum>
  <w:abstractNum w:abstractNumId="2">
    <w:nsid w:val="05676666"/>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
    <w:nsid w:val="05832BCE"/>
    <w:multiLevelType w:val="hybridMultilevel"/>
    <w:tmpl w:val="7430E088"/>
    <w:lvl w:ilvl="0" w:tplc="240A0001">
      <w:start w:val="1"/>
      <w:numFmt w:val="bullet"/>
      <w:lvlText w:val=""/>
      <w:lvlJc w:val="left"/>
      <w:pPr>
        <w:ind w:left="360" w:hanging="360"/>
      </w:pPr>
      <w:rPr>
        <w:rFonts w:ascii="Symbol" w:hAnsi="Symbol"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4">
    <w:nsid w:val="05F9455C"/>
    <w:multiLevelType w:val="singleLevel"/>
    <w:tmpl w:val="201AF038"/>
    <w:lvl w:ilvl="0">
      <w:start w:val="4"/>
      <w:numFmt w:val="decimal"/>
      <w:lvlText w:val="%1. "/>
      <w:legacy w:legacy="1" w:legacySpace="0" w:legacyIndent="283"/>
      <w:lvlJc w:val="left"/>
      <w:pPr>
        <w:ind w:left="283" w:hanging="283"/>
      </w:pPr>
      <w:rPr>
        <w:rFonts w:ascii="Arial" w:hAnsi="Arial" w:hint="default"/>
        <w:b w:val="0"/>
        <w:i w:val="0"/>
        <w:sz w:val="16"/>
        <w:u w:val="none"/>
      </w:rPr>
    </w:lvl>
  </w:abstractNum>
  <w:abstractNum w:abstractNumId="5">
    <w:nsid w:val="073B2040"/>
    <w:multiLevelType w:val="hybridMultilevel"/>
    <w:tmpl w:val="E57C4C4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091A54CE"/>
    <w:multiLevelType w:val="hybridMultilevel"/>
    <w:tmpl w:val="98AEE588"/>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7">
    <w:nsid w:val="0B1975B2"/>
    <w:multiLevelType w:val="hybridMultilevel"/>
    <w:tmpl w:val="13563706"/>
    <w:lvl w:ilvl="0" w:tplc="BA54D91C">
      <w:start w:val="1"/>
      <w:numFmt w:val="bullet"/>
      <w:lvlText w:val=""/>
      <w:lvlPicBulletId w:val="1"/>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0D1D4C7C"/>
    <w:multiLevelType w:val="hybridMultilevel"/>
    <w:tmpl w:val="E4A2BD8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0D743C9A"/>
    <w:multiLevelType w:val="hybridMultilevel"/>
    <w:tmpl w:val="24EA6A60"/>
    <w:lvl w:ilvl="0" w:tplc="240A0001">
      <w:start w:val="1"/>
      <w:numFmt w:val="bullet"/>
      <w:lvlText w:val=""/>
      <w:lvlJc w:val="left"/>
      <w:pPr>
        <w:tabs>
          <w:tab w:val="num" w:pos="720"/>
        </w:tabs>
        <w:ind w:left="720" w:hanging="360"/>
      </w:pPr>
      <w:rPr>
        <w:rFonts w:ascii="Symbol" w:hAnsi="Symbol" w:hint="default"/>
      </w:rPr>
    </w:lvl>
    <w:lvl w:ilvl="1" w:tplc="BFD6E9A8" w:tentative="1">
      <w:start w:val="1"/>
      <w:numFmt w:val="bullet"/>
      <w:lvlText w:val=""/>
      <w:lvlJc w:val="left"/>
      <w:pPr>
        <w:tabs>
          <w:tab w:val="num" w:pos="1440"/>
        </w:tabs>
        <w:ind w:left="1440" w:hanging="360"/>
      </w:pPr>
      <w:rPr>
        <w:rFonts w:ascii="Wingdings" w:hAnsi="Wingdings" w:hint="default"/>
      </w:rPr>
    </w:lvl>
    <w:lvl w:ilvl="2" w:tplc="58121EF4" w:tentative="1">
      <w:start w:val="1"/>
      <w:numFmt w:val="bullet"/>
      <w:lvlText w:val=""/>
      <w:lvlJc w:val="left"/>
      <w:pPr>
        <w:tabs>
          <w:tab w:val="num" w:pos="2160"/>
        </w:tabs>
        <w:ind w:left="2160" w:hanging="360"/>
      </w:pPr>
      <w:rPr>
        <w:rFonts w:ascii="Wingdings" w:hAnsi="Wingdings" w:hint="default"/>
      </w:rPr>
    </w:lvl>
    <w:lvl w:ilvl="3" w:tplc="CF7454D0" w:tentative="1">
      <w:start w:val="1"/>
      <w:numFmt w:val="bullet"/>
      <w:lvlText w:val=""/>
      <w:lvlJc w:val="left"/>
      <w:pPr>
        <w:tabs>
          <w:tab w:val="num" w:pos="2880"/>
        </w:tabs>
        <w:ind w:left="2880" w:hanging="360"/>
      </w:pPr>
      <w:rPr>
        <w:rFonts w:ascii="Wingdings" w:hAnsi="Wingdings" w:hint="default"/>
      </w:rPr>
    </w:lvl>
    <w:lvl w:ilvl="4" w:tplc="35E63BDC" w:tentative="1">
      <w:start w:val="1"/>
      <w:numFmt w:val="bullet"/>
      <w:lvlText w:val=""/>
      <w:lvlJc w:val="left"/>
      <w:pPr>
        <w:tabs>
          <w:tab w:val="num" w:pos="3600"/>
        </w:tabs>
        <w:ind w:left="3600" w:hanging="360"/>
      </w:pPr>
      <w:rPr>
        <w:rFonts w:ascii="Wingdings" w:hAnsi="Wingdings" w:hint="default"/>
      </w:rPr>
    </w:lvl>
    <w:lvl w:ilvl="5" w:tplc="D8CC8B94" w:tentative="1">
      <w:start w:val="1"/>
      <w:numFmt w:val="bullet"/>
      <w:lvlText w:val=""/>
      <w:lvlJc w:val="left"/>
      <w:pPr>
        <w:tabs>
          <w:tab w:val="num" w:pos="4320"/>
        </w:tabs>
        <w:ind w:left="4320" w:hanging="360"/>
      </w:pPr>
      <w:rPr>
        <w:rFonts w:ascii="Wingdings" w:hAnsi="Wingdings" w:hint="default"/>
      </w:rPr>
    </w:lvl>
    <w:lvl w:ilvl="6" w:tplc="2BEA3620" w:tentative="1">
      <w:start w:val="1"/>
      <w:numFmt w:val="bullet"/>
      <w:lvlText w:val=""/>
      <w:lvlJc w:val="left"/>
      <w:pPr>
        <w:tabs>
          <w:tab w:val="num" w:pos="5040"/>
        </w:tabs>
        <w:ind w:left="5040" w:hanging="360"/>
      </w:pPr>
      <w:rPr>
        <w:rFonts w:ascii="Wingdings" w:hAnsi="Wingdings" w:hint="default"/>
      </w:rPr>
    </w:lvl>
    <w:lvl w:ilvl="7" w:tplc="ECF28AEA" w:tentative="1">
      <w:start w:val="1"/>
      <w:numFmt w:val="bullet"/>
      <w:lvlText w:val=""/>
      <w:lvlJc w:val="left"/>
      <w:pPr>
        <w:tabs>
          <w:tab w:val="num" w:pos="5760"/>
        </w:tabs>
        <w:ind w:left="5760" w:hanging="360"/>
      </w:pPr>
      <w:rPr>
        <w:rFonts w:ascii="Wingdings" w:hAnsi="Wingdings" w:hint="default"/>
      </w:rPr>
    </w:lvl>
    <w:lvl w:ilvl="8" w:tplc="B3289646" w:tentative="1">
      <w:start w:val="1"/>
      <w:numFmt w:val="bullet"/>
      <w:lvlText w:val=""/>
      <w:lvlJc w:val="left"/>
      <w:pPr>
        <w:tabs>
          <w:tab w:val="num" w:pos="6480"/>
        </w:tabs>
        <w:ind w:left="6480" w:hanging="360"/>
      </w:pPr>
      <w:rPr>
        <w:rFonts w:ascii="Wingdings" w:hAnsi="Wingdings" w:hint="default"/>
      </w:rPr>
    </w:lvl>
  </w:abstractNum>
  <w:abstractNum w:abstractNumId="10">
    <w:nsid w:val="0E5D326C"/>
    <w:multiLevelType w:val="hybridMultilevel"/>
    <w:tmpl w:val="8714B56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1">
    <w:nsid w:val="102D534F"/>
    <w:multiLevelType w:val="hybridMultilevel"/>
    <w:tmpl w:val="E5C68E0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2">
    <w:nsid w:val="124B0AB3"/>
    <w:multiLevelType w:val="hybridMultilevel"/>
    <w:tmpl w:val="2FE6FD30"/>
    <w:lvl w:ilvl="0" w:tplc="240A0001">
      <w:start w:val="1"/>
      <w:numFmt w:val="bullet"/>
      <w:lvlText w:val=""/>
      <w:lvlJc w:val="left"/>
      <w:pPr>
        <w:ind w:left="360" w:hanging="360"/>
      </w:pPr>
      <w:rPr>
        <w:rFonts w:ascii="Symbol" w:hAnsi="Symbol"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nsid w:val="12865AF1"/>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4">
    <w:nsid w:val="1300161F"/>
    <w:multiLevelType w:val="hybridMultilevel"/>
    <w:tmpl w:val="D6B8FE6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5">
    <w:nsid w:val="14594B27"/>
    <w:multiLevelType w:val="hybridMultilevel"/>
    <w:tmpl w:val="C0028C2A"/>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6">
    <w:nsid w:val="14604CB9"/>
    <w:multiLevelType w:val="hybridMultilevel"/>
    <w:tmpl w:val="45B0C878"/>
    <w:lvl w:ilvl="0" w:tplc="FC981790">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149014B1"/>
    <w:multiLevelType w:val="hybridMultilevel"/>
    <w:tmpl w:val="8CD6698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153953BF"/>
    <w:multiLevelType w:val="hybridMultilevel"/>
    <w:tmpl w:val="2716CDA0"/>
    <w:lvl w:ilvl="0" w:tplc="240A0001">
      <w:start w:val="1"/>
      <w:numFmt w:val="bullet"/>
      <w:lvlText w:val=""/>
      <w:lvlJc w:val="left"/>
      <w:pPr>
        <w:ind w:left="720"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15645B4B"/>
    <w:multiLevelType w:val="singleLevel"/>
    <w:tmpl w:val="1EB0AB36"/>
    <w:lvl w:ilvl="0">
      <w:start w:val="6"/>
      <w:numFmt w:val="decimal"/>
      <w:lvlText w:val="%1. "/>
      <w:legacy w:legacy="1" w:legacySpace="0" w:legacyIndent="283"/>
      <w:lvlJc w:val="left"/>
      <w:pPr>
        <w:ind w:left="283" w:hanging="283"/>
      </w:pPr>
      <w:rPr>
        <w:rFonts w:ascii="Arial" w:hAnsi="Arial" w:hint="default"/>
        <w:b w:val="0"/>
        <w:i w:val="0"/>
        <w:sz w:val="16"/>
        <w:u w:val="none"/>
      </w:rPr>
    </w:lvl>
  </w:abstractNum>
  <w:abstractNum w:abstractNumId="20">
    <w:nsid w:val="158F3B86"/>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1">
    <w:nsid w:val="19964463"/>
    <w:multiLevelType w:val="multilevel"/>
    <w:tmpl w:val="ADA883CE"/>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2">
    <w:nsid w:val="1AC475EE"/>
    <w:multiLevelType w:val="hybridMultilevel"/>
    <w:tmpl w:val="C33EAF3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3">
    <w:nsid w:val="1C5638CF"/>
    <w:multiLevelType w:val="multilevel"/>
    <w:tmpl w:val="EDCA14B8"/>
    <w:styleLink w:val="Estilo2"/>
    <w:lvl w:ilvl="0">
      <w:start w:val="1"/>
      <w:numFmt w:val="bullet"/>
      <w:lvlText w:val=""/>
      <w:lvlJc w:val="left"/>
      <w:pPr>
        <w:ind w:left="0" w:firstLine="57"/>
      </w:pPr>
      <w:rPr>
        <w:rFonts w:ascii="Symbol" w:hAnsi="Symbol" w:hint="default"/>
        <w:b w:val="0"/>
        <w:i w:val="0"/>
        <w:color w:val="auto"/>
        <w:sz w:val="16"/>
        <w:u w:val="none"/>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4">
    <w:nsid w:val="1CDB2B90"/>
    <w:multiLevelType w:val="hybridMultilevel"/>
    <w:tmpl w:val="C1D6A7D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23DC7941"/>
    <w:multiLevelType w:val="hybridMultilevel"/>
    <w:tmpl w:val="CBECD662"/>
    <w:lvl w:ilvl="0" w:tplc="BA54D91C">
      <w:start w:val="1"/>
      <w:numFmt w:val="bullet"/>
      <w:lvlText w:val=""/>
      <w:lvlPicBulletId w:val="1"/>
      <w:lvlJc w:val="left"/>
      <w:pPr>
        <w:tabs>
          <w:tab w:val="num" w:pos="284"/>
        </w:tabs>
        <w:ind w:left="227" w:hanging="227"/>
      </w:pPr>
      <w:rPr>
        <w:rFonts w:ascii="Symbol" w:hAnsi="Symbol" w:hint="default"/>
        <w:color w:val="auto"/>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26">
    <w:nsid w:val="26540DB6"/>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7">
    <w:nsid w:val="26926A4A"/>
    <w:multiLevelType w:val="hybridMultilevel"/>
    <w:tmpl w:val="D414937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nsid w:val="26E60019"/>
    <w:multiLevelType w:val="multilevel"/>
    <w:tmpl w:val="B770DABE"/>
    <w:lvl w:ilvl="0">
      <w:start w:val="1"/>
      <w:numFmt w:val="decimal"/>
      <w:lvlText w:val="%1."/>
      <w:lvlJc w:val="left"/>
      <w:pPr>
        <w:ind w:left="360" w:hanging="360"/>
      </w:pPr>
      <w:rPr>
        <w:rFonts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9">
    <w:nsid w:val="2910161D"/>
    <w:multiLevelType w:val="hybridMultilevel"/>
    <w:tmpl w:val="23ACC306"/>
    <w:lvl w:ilvl="0" w:tplc="BB4A782E">
      <w:start w:val="1"/>
      <w:numFmt w:val="bullet"/>
      <w:lvlText w:val=""/>
      <w:lvlPicBulletId w:val="0"/>
      <w:lvlJc w:val="left"/>
      <w:pPr>
        <w:ind w:left="1429" w:hanging="360"/>
      </w:pPr>
      <w:rPr>
        <w:rFonts w:ascii="Symbol" w:hAnsi="Symbol" w:hint="default"/>
        <w:color w:val="auto"/>
      </w:rPr>
    </w:lvl>
    <w:lvl w:ilvl="1" w:tplc="240A0003" w:tentative="1">
      <w:start w:val="1"/>
      <w:numFmt w:val="bullet"/>
      <w:lvlText w:val="o"/>
      <w:lvlJc w:val="left"/>
      <w:pPr>
        <w:ind w:left="2149" w:hanging="360"/>
      </w:pPr>
      <w:rPr>
        <w:rFonts w:ascii="Courier New" w:hAnsi="Courier New" w:cs="Courier New" w:hint="default"/>
      </w:rPr>
    </w:lvl>
    <w:lvl w:ilvl="2" w:tplc="240A0005" w:tentative="1">
      <w:start w:val="1"/>
      <w:numFmt w:val="bullet"/>
      <w:lvlText w:val=""/>
      <w:lvlJc w:val="left"/>
      <w:pPr>
        <w:ind w:left="2869" w:hanging="360"/>
      </w:pPr>
      <w:rPr>
        <w:rFonts w:ascii="Wingdings" w:hAnsi="Wingdings" w:hint="default"/>
      </w:rPr>
    </w:lvl>
    <w:lvl w:ilvl="3" w:tplc="240A0001" w:tentative="1">
      <w:start w:val="1"/>
      <w:numFmt w:val="bullet"/>
      <w:lvlText w:val=""/>
      <w:lvlJc w:val="left"/>
      <w:pPr>
        <w:ind w:left="3589" w:hanging="360"/>
      </w:pPr>
      <w:rPr>
        <w:rFonts w:ascii="Symbol" w:hAnsi="Symbol" w:hint="default"/>
      </w:rPr>
    </w:lvl>
    <w:lvl w:ilvl="4" w:tplc="240A0003" w:tentative="1">
      <w:start w:val="1"/>
      <w:numFmt w:val="bullet"/>
      <w:lvlText w:val="o"/>
      <w:lvlJc w:val="left"/>
      <w:pPr>
        <w:ind w:left="4309" w:hanging="360"/>
      </w:pPr>
      <w:rPr>
        <w:rFonts w:ascii="Courier New" w:hAnsi="Courier New" w:cs="Courier New" w:hint="default"/>
      </w:rPr>
    </w:lvl>
    <w:lvl w:ilvl="5" w:tplc="240A0005" w:tentative="1">
      <w:start w:val="1"/>
      <w:numFmt w:val="bullet"/>
      <w:lvlText w:val=""/>
      <w:lvlJc w:val="left"/>
      <w:pPr>
        <w:ind w:left="5029" w:hanging="360"/>
      </w:pPr>
      <w:rPr>
        <w:rFonts w:ascii="Wingdings" w:hAnsi="Wingdings" w:hint="default"/>
      </w:rPr>
    </w:lvl>
    <w:lvl w:ilvl="6" w:tplc="240A0001" w:tentative="1">
      <w:start w:val="1"/>
      <w:numFmt w:val="bullet"/>
      <w:lvlText w:val=""/>
      <w:lvlJc w:val="left"/>
      <w:pPr>
        <w:ind w:left="5749" w:hanging="360"/>
      </w:pPr>
      <w:rPr>
        <w:rFonts w:ascii="Symbol" w:hAnsi="Symbol" w:hint="default"/>
      </w:rPr>
    </w:lvl>
    <w:lvl w:ilvl="7" w:tplc="240A0003" w:tentative="1">
      <w:start w:val="1"/>
      <w:numFmt w:val="bullet"/>
      <w:lvlText w:val="o"/>
      <w:lvlJc w:val="left"/>
      <w:pPr>
        <w:ind w:left="6469" w:hanging="360"/>
      </w:pPr>
      <w:rPr>
        <w:rFonts w:ascii="Courier New" w:hAnsi="Courier New" w:cs="Courier New" w:hint="default"/>
      </w:rPr>
    </w:lvl>
    <w:lvl w:ilvl="8" w:tplc="240A0005" w:tentative="1">
      <w:start w:val="1"/>
      <w:numFmt w:val="bullet"/>
      <w:lvlText w:val=""/>
      <w:lvlJc w:val="left"/>
      <w:pPr>
        <w:ind w:left="7189" w:hanging="360"/>
      </w:pPr>
      <w:rPr>
        <w:rFonts w:ascii="Wingdings" w:hAnsi="Wingdings" w:hint="default"/>
      </w:rPr>
    </w:lvl>
  </w:abstractNum>
  <w:abstractNum w:abstractNumId="30">
    <w:nsid w:val="29753B1A"/>
    <w:multiLevelType w:val="hybridMultilevel"/>
    <w:tmpl w:val="3EF25C10"/>
    <w:lvl w:ilvl="0" w:tplc="240A0001">
      <w:start w:val="1"/>
      <w:numFmt w:val="bullet"/>
      <w:lvlText w:val=""/>
      <w:lvlJc w:val="left"/>
      <w:pPr>
        <w:ind w:left="720" w:hanging="360"/>
      </w:pPr>
      <w:rPr>
        <w:rFonts w:ascii="Symbol" w:hAnsi="Symbo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nsid w:val="29E85DB1"/>
    <w:multiLevelType w:val="hybridMultilevel"/>
    <w:tmpl w:val="32AA07F8"/>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2">
    <w:nsid w:val="2A152248"/>
    <w:multiLevelType w:val="hybridMultilevel"/>
    <w:tmpl w:val="EB0013C6"/>
    <w:lvl w:ilvl="0" w:tplc="FC981790">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2A24708E"/>
    <w:multiLevelType w:val="hybridMultilevel"/>
    <w:tmpl w:val="78586104"/>
    <w:lvl w:ilvl="0" w:tplc="BA54D91C">
      <w:start w:val="1"/>
      <w:numFmt w:val="bullet"/>
      <w:lvlText w:val=""/>
      <w:lvlPicBulletId w:val="1"/>
      <w:lvlJc w:val="left"/>
      <w:pPr>
        <w:ind w:left="1125" w:hanging="360"/>
      </w:pPr>
      <w:rPr>
        <w:rFonts w:ascii="Symbol" w:hAnsi="Symbol" w:hint="default"/>
        <w:color w:val="auto"/>
      </w:rPr>
    </w:lvl>
    <w:lvl w:ilvl="1" w:tplc="240A0003" w:tentative="1">
      <w:start w:val="1"/>
      <w:numFmt w:val="bullet"/>
      <w:lvlText w:val="o"/>
      <w:lvlJc w:val="left"/>
      <w:pPr>
        <w:ind w:left="1845" w:hanging="360"/>
      </w:pPr>
      <w:rPr>
        <w:rFonts w:ascii="Courier New" w:hAnsi="Courier New" w:cs="Courier New" w:hint="default"/>
      </w:rPr>
    </w:lvl>
    <w:lvl w:ilvl="2" w:tplc="240A0005" w:tentative="1">
      <w:start w:val="1"/>
      <w:numFmt w:val="bullet"/>
      <w:lvlText w:val=""/>
      <w:lvlJc w:val="left"/>
      <w:pPr>
        <w:ind w:left="2565" w:hanging="360"/>
      </w:pPr>
      <w:rPr>
        <w:rFonts w:ascii="Wingdings" w:hAnsi="Wingdings" w:hint="default"/>
      </w:rPr>
    </w:lvl>
    <w:lvl w:ilvl="3" w:tplc="240A0001" w:tentative="1">
      <w:start w:val="1"/>
      <w:numFmt w:val="bullet"/>
      <w:lvlText w:val=""/>
      <w:lvlJc w:val="left"/>
      <w:pPr>
        <w:ind w:left="3285" w:hanging="360"/>
      </w:pPr>
      <w:rPr>
        <w:rFonts w:ascii="Symbol" w:hAnsi="Symbol" w:hint="default"/>
      </w:rPr>
    </w:lvl>
    <w:lvl w:ilvl="4" w:tplc="240A0003" w:tentative="1">
      <w:start w:val="1"/>
      <w:numFmt w:val="bullet"/>
      <w:lvlText w:val="o"/>
      <w:lvlJc w:val="left"/>
      <w:pPr>
        <w:ind w:left="4005" w:hanging="360"/>
      </w:pPr>
      <w:rPr>
        <w:rFonts w:ascii="Courier New" w:hAnsi="Courier New" w:cs="Courier New" w:hint="default"/>
      </w:rPr>
    </w:lvl>
    <w:lvl w:ilvl="5" w:tplc="240A0005" w:tentative="1">
      <w:start w:val="1"/>
      <w:numFmt w:val="bullet"/>
      <w:lvlText w:val=""/>
      <w:lvlJc w:val="left"/>
      <w:pPr>
        <w:ind w:left="4725" w:hanging="360"/>
      </w:pPr>
      <w:rPr>
        <w:rFonts w:ascii="Wingdings" w:hAnsi="Wingdings" w:hint="default"/>
      </w:rPr>
    </w:lvl>
    <w:lvl w:ilvl="6" w:tplc="240A0001" w:tentative="1">
      <w:start w:val="1"/>
      <w:numFmt w:val="bullet"/>
      <w:lvlText w:val=""/>
      <w:lvlJc w:val="left"/>
      <w:pPr>
        <w:ind w:left="5445" w:hanging="360"/>
      </w:pPr>
      <w:rPr>
        <w:rFonts w:ascii="Symbol" w:hAnsi="Symbol" w:hint="default"/>
      </w:rPr>
    </w:lvl>
    <w:lvl w:ilvl="7" w:tplc="240A0003" w:tentative="1">
      <w:start w:val="1"/>
      <w:numFmt w:val="bullet"/>
      <w:lvlText w:val="o"/>
      <w:lvlJc w:val="left"/>
      <w:pPr>
        <w:ind w:left="6165" w:hanging="360"/>
      </w:pPr>
      <w:rPr>
        <w:rFonts w:ascii="Courier New" w:hAnsi="Courier New" w:cs="Courier New" w:hint="default"/>
      </w:rPr>
    </w:lvl>
    <w:lvl w:ilvl="8" w:tplc="240A0005" w:tentative="1">
      <w:start w:val="1"/>
      <w:numFmt w:val="bullet"/>
      <w:lvlText w:val=""/>
      <w:lvlJc w:val="left"/>
      <w:pPr>
        <w:ind w:left="6885" w:hanging="360"/>
      </w:pPr>
      <w:rPr>
        <w:rFonts w:ascii="Wingdings" w:hAnsi="Wingdings" w:hint="default"/>
      </w:rPr>
    </w:lvl>
  </w:abstractNum>
  <w:abstractNum w:abstractNumId="34">
    <w:nsid w:val="2B96557D"/>
    <w:multiLevelType w:val="singleLevel"/>
    <w:tmpl w:val="BE4E4ED4"/>
    <w:lvl w:ilvl="0">
      <w:start w:val="9"/>
      <w:numFmt w:val="decimal"/>
      <w:lvlText w:val="%1. "/>
      <w:legacy w:legacy="1" w:legacySpace="0" w:legacyIndent="283"/>
      <w:lvlJc w:val="left"/>
      <w:pPr>
        <w:ind w:left="283" w:hanging="283"/>
      </w:pPr>
      <w:rPr>
        <w:rFonts w:ascii="Arial" w:hAnsi="Arial" w:hint="default"/>
        <w:b w:val="0"/>
        <w:i w:val="0"/>
        <w:sz w:val="16"/>
        <w:u w:val="none"/>
      </w:rPr>
    </w:lvl>
  </w:abstractNum>
  <w:abstractNum w:abstractNumId="35">
    <w:nsid w:val="2C8D4F84"/>
    <w:multiLevelType w:val="hybridMultilevel"/>
    <w:tmpl w:val="8B36FF36"/>
    <w:lvl w:ilvl="0" w:tplc="7E02A36E">
      <w:start w:val="1"/>
      <w:numFmt w:val="bullet"/>
      <w:lvlText w:val=""/>
      <w:lvlJc w:val="left"/>
      <w:pPr>
        <w:ind w:left="720" w:hanging="360"/>
      </w:pPr>
      <w:rPr>
        <w:rFonts w:ascii="Symbol" w:hAnsi="Symbol" w:hint="default"/>
      </w:rPr>
    </w:lvl>
    <w:lvl w:ilvl="1" w:tplc="040A0019" w:tentative="1">
      <w:start w:val="1"/>
      <w:numFmt w:val="bullet"/>
      <w:lvlText w:val="o"/>
      <w:lvlJc w:val="left"/>
      <w:pPr>
        <w:ind w:left="1440" w:hanging="360"/>
      </w:pPr>
      <w:rPr>
        <w:rFonts w:ascii="Courier New" w:hAnsi="Courier New" w:cs="Courier New" w:hint="default"/>
      </w:rPr>
    </w:lvl>
    <w:lvl w:ilvl="2" w:tplc="040A001B" w:tentative="1">
      <w:start w:val="1"/>
      <w:numFmt w:val="bullet"/>
      <w:lvlText w:val=""/>
      <w:lvlJc w:val="left"/>
      <w:pPr>
        <w:ind w:left="2160" w:hanging="360"/>
      </w:pPr>
      <w:rPr>
        <w:rFonts w:ascii="Wingdings" w:hAnsi="Wingdings" w:hint="default"/>
      </w:rPr>
    </w:lvl>
    <w:lvl w:ilvl="3" w:tplc="040A000F" w:tentative="1">
      <w:start w:val="1"/>
      <w:numFmt w:val="bullet"/>
      <w:lvlText w:val=""/>
      <w:lvlJc w:val="left"/>
      <w:pPr>
        <w:ind w:left="2880" w:hanging="360"/>
      </w:pPr>
      <w:rPr>
        <w:rFonts w:ascii="Symbol" w:hAnsi="Symbol" w:hint="default"/>
      </w:rPr>
    </w:lvl>
    <w:lvl w:ilvl="4" w:tplc="040A0019" w:tentative="1">
      <w:start w:val="1"/>
      <w:numFmt w:val="bullet"/>
      <w:lvlText w:val="o"/>
      <w:lvlJc w:val="left"/>
      <w:pPr>
        <w:ind w:left="3600" w:hanging="360"/>
      </w:pPr>
      <w:rPr>
        <w:rFonts w:ascii="Courier New" w:hAnsi="Courier New" w:cs="Courier New" w:hint="default"/>
      </w:rPr>
    </w:lvl>
    <w:lvl w:ilvl="5" w:tplc="040A001B" w:tentative="1">
      <w:start w:val="1"/>
      <w:numFmt w:val="bullet"/>
      <w:lvlText w:val=""/>
      <w:lvlJc w:val="left"/>
      <w:pPr>
        <w:ind w:left="4320" w:hanging="360"/>
      </w:pPr>
      <w:rPr>
        <w:rFonts w:ascii="Wingdings" w:hAnsi="Wingdings" w:hint="default"/>
      </w:rPr>
    </w:lvl>
    <w:lvl w:ilvl="6" w:tplc="040A000F" w:tentative="1">
      <w:start w:val="1"/>
      <w:numFmt w:val="bullet"/>
      <w:lvlText w:val=""/>
      <w:lvlJc w:val="left"/>
      <w:pPr>
        <w:ind w:left="5040" w:hanging="360"/>
      </w:pPr>
      <w:rPr>
        <w:rFonts w:ascii="Symbol" w:hAnsi="Symbol" w:hint="default"/>
      </w:rPr>
    </w:lvl>
    <w:lvl w:ilvl="7" w:tplc="040A0019" w:tentative="1">
      <w:start w:val="1"/>
      <w:numFmt w:val="bullet"/>
      <w:lvlText w:val="o"/>
      <w:lvlJc w:val="left"/>
      <w:pPr>
        <w:ind w:left="5760" w:hanging="360"/>
      </w:pPr>
      <w:rPr>
        <w:rFonts w:ascii="Courier New" w:hAnsi="Courier New" w:cs="Courier New" w:hint="default"/>
      </w:rPr>
    </w:lvl>
    <w:lvl w:ilvl="8" w:tplc="040A001B" w:tentative="1">
      <w:start w:val="1"/>
      <w:numFmt w:val="bullet"/>
      <w:lvlText w:val=""/>
      <w:lvlJc w:val="left"/>
      <w:pPr>
        <w:ind w:left="6480" w:hanging="360"/>
      </w:pPr>
      <w:rPr>
        <w:rFonts w:ascii="Wingdings" w:hAnsi="Wingdings" w:hint="default"/>
      </w:rPr>
    </w:lvl>
  </w:abstractNum>
  <w:abstractNum w:abstractNumId="36">
    <w:nsid w:val="2CEF0B38"/>
    <w:multiLevelType w:val="singleLevel"/>
    <w:tmpl w:val="483C811A"/>
    <w:lvl w:ilvl="0">
      <w:start w:val="2"/>
      <w:numFmt w:val="decimal"/>
      <w:lvlText w:val="%1. "/>
      <w:legacy w:legacy="1" w:legacySpace="0" w:legacyIndent="283"/>
      <w:lvlJc w:val="left"/>
      <w:pPr>
        <w:ind w:left="283" w:hanging="283"/>
      </w:pPr>
      <w:rPr>
        <w:rFonts w:ascii="Arial" w:hAnsi="Arial" w:hint="default"/>
        <w:b w:val="0"/>
        <w:i w:val="0"/>
        <w:sz w:val="16"/>
        <w:u w:val="none"/>
      </w:rPr>
    </w:lvl>
  </w:abstractNum>
  <w:abstractNum w:abstractNumId="37">
    <w:nsid w:val="2FA34AB9"/>
    <w:multiLevelType w:val="singleLevel"/>
    <w:tmpl w:val="9BB62FA4"/>
    <w:lvl w:ilvl="0">
      <w:start w:val="3"/>
      <w:numFmt w:val="decimal"/>
      <w:lvlText w:val="%1. "/>
      <w:legacy w:legacy="1" w:legacySpace="0" w:legacyIndent="283"/>
      <w:lvlJc w:val="left"/>
      <w:pPr>
        <w:ind w:left="283" w:hanging="283"/>
      </w:pPr>
      <w:rPr>
        <w:rFonts w:ascii="Arial" w:hAnsi="Arial" w:hint="default"/>
        <w:b w:val="0"/>
        <w:i w:val="0"/>
        <w:sz w:val="16"/>
        <w:u w:val="none"/>
      </w:rPr>
    </w:lvl>
  </w:abstractNum>
  <w:abstractNum w:abstractNumId="38">
    <w:nsid w:val="322617EE"/>
    <w:multiLevelType w:val="multilevel"/>
    <w:tmpl w:val="A4025C5A"/>
    <w:lvl w:ilvl="0">
      <w:start w:val="1"/>
      <w:numFmt w:val="bullet"/>
      <w:lvlText w:val=""/>
      <w:lvlPicBulletId w:val="0"/>
      <w:lvlJc w:val="left"/>
      <w:pPr>
        <w:ind w:left="794" w:hanging="434"/>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54B2E43"/>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0">
    <w:nsid w:val="35FE0ED6"/>
    <w:multiLevelType w:val="hybridMultilevel"/>
    <w:tmpl w:val="D7B61B4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1">
    <w:nsid w:val="367E4525"/>
    <w:multiLevelType w:val="hybridMultilevel"/>
    <w:tmpl w:val="B816A438"/>
    <w:lvl w:ilvl="0" w:tplc="040A000F">
      <w:start w:val="1"/>
      <w:numFmt w:val="bullet"/>
      <w:lvlText w:val=""/>
      <w:lvlJc w:val="left"/>
      <w:pPr>
        <w:ind w:left="720" w:hanging="360"/>
      </w:pPr>
      <w:rPr>
        <w:rFonts w:ascii="Symbol" w:hAnsi="Symbol" w:hint="default"/>
      </w:rPr>
    </w:lvl>
    <w:lvl w:ilvl="1" w:tplc="040A0019" w:tentative="1">
      <w:start w:val="1"/>
      <w:numFmt w:val="bullet"/>
      <w:lvlText w:val="o"/>
      <w:lvlJc w:val="left"/>
      <w:pPr>
        <w:ind w:left="1440" w:hanging="360"/>
      </w:pPr>
      <w:rPr>
        <w:rFonts w:ascii="Courier New" w:hAnsi="Courier New" w:cs="Courier New" w:hint="default"/>
      </w:rPr>
    </w:lvl>
    <w:lvl w:ilvl="2" w:tplc="040A001B" w:tentative="1">
      <w:start w:val="1"/>
      <w:numFmt w:val="bullet"/>
      <w:lvlText w:val=""/>
      <w:lvlJc w:val="left"/>
      <w:pPr>
        <w:ind w:left="2160" w:hanging="360"/>
      </w:pPr>
      <w:rPr>
        <w:rFonts w:ascii="Wingdings" w:hAnsi="Wingdings" w:hint="default"/>
      </w:rPr>
    </w:lvl>
    <w:lvl w:ilvl="3" w:tplc="040A000F" w:tentative="1">
      <w:start w:val="1"/>
      <w:numFmt w:val="bullet"/>
      <w:lvlText w:val=""/>
      <w:lvlJc w:val="left"/>
      <w:pPr>
        <w:ind w:left="2880" w:hanging="360"/>
      </w:pPr>
      <w:rPr>
        <w:rFonts w:ascii="Symbol" w:hAnsi="Symbol" w:hint="default"/>
      </w:rPr>
    </w:lvl>
    <w:lvl w:ilvl="4" w:tplc="040A0019" w:tentative="1">
      <w:start w:val="1"/>
      <w:numFmt w:val="bullet"/>
      <w:lvlText w:val="o"/>
      <w:lvlJc w:val="left"/>
      <w:pPr>
        <w:ind w:left="3600" w:hanging="360"/>
      </w:pPr>
      <w:rPr>
        <w:rFonts w:ascii="Courier New" w:hAnsi="Courier New" w:cs="Courier New" w:hint="default"/>
      </w:rPr>
    </w:lvl>
    <w:lvl w:ilvl="5" w:tplc="040A001B" w:tentative="1">
      <w:start w:val="1"/>
      <w:numFmt w:val="bullet"/>
      <w:lvlText w:val=""/>
      <w:lvlJc w:val="left"/>
      <w:pPr>
        <w:ind w:left="4320" w:hanging="360"/>
      </w:pPr>
      <w:rPr>
        <w:rFonts w:ascii="Wingdings" w:hAnsi="Wingdings" w:hint="default"/>
      </w:rPr>
    </w:lvl>
    <w:lvl w:ilvl="6" w:tplc="040A000F" w:tentative="1">
      <w:start w:val="1"/>
      <w:numFmt w:val="bullet"/>
      <w:lvlText w:val=""/>
      <w:lvlJc w:val="left"/>
      <w:pPr>
        <w:ind w:left="5040" w:hanging="360"/>
      </w:pPr>
      <w:rPr>
        <w:rFonts w:ascii="Symbol" w:hAnsi="Symbol" w:hint="default"/>
      </w:rPr>
    </w:lvl>
    <w:lvl w:ilvl="7" w:tplc="040A0019" w:tentative="1">
      <w:start w:val="1"/>
      <w:numFmt w:val="bullet"/>
      <w:lvlText w:val="o"/>
      <w:lvlJc w:val="left"/>
      <w:pPr>
        <w:ind w:left="5760" w:hanging="360"/>
      </w:pPr>
      <w:rPr>
        <w:rFonts w:ascii="Courier New" w:hAnsi="Courier New" w:cs="Courier New" w:hint="default"/>
      </w:rPr>
    </w:lvl>
    <w:lvl w:ilvl="8" w:tplc="040A001B" w:tentative="1">
      <w:start w:val="1"/>
      <w:numFmt w:val="bullet"/>
      <w:lvlText w:val=""/>
      <w:lvlJc w:val="left"/>
      <w:pPr>
        <w:ind w:left="6480" w:hanging="360"/>
      </w:pPr>
      <w:rPr>
        <w:rFonts w:ascii="Wingdings" w:hAnsi="Wingdings" w:hint="default"/>
      </w:rPr>
    </w:lvl>
  </w:abstractNum>
  <w:abstractNum w:abstractNumId="42">
    <w:nsid w:val="369E0766"/>
    <w:multiLevelType w:val="hybridMultilevel"/>
    <w:tmpl w:val="190C3AC6"/>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3">
    <w:nsid w:val="375A45C0"/>
    <w:multiLevelType w:val="hybridMultilevel"/>
    <w:tmpl w:val="F4563BB0"/>
    <w:lvl w:ilvl="0" w:tplc="040A0001">
      <w:start w:val="1"/>
      <w:numFmt w:val="bullet"/>
      <w:lvlText w:val=""/>
      <w:lvlJc w:val="left"/>
      <w:pPr>
        <w:ind w:left="820" w:hanging="360"/>
      </w:pPr>
      <w:rPr>
        <w:rFonts w:ascii="Symbol" w:hAnsi="Symbol" w:hint="default"/>
      </w:rPr>
    </w:lvl>
    <w:lvl w:ilvl="1" w:tplc="040A0003" w:tentative="1">
      <w:start w:val="1"/>
      <w:numFmt w:val="bullet"/>
      <w:lvlText w:val="o"/>
      <w:lvlJc w:val="left"/>
      <w:pPr>
        <w:ind w:left="1540" w:hanging="360"/>
      </w:pPr>
      <w:rPr>
        <w:rFonts w:ascii="Courier New" w:hAnsi="Courier New" w:cs="Courier New" w:hint="default"/>
      </w:rPr>
    </w:lvl>
    <w:lvl w:ilvl="2" w:tplc="040A0005" w:tentative="1">
      <w:start w:val="1"/>
      <w:numFmt w:val="bullet"/>
      <w:lvlText w:val=""/>
      <w:lvlJc w:val="left"/>
      <w:pPr>
        <w:ind w:left="2260" w:hanging="360"/>
      </w:pPr>
      <w:rPr>
        <w:rFonts w:ascii="Wingdings" w:hAnsi="Wingdings" w:hint="default"/>
      </w:rPr>
    </w:lvl>
    <w:lvl w:ilvl="3" w:tplc="040A0001" w:tentative="1">
      <w:start w:val="1"/>
      <w:numFmt w:val="bullet"/>
      <w:lvlText w:val=""/>
      <w:lvlJc w:val="left"/>
      <w:pPr>
        <w:ind w:left="2980" w:hanging="360"/>
      </w:pPr>
      <w:rPr>
        <w:rFonts w:ascii="Symbol" w:hAnsi="Symbol" w:hint="default"/>
      </w:rPr>
    </w:lvl>
    <w:lvl w:ilvl="4" w:tplc="040A0003" w:tentative="1">
      <w:start w:val="1"/>
      <w:numFmt w:val="bullet"/>
      <w:lvlText w:val="o"/>
      <w:lvlJc w:val="left"/>
      <w:pPr>
        <w:ind w:left="3700" w:hanging="360"/>
      </w:pPr>
      <w:rPr>
        <w:rFonts w:ascii="Courier New" w:hAnsi="Courier New" w:cs="Courier New" w:hint="default"/>
      </w:rPr>
    </w:lvl>
    <w:lvl w:ilvl="5" w:tplc="040A0005" w:tentative="1">
      <w:start w:val="1"/>
      <w:numFmt w:val="bullet"/>
      <w:lvlText w:val=""/>
      <w:lvlJc w:val="left"/>
      <w:pPr>
        <w:ind w:left="4420" w:hanging="360"/>
      </w:pPr>
      <w:rPr>
        <w:rFonts w:ascii="Wingdings" w:hAnsi="Wingdings" w:hint="default"/>
      </w:rPr>
    </w:lvl>
    <w:lvl w:ilvl="6" w:tplc="040A0001" w:tentative="1">
      <w:start w:val="1"/>
      <w:numFmt w:val="bullet"/>
      <w:lvlText w:val=""/>
      <w:lvlJc w:val="left"/>
      <w:pPr>
        <w:ind w:left="5140" w:hanging="360"/>
      </w:pPr>
      <w:rPr>
        <w:rFonts w:ascii="Symbol" w:hAnsi="Symbol" w:hint="default"/>
      </w:rPr>
    </w:lvl>
    <w:lvl w:ilvl="7" w:tplc="040A0003" w:tentative="1">
      <w:start w:val="1"/>
      <w:numFmt w:val="bullet"/>
      <w:lvlText w:val="o"/>
      <w:lvlJc w:val="left"/>
      <w:pPr>
        <w:ind w:left="5860" w:hanging="360"/>
      </w:pPr>
      <w:rPr>
        <w:rFonts w:ascii="Courier New" w:hAnsi="Courier New" w:cs="Courier New" w:hint="default"/>
      </w:rPr>
    </w:lvl>
    <w:lvl w:ilvl="8" w:tplc="040A0005" w:tentative="1">
      <w:start w:val="1"/>
      <w:numFmt w:val="bullet"/>
      <w:lvlText w:val=""/>
      <w:lvlJc w:val="left"/>
      <w:pPr>
        <w:ind w:left="6580" w:hanging="360"/>
      </w:pPr>
      <w:rPr>
        <w:rFonts w:ascii="Wingdings" w:hAnsi="Wingdings" w:hint="default"/>
      </w:rPr>
    </w:lvl>
  </w:abstractNum>
  <w:abstractNum w:abstractNumId="44">
    <w:nsid w:val="388B6CF9"/>
    <w:multiLevelType w:val="hybridMultilevel"/>
    <w:tmpl w:val="CBA898DE"/>
    <w:lvl w:ilvl="0" w:tplc="FC981790">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5">
    <w:nsid w:val="3B0919DF"/>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nsid w:val="3D4C522F"/>
    <w:multiLevelType w:val="hybridMultilevel"/>
    <w:tmpl w:val="2C005672"/>
    <w:lvl w:ilvl="0" w:tplc="040A000F">
      <w:start w:val="1"/>
      <w:numFmt w:val="bullet"/>
      <w:lvlText w:val=""/>
      <w:lvlJc w:val="left"/>
      <w:pPr>
        <w:ind w:left="720" w:hanging="360"/>
      </w:pPr>
      <w:rPr>
        <w:rFonts w:ascii="Symbol" w:hAnsi="Symbol" w:hint="default"/>
      </w:rPr>
    </w:lvl>
    <w:lvl w:ilvl="1" w:tplc="040A0019">
      <w:start w:val="1"/>
      <w:numFmt w:val="decimal"/>
      <w:lvlText w:val="%2."/>
      <w:lvlJc w:val="left"/>
      <w:pPr>
        <w:tabs>
          <w:tab w:val="num" w:pos="1440"/>
        </w:tabs>
        <w:ind w:left="1440" w:hanging="360"/>
      </w:pPr>
    </w:lvl>
    <w:lvl w:ilvl="2" w:tplc="040A001B">
      <w:start w:val="1"/>
      <w:numFmt w:val="decimal"/>
      <w:lvlText w:val="%3."/>
      <w:lvlJc w:val="left"/>
      <w:pPr>
        <w:tabs>
          <w:tab w:val="num" w:pos="2160"/>
        </w:tabs>
        <w:ind w:left="2160" w:hanging="360"/>
      </w:pPr>
    </w:lvl>
    <w:lvl w:ilvl="3" w:tplc="040A000F">
      <w:start w:val="1"/>
      <w:numFmt w:val="decimal"/>
      <w:lvlText w:val="%4."/>
      <w:lvlJc w:val="left"/>
      <w:pPr>
        <w:tabs>
          <w:tab w:val="num" w:pos="2880"/>
        </w:tabs>
        <w:ind w:left="2880" w:hanging="360"/>
      </w:pPr>
    </w:lvl>
    <w:lvl w:ilvl="4" w:tplc="040A0019">
      <w:start w:val="1"/>
      <w:numFmt w:val="decimal"/>
      <w:lvlText w:val="%5."/>
      <w:lvlJc w:val="left"/>
      <w:pPr>
        <w:tabs>
          <w:tab w:val="num" w:pos="3600"/>
        </w:tabs>
        <w:ind w:left="3600" w:hanging="360"/>
      </w:pPr>
    </w:lvl>
    <w:lvl w:ilvl="5" w:tplc="040A001B">
      <w:start w:val="1"/>
      <w:numFmt w:val="decimal"/>
      <w:lvlText w:val="%6."/>
      <w:lvlJc w:val="left"/>
      <w:pPr>
        <w:tabs>
          <w:tab w:val="num" w:pos="4320"/>
        </w:tabs>
        <w:ind w:left="4320" w:hanging="360"/>
      </w:pPr>
    </w:lvl>
    <w:lvl w:ilvl="6" w:tplc="040A000F">
      <w:start w:val="1"/>
      <w:numFmt w:val="decimal"/>
      <w:lvlText w:val="%7."/>
      <w:lvlJc w:val="left"/>
      <w:pPr>
        <w:tabs>
          <w:tab w:val="num" w:pos="5040"/>
        </w:tabs>
        <w:ind w:left="5040" w:hanging="360"/>
      </w:pPr>
    </w:lvl>
    <w:lvl w:ilvl="7" w:tplc="040A0019">
      <w:start w:val="1"/>
      <w:numFmt w:val="decimal"/>
      <w:lvlText w:val="%8."/>
      <w:lvlJc w:val="left"/>
      <w:pPr>
        <w:tabs>
          <w:tab w:val="num" w:pos="5760"/>
        </w:tabs>
        <w:ind w:left="5760" w:hanging="360"/>
      </w:pPr>
    </w:lvl>
    <w:lvl w:ilvl="8" w:tplc="040A001B">
      <w:start w:val="1"/>
      <w:numFmt w:val="decimal"/>
      <w:lvlText w:val="%9."/>
      <w:lvlJc w:val="left"/>
      <w:pPr>
        <w:tabs>
          <w:tab w:val="num" w:pos="6480"/>
        </w:tabs>
        <w:ind w:left="6480" w:hanging="360"/>
      </w:pPr>
    </w:lvl>
  </w:abstractNum>
  <w:abstractNum w:abstractNumId="47">
    <w:nsid w:val="3D53591B"/>
    <w:multiLevelType w:val="hybridMultilevel"/>
    <w:tmpl w:val="65E44DE6"/>
    <w:lvl w:ilvl="0" w:tplc="240A0001">
      <w:start w:val="1"/>
      <w:numFmt w:val="bullet"/>
      <w:lvlText w:val=""/>
      <w:lvlJc w:val="left"/>
      <w:pPr>
        <w:ind w:left="720" w:hanging="360"/>
      </w:pPr>
      <w:rPr>
        <w:rFonts w:ascii="Symbol" w:hAnsi="Symbol" w:hint="default"/>
      </w:rPr>
    </w:lvl>
    <w:lvl w:ilvl="1" w:tplc="240A0003" w:tentative="1">
      <w:start w:val="1"/>
      <w:numFmt w:val="lowerLetter"/>
      <w:lvlText w:val="%2."/>
      <w:lvlJc w:val="left"/>
      <w:pPr>
        <w:ind w:left="1440" w:hanging="360"/>
      </w:pPr>
    </w:lvl>
    <w:lvl w:ilvl="2" w:tplc="240A0005" w:tentative="1">
      <w:start w:val="1"/>
      <w:numFmt w:val="lowerRoman"/>
      <w:lvlText w:val="%3."/>
      <w:lvlJc w:val="right"/>
      <w:pPr>
        <w:ind w:left="2160" w:hanging="180"/>
      </w:pPr>
    </w:lvl>
    <w:lvl w:ilvl="3" w:tplc="240A0001" w:tentative="1">
      <w:start w:val="1"/>
      <w:numFmt w:val="decimal"/>
      <w:lvlText w:val="%4."/>
      <w:lvlJc w:val="left"/>
      <w:pPr>
        <w:ind w:left="2880" w:hanging="360"/>
      </w:pPr>
    </w:lvl>
    <w:lvl w:ilvl="4" w:tplc="240A0003" w:tentative="1">
      <w:start w:val="1"/>
      <w:numFmt w:val="lowerLetter"/>
      <w:lvlText w:val="%5."/>
      <w:lvlJc w:val="left"/>
      <w:pPr>
        <w:ind w:left="3600" w:hanging="360"/>
      </w:pPr>
    </w:lvl>
    <w:lvl w:ilvl="5" w:tplc="240A0005" w:tentative="1">
      <w:start w:val="1"/>
      <w:numFmt w:val="lowerRoman"/>
      <w:lvlText w:val="%6."/>
      <w:lvlJc w:val="right"/>
      <w:pPr>
        <w:ind w:left="4320" w:hanging="180"/>
      </w:pPr>
    </w:lvl>
    <w:lvl w:ilvl="6" w:tplc="240A0001" w:tentative="1">
      <w:start w:val="1"/>
      <w:numFmt w:val="decimal"/>
      <w:lvlText w:val="%7."/>
      <w:lvlJc w:val="left"/>
      <w:pPr>
        <w:ind w:left="5040" w:hanging="360"/>
      </w:pPr>
    </w:lvl>
    <w:lvl w:ilvl="7" w:tplc="240A0003" w:tentative="1">
      <w:start w:val="1"/>
      <w:numFmt w:val="lowerLetter"/>
      <w:lvlText w:val="%8."/>
      <w:lvlJc w:val="left"/>
      <w:pPr>
        <w:ind w:left="5760" w:hanging="360"/>
      </w:pPr>
    </w:lvl>
    <w:lvl w:ilvl="8" w:tplc="240A0005" w:tentative="1">
      <w:start w:val="1"/>
      <w:numFmt w:val="lowerRoman"/>
      <w:lvlText w:val="%9."/>
      <w:lvlJc w:val="right"/>
      <w:pPr>
        <w:ind w:left="6480" w:hanging="180"/>
      </w:pPr>
    </w:lvl>
  </w:abstractNum>
  <w:abstractNum w:abstractNumId="48">
    <w:nsid w:val="3E2A0497"/>
    <w:multiLevelType w:val="hybridMultilevel"/>
    <w:tmpl w:val="8CC293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9">
    <w:nsid w:val="3F415183"/>
    <w:multiLevelType w:val="hybridMultilevel"/>
    <w:tmpl w:val="680612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nsid w:val="40F64F07"/>
    <w:multiLevelType w:val="hybridMultilevel"/>
    <w:tmpl w:val="29DE808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1">
    <w:nsid w:val="41406937"/>
    <w:multiLevelType w:val="hybridMultilevel"/>
    <w:tmpl w:val="731430BC"/>
    <w:lvl w:ilvl="0" w:tplc="BB4A782E">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2">
    <w:nsid w:val="41EF3C01"/>
    <w:multiLevelType w:val="hybridMultilevel"/>
    <w:tmpl w:val="A5CACEFC"/>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3">
    <w:nsid w:val="456A2360"/>
    <w:multiLevelType w:val="hybridMultilevel"/>
    <w:tmpl w:val="9C3AC514"/>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4">
    <w:nsid w:val="462E1DDE"/>
    <w:multiLevelType w:val="hybridMultilevel"/>
    <w:tmpl w:val="7D3CD40A"/>
    <w:lvl w:ilvl="0" w:tplc="0C0A0001">
      <w:start w:val="1"/>
      <w:numFmt w:val="bullet"/>
      <w:lvlText w:val=""/>
      <w:lvlJc w:val="left"/>
      <w:pPr>
        <w:ind w:left="765" w:hanging="360"/>
      </w:pPr>
      <w:rPr>
        <w:rFonts w:ascii="Symbol" w:hAnsi="Symbol" w:hint="default"/>
      </w:rPr>
    </w:lvl>
    <w:lvl w:ilvl="1" w:tplc="0C0A0003" w:tentative="1">
      <w:start w:val="1"/>
      <w:numFmt w:val="bullet"/>
      <w:lvlText w:val="o"/>
      <w:lvlJc w:val="left"/>
      <w:pPr>
        <w:ind w:left="1485" w:hanging="360"/>
      </w:pPr>
      <w:rPr>
        <w:rFonts w:ascii="Courier New" w:hAnsi="Courier New" w:cs="Courier New" w:hint="default"/>
      </w:rPr>
    </w:lvl>
    <w:lvl w:ilvl="2" w:tplc="0C0A0005" w:tentative="1">
      <w:start w:val="1"/>
      <w:numFmt w:val="bullet"/>
      <w:lvlText w:val=""/>
      <w:lvlJc w:val="left"/>
      <w:pPr>
        <w:ind w:left="2205" w:hanging="360"/>
      </w:pPr>
      <w:rPr>
        <w:rFonts w:ascii="Wingdings" w:hAnsi="Wingdings" w:hint="default"/>
      </w:rPr>
    </w:lvl>
    <w:lvl w:ilvl="3" w:tplc="0C0A0001" w:tentative="1">
      <w:start w:val="1"/>
      <w:numFmt w:val="bullet"/>
      <w:lvlText w:val=""/>
      <w:lvlJc w:val="left"/>
      <w:pPr>
        <w:ind w:left="2925" w:hanging="360"/>
      </w:pPr>
      <w:rPr>
        <w:rFonts w:ascii="Symbol" w:hAnsi="Symbol" w:hint="default"/>
      </w:rPr>
    </w:lvl>
    <w:lvl w:ilvl="4" w:tplc="0C0A0003" w:tentative="1">
      <w:start w:val="1"/>
      <w:numFmt w:val="bullet"/>
      <w:lvlText w:val="o"/>
      <w:lvlJc w:val="left"/>
      <w:pPr>
        <w:ind w:left="3645" w:hanging="360"/>
      </w:pPr>
      <w:rPr>
        <w:rFonts w:ascii="Courier New" w:hAnsi="Courier New" w:cs="Courier New" w:hint="default"/>
      </w:rPr>
    </w:lvl>
    <w:lvl w:ilvl="5" w:tplc="0C0A0005" w:tentative="1">
      <w:start w:val="1"/>
      <w:numFmt w:val="bullet"/>
      <w:lvlText w:val=""/>
      <w:lvlJc w:val="left"/>
      <w:pPr>
        <w:ind w:left="4365" w:hanging="360"/>
      </w:pPr>
      <w:rPr>
        <w:rFonts w:ascii="Wingdings" w:hAnsi="Wingdings" w:hint="default"/>
      </w:rPr>
    </w:lvl>
    <w:lvl w:ilvl="6" w:tplc="0C0A0001" w:tentative="1">
      <w:start w:val="1"/>
      <w:numFmt w:val="bullet"/>
      <w:lvlText w:val=""/>
      <w:lvlJc w:val="left"/>
      <w:pPr>
        <w:ind w:left="5085" w:hanging="360"/>
      </w:pPr>
      <w:rPr>
        <w:rFonts w:ascii="Symbol" w:hAnsi="Symbol" w:hint="default"/>
      </w:rPr>
    </w:lvl>
    <w:lvl w:ilvl="7" w:tplc="0C0A0003" w:tentative="1">
      <w:start w:val="1"/>
      <w:numFmt w:val="bullet"/>
      <w:lvlText w:val="o"/>
      <w:lvlJc w:val="left"/>
      <w:pPr>
        <w:ind w:left="5805" w:hanging="360"/>
      </w:pPr>
      <w:rPr>
        <w:rFonts w:ascii="Courier New" w:hAnsi="Courier New" w:cs="Courier New" w:hint="default"/>
      </w:rPr>
    </w:lvl>
    <w:lvl w:ilvl="8" w:tplc="0C0A0005" w:tentative="1">
      <w:start w:val="1"/>
      <w:numFmt w:val="bullet"/>
      <w:lvlText w:val=""/>
      <w:lvlJc w:val="left"/>
      <w:pPr>
        <w:ind w:left="6525" w:hanging="360"/>
      </w:pPr>
      <w:rPr>
        <w:rFonts w:ascii="Wingdings" w:hAnsi="Wingdings" w:hint="default"/>
      </w:rPr>
    </w:lvl>
  </w:abstractNum>
  <w:abstractNum w:abstractNumId="55">
    <w:nsid w:val="48C144F9"/>
    <w:multiLevelType w:val="hybridMultilevel"/>
    <w:tmpl w:val="A022B70A"/>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6">
    <w:nsid w:val="4AEE5F2B"/>
    <w:multiLevelType w:val="hybridMultilevel"/>
    <w:tmpl w:val="91029F08"/>
    <w:lvl w:ilvl="0" w:tplc="040A000F">
      <w:start w:val="1"/>
      <w:numFmt w:val="bullet"/>
      <w:lvlText w:val=""/>
      <w:lvlJc w:val="left"/>
      <w:pPr>
        <w:ind w:left="720" w:hanging="360"/>
      </w:pPr>
      <w:rPr>
        <w:rFonts w:ascii="Symbol" w:hAnsi="Symbol" w:hint="default"/>
      </w:rPr>
    </w:lvl>
    <w:lvl w:ilvl="1" w:tplc="040A0019" w:tentative="1">
      <w:start w:val="1"/>
      <w:numFmt w:val="bullet"/>
      <w:lvlText w:val="o"/>
      <w:lvlJc w:val="left"/>
      <w:pPr>
        <w:ind w:left="1440" w:hanging="360"/>
      </w:pPr>
      <w:rPr>
        <w:rFonts w:ascii="Courier New" w:hAnsi="Courier New" w:cs="Courier New" w:hint="default"/>
      </w:rPr>
    </w:lvl>
    <w:lvl w:ilvl="2" w:tplc="040A001B" w:tentative="1">
      <w:start w:val="1"/>
      <w:numFmt w:val="bullet"/>
      <w:lvlText w:val=""/>
      <w:lvlJc w:val="left"/>
      <w:pPr>
        <w:ind w:left="2160" w:hanging="360"/>
      </w:pPr>
      <w:rPr>
        <w:rFonts w:ascii="Wingdings" w:hAnsi="Wingdings" w:hint="default"/>
      </w:rPr>
    </w:lvl>
    <w:lvl w:ilvl="3" w:tplc="040A000F" w:tentative="1">
      <w:start w:val="1"/>
      <w:numFmt w:val="bullet"/>
      <w:lvlText w:val=""/>
      <w:lvlJc w:val="left"/>
      <w:pPr>
        <w:ind w:left="2880" w:hanging="360"/>
      </w:pPr>
      <w:rPr>
        <w:rFonts w:ascii="Symbol" w:hAnsi="Symbol" w:hint="default"/>
      </w:rPr>
    </w:lvl>
    <w:lvl w:ilvl="4" w:tplc="040A0019" w:tentative="1">
      <w:start w:val="1"/>
      <w:numFmt w:val="bullet"/>
      <w:lvlText w:val="o"/>
      <w:lvlJc w:val="left"/>
      <w:pPr>
        <w:ind w:left="3600" w:hanging="360"/>
      </w:pPr>
      <w:rPr>
        <w:rFonts w:ascii="Courier New" w:hAnsi="Courier New" w:cs="Courier New" w:hint="default"/>
      </w:rPr>
    </w:lvl>
    <w:lvl w:ilvl="5" w:tplc="040A001B" w:tentative="1">
      <w:start w:val="1"/>
      <w:numFmt w:val="bullet"/>
      <w:lvlText w:val=""/>
      <w:lvlJc w:val="left"/>
      <w:pPr>
        <w:ind w:left="4320" w:hanging="360"/>
      </w:pPr>
      <w:rPr>
        <w:rFonts w:ascii="Wingdings" w:hAnsi="Wingdings" w:hint="default"/>
      </w:rPr>
    </w:lvl>
    <w:lvl w:ilvl="6" w:tplc="040A000F" w:tentative="1">
      <w:start w:val="1"/>
      <w:numFmt w:val="bullet"/>
      <w:lvlText w:val=""/>
      <w:lvlJc w:val="left"/>
      <w:pPr>
        <w:ind w:left="5040" w:hanging="360"/>
      </w:pPr>
      <w:rPr>
        <w:rFonts w:ascii="Symbol" w:hAnsi="Symbol" w:hint="default"/>
      </w:rPr>
    </w:lvl>
    <w:lvl w:ilvl="7" w:tplc="040A0019" w:tentative="1">
      <w:start w:val="1"/>
      <w:numFmt w:val="bullet"/>
      <w:lvlText w:val="o"/>
      <w:lvlJc w:val="left"/>
      <w:pPr>
        <w:ind w:left="5760" w:hanging="360"/>
      </w:pPr>
      <w:rPr>
        <w:rFonts w:ascii="Courier New" w:hAnsi="Courier New" w:cs="Courier New" w:hint="default"/>
      </w:rPr>
    </w:lvl>
    <w:lvl w:ilvl="8" w:tplc="040A001B" w:tentative="1">
      <w:start w:val="1"/>
      <w:numFmt w:val="bullet"/>
      <w:lvlText w:val=""/>
      <w:lvlJc w:val="left"/>
      <w:pPr>
        <w:ind w:left="6480" w:hanging="360"/>
      </w:pPr>
      <w:rPr>
        <w:rFonts w:ascii="Wingdings" w:hAnsi="Wingdings" w:hint="default"/>
      </w:rPr>
    </w:lvl>
  </w:abstractNum>
  <w:abstractNum w:abstractNumId="57">
    <w:nsid w:val="4BAE0981"/>
    <w:multiLevelType w:val="hybridMultilevel"/>
    <w:tmpl w:val="8A58BCA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58">
    <w:nsid w:val="4CDF404E"/>
    <w:multiLevelType w:val="hybridMultilevel"/>
    <w:tmpl w:val="84F04F9E"/>
    <w:lvl w:ilvl="0" w:tplc="BB4A782E">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9">
    <w:nsid w:val="4D214264"/>
    <w:multiLevelType w:val="hybridMultilevel"/>
    <w:tmpl w:val="7696F61C"/>
    <w:lvl w:ilvl="0" w:tplc="240A0001">
      <w:start w:val="1"/>
      <w:numFmt w:val="bullet"/>
      <w:lvlText w:val=""/>
      <w:lvlJc w:val="left"/>
      <w:pPr>
        <w:ind w:left="720" w:hanging="360"/>
      </w:pPr>
      <w:rPr>
        <w:rFonts w:ascii="Symbol" w:hAnsi="Symbol"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0">
    <w:nsid w:val="4E0F6248"/>
    <w:multiLevelType w:val="hybridMultilevel"/>
    <w:tmpl w:val="5EAC6A0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1">
    <w:nsid w:val="4F9A7F09"/>
    <w:multiLevelType w:val="hybridMultilevel"/>
    <w:tmpl w:val="E0D6132E"/>
    <w:lvl w:ilvl="0" w:tplc="040A000F">
      <w:start w:val="1"/>
      <w:numFmt w:val="bullet"/>
      <w:lvlText w:val=""/>
      <w:lvlJc w:val="left"/>
      <w:pPr>
        <w:ind w:left="720" w:hanging="360"/>
      </w:pPr>
      <w:rPr>
        <w:rFonts w:ascii="Symbol" w:hAnsi="Symbol" w:hint="default"/>
      </w:rPr>
    </w:lvl>
    <w:lvl w:ilvl="1" w:tplc="040A0019" w:tentative="1">
      <w:start w:val="1"/>
      <w:numFmt w:val="bullet"/>
      <w:lvlText w:val="o"/>
      <w:lvlJc w:val="left"/>
      <w:pPr>
        <w:ind w:left="1440" w:hanging="360"/>
      </w:pPr>
      <w:rPr>
        <w:rFonts w:ascii="Courier New" w:hAnsi="Courier New" w:cs="Courier New" w:hint="default"/>
      </w:rPr>
    </w:lvl>
    <w:lvl w:ilvl="2" w:tplc="040A001B" w:tentative="1">
      <w:start w:val="1"/>
      <w:numFmt w:val="bullet"/>
      <w:lvlText w:val=""/>
      <w:lvlJc w:val="left"/>
      <w:pPr>
        <w:ind w:left="2160" w:hanging="360"/>
      </w:pPr>
      <w:rPr>
        <w:rFonts w:ascii="Wingdings" w:hAnsi="Wingdings" w:hint="default"/>
      </w:rPr>
    </w:lvl>
    <w:lvl w:ilvl="3" w:tplc="040A000F">
      <w:start w:val="1"/>
      <w:numFmt w:val="bullet"/>
      <w:lvlText w:val=""/>
      <w:lvlJc w:val="left"/>
      <w:pPr>
        <w:ind w:left="2880" w:hanging="360"/>
      </w:pPr>
      <w:rPr>
        <w:rFonts w:ascii="Symbol" w:hAnsi="Symbol" w:hint="default"/>
      </w:rPr>
    </w:lvl>
    <w:lvl w:ilvl="4" w:tplc="040A0019" w:tentative="1">
      <w:start w:val="1"/>
      <w:numFmt w:val="bullet"/>
      <w:lvlText w:val="o"/>
      <w:lvlJc w:val="left"/>
      <w:pPr>
        <w:ind w:left="3600" w:hanging="360"/>
      </w:pPr>
      <w:rPr>
        <w:rFonts w:ascii="Courier New" w:hAnsi="Courier New" w:cs="Courier New" w:hint="default"/>
      </w:rPr>
    </w:lvl>
    <w:lvl w:ilvl="5" w:tplc="040A001B" w:tentative="1">
      <w:start w:val="1"/>
      <w:numFmt w:val="bullet"/>
      <w:lvlText w:val=""/>
      <w:lvlJc w:val="left"/>
      <w:pPr>
        <w:ind w:left="4320" w:hanging="360"/>
      </w:pPr>
      <w:rPr>
        <w:rFonts w:ascii="Wingdings" w:hAnsi="Wingdings" w:hint="default"/>
      </w:rPr>
    </w:lvl>
    <w:lvl w:ilvl="6" w:tplc="040A000F" w:tentative="1">
      <w:start w:val="1"/>
      <w:numFmt w:val="bullet"/>
      <w:lvlText w:val=""/>
      <w:lvlJc w:val="left"/>
      <w:pPr>
        <w:ind w:left="5040" w:hanging="360"/>
      </w:pPr>
      <w:rPr>
        <w:rFonts w:ascii="Symbol" w:hAnsi="Symbol" w:hint="default"/>
      </w:rPr>
    </w:lvl>
    <w:lvl w:ilvl="7" w:tplc="040A0019" w:tentative="1">
      <w:start w:val="1"/>
      <w:numFmt w:val="bullet"/>
      <w:lvlText w:val="o"/>
      <w:lvlJc w:val="left"/>
      <w:pPr>
        <w:ind w:left="5760" w:hanging="360"/>
      </w:pPr>
      <w:rPr>
        <w:rFonts w:ascii="Courier New" w:hAnsi="Courier New" w:cs="Courier New" w:hint="default"/>
      </w:rPr>
    </w:lvl>
    <w:lvl w:ilvl="8" w:tplc="040A001B" w:tentative="1">
      <w:start w:val="1"/>
      <w:numFmt w:val="bullet"/>
      <w:lvlText w:val=""/>
      <w:lvlJc w:val="left"/>
      <w:pPr>
        <w:ind w:left="6480" w:hanging="360"/>
      </w:pPr>
      <w:rPr>
        <w:rFonts w:ascii="Wingdings" w:hAnsi="Wingdings" w:hint="default"/>
      </w:rPr>
    </w:lvl>
  </w:abstractNum>
  <w:abstractNum w:abstractNumId="62">
    <w:nsid w:val="4FB33F22"/>
    <w:multiLevelType w:val="hybridMultilevel"/>
    <w:tmpl w:val="9052FB52"/>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3">
    <w:nsid w:val="4FB9344B"/>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64">
    <w:nsid w:val="522766F6"/>
    <w:multiLevelType w:val="hybridMultilevel"/>
    <w:tmpl w:val="090C609C"/>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5">
    <w:nsid w:val="52F713D3"/>
    <w:multiLevelType w:val="hybridMultilevel"/>
    <w:tmpl w:val="78ACFE3A"/>
    <w:lvl w:ilvl="0" w:tplc="BB4A782E">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nsid w:val="53CC7D12"/>
    <w:multiLevelType w:val="hybridMultilevel"/>
    <w:tmpl w:val="D2409CDA"/>
    <w:lvl w:ilvl="0" w:tplc="FC981790">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7">
    <w:nsid w:val="550322D3"/>
    <w:multiLevelType w:val="hybridMultilevel"/>
    <w:tmpl w:val="78E8D64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8">
    <w:nsid w:val="57CC6D5C"/>
    <w:multiLevelType w:val="hybridMultilevel"/>
    <w:tmpl w:val="765C1B2E"/>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69">
    <w:nsid w:val="57D376B0"/>
    <w:multiLevelType w:val="hybridMultilevel"/>
    <w:tmpl w:val="BF606146"/>
    <w:lvl w:ilvl="0" w:tplc="040A000F">
      <w:start w:val="1"/>
      <w:numFmt w:val="bullet"/>
      <w:lvlText w:val=""/>
      <w:lvlPicBulletId w:val="1"/>
      <w:lvlJc w:val="left"/>
      <w:pPr>
        <w:ind w:left="720" w:hanging="360"/>
      </w:pPr>
      <w:rPr>
        <w:rFonts w:ascii="Symbol" w:hAnsi="Symbol" w:hint="default"/>
        <w:color w:val="auto"/>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0">
    <w:nsid w:val="588C3D6F"/>
    <w:multiLevelType w:val="hybridMultilevel"/>
    <w:tmpl w:val="3370B356"/>
    <w:lvl w:ilvl="0" w:tplc="240A0001">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1">
    <w:nsid w:val="5CF44B21"/>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2">
    <w:nsid w:val="5D967CC6"/>
    <w:multiLevelType w:val="singleLevel"/>
    <w:tmpl w:val="3A3A49B4"/>
    <w:lvl w:ilvl="0">
      <w:start w:val="7"/>
      <w:numFmt w:val="decimal"/>
      <w:lvlText w:val="%1. "/>
      <w:legacy w:legacy="1" w:legacySpace="0" w:legacyIndent="283"/>
      <w:lvlJc w:val="left"/>
      <w:pPr>
        <w:ind w:left="283" w:hanging="283"/>
      </w:pPr>
      <w:rPr>
        <w:rFonts w:ascii="Arial" w:hAnsi="Arial" w:hint="default"/>
        <w:b w:val="0"/>
        <w:i w:val="0"/>
        <w:sz w:val="16"/>
        <w:u w:val="none"/>
      </w:rPr>
    </w:lvl>
  </w:abstractNum>
  <w:abstractNum w:abstractNumId="73">
    <w:nsid w:val="5FAA451E"/>
    <w:multiLevelType w:val="hybridMultilevel"/>
    <w:tmpl w:val="866C75D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61A24FA0"/>
    <w:multiLevelType w:val="multilevel"/>
    <w:tmpl w:val="E13EAD22"/>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5">
    <w:nsid w:val="61E37FAA"/>
    <w:multiLevelType w:val="hybridMultilevel"/>
    <w:tmpl w:val="DE1C5970"/>
    <w:lvl w:ilvl="0" w:tplc="95AC5BE2">
      <w:start w:val="3"/>
      <w:numFmt w:val="lowerLetter"/>
      <w:lvlText w:val="%1)"/>
      <w:lvlJc w:val="left"/>
      <w:pPr>
        <w:ind w:left="502" w:hanging="360"/>
      </w:pPr>
      <w:rPr>
        <w:rFonts w:hint="default"/>
        <w:b/>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76">
    <w:nsid w:val="61EA0DFD"/>
    <w:multiLevelType w:val="multilevel"/>
    <w:tmpl w:val="ADA883CE"/>
    <w:lvl w:ilvl="0">
      <w:start w:val="1"/>
      <w:numFmt w:val="bullet"/>
      <w:lvlText w:val=""/>
      <w:lvlJc w:val="left"/>
      <w:pPr>
        <w:ind w:left="360" w:hanging="360"/>
      </w:pPr>
      <w:rPr>
        <w:rFonts w:ascii="Symbol" w:hAnsi="Symbol" w:hint="default"/>
      </w:rPr>
    </w:lvl>
    <w:lvl w:ilvl="1">
      <w:start w:val="4"/>
      <w:numFmt w:val="decimal"/>
      <w:isLgl/>
      <w:lvlText w:val="%1.%2."/>
      <w:lvlJc w:val="left"/>
      <w:pPr>
        <w:ind w:left="720" w:hanging="720"/>
      </w:pPr>
      <w:rPr>
        <w:rFonts w:hint="default"/>
      </w:rPr>
    </w:lvl>
    <w:lvl w:ilvl="2">
      <w:start w:val="5"/>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77">
    <w:nsid w:val="645E2FC3"/>
    <w:multiLevelType w:val="hybridMultilevel"/>
    <w:tmpl w:val="34F89852"/>
    <w:lvl w:ilvl="0" w:tplc="240A0001">
      <w:start w:val="1"/>
      <w:numFmt w:val="bullet"/>
      <w:lvlText w:val=""/>
      <w:lvlJc w:val="left"/>
      <w:pPr>
        <w:ind w:left="360" w:hanging="360"/>
      </w:pPr>
      <w:rPr>
        <w:rFonts w:ascii="Symbol" w:hAnsi="Symbol"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78">
    <w:nsid w:val="64B119EA"/>
    <w:multiLevelType w:val="hybridMultilevel"/>
    <w:tmpl w:val="A5A05A9A"/>
    <w:lvl w:ilvl="0" w:tplc="88E4F7E4">
      <w:start w:val="1"/>
      <w:numFmt w:val="bullet"/>
      <w:lvlText w:val=""/>
      <w:lvlJc w:val="left"/>
      <w:pPr>
        <w:ind w:left="720" w:hanging="360"/>
      </w:pPr>
      <w:rPr>
        <w:rFonts w:ascii="Wingdings" w:hAnsi="Wingdings" w:hint="default"/>
      </w:rPr>
    </w:lvl>
    <w:lvl w:ilvl="1" w:tplc="71B0D120" w:tentative="1">
      <w:start w:val="1"/>
      <w:numFmt w:val="bullet"/>
      <w:lvlText w:val="o"/>
      <w:lvlJc w:val="left"/>
      <w:pPr>
        <w:ind w:left="1440" w:hanging="360"/>
      </w:pPr>
      <w:rPr>
        <w:rFonts w:ascii="Courier New" w:hAnsi="Courier New" w:cs="Courier New" w:hint="default"/>
      </w:rPr>
    </w:lvl>
    <w:lvl w:ilvl="2" w:tplc="546E907A" w:tentative="1">
      <w:start w:val="1"/>
      <w:numFmt w:val="bullet"/>
      <w:lvlText w:val=""/>
      <w:lvlJc w:val="left"/>
      <w:pPr>
        <w:ind w:left="2160" w:hanging="360"/>
      </w:pPr>
      <w:rPr>
        <w:rFonts w:ascii="Wingdings" w:hAnsi="Wingdings" w:hint="default"/>
      </w:rPr>
    </w:lvl>
    <w:lvl w:ilvl="3" w:tplc="03E26228" w:tentative="1">
      <w:start w:val="1"/>
      <w:numFmt w:val="bullet"/>
      <w:lvlText w:val=""/>
      <w:lvlJc w:val="left"/>
      <w:pPr>
        <w:ind w:left="2880" w:hanging="360"/>
      </w:pPr>
      <w:rPr>
        <w:rFonts w:ascii="Symbol" w:hAnsi="Symbol" w:hint="default"/>
      </w:rPr>
    </w:lvl>
    <w:lvl w:ilvl="4" w:tplc="2FBA6452" w:tentative="1">
      <w:start w:val="1"/>
      <w:numFmt w:val="bullet"/>
      <w:lvlText w:val="o"/>
      <w:lvlJc w:val="left"/>
      <w:pPr>
        <w:ind w:left="3600" w:hanging="360"/>
      </w:pPr>
      <w:rPr>
        <w:rFonts w:ascii="Courier New" w:hAnsi="Courier New" w:cs="Courier New" w:hint="default"/>
      </w:rPr>
    </w:lvl>
    <w:lvl w:ilvl="5" w:tplc="38DA7240" w:tentative="1">
      <w:start w:val="1"/>
      <w:numFmt w:val="bullet"/>
      <w:lvlText w:val=""/>
      <w:lvlJc w:val="left"/>
      <w:pPr>
        <w:ind w:left="4320" w:hanging="360"/>
      </w:pPr>
      <w:rPr>
        <w:rFonts w:ascii="Wingdings" w:hAnsi="Wingdings" w:hint="default"/>
      </w:rPr>
    </w:lvl>
    <w:lvl w:ilvl="6" w:tplc="7446199E" w:tentative="1">
      <w:start w:val="1"/>
      <w:numFmt w:val="bullet"/>
      <w:lvlText w:val=""/>
      <w:lvlJc w:val="left"/>
      <w:pPr>
        <w:ind w:left="5040" w:hanging="360"/>
      </w:pPr>
      <w:rPr>
        <w:rFonts w:ascii="Symbol" w:hAnsi="Symbol" w:hint="default"/>
      </w:rPr>
    </w:lvl>
    <w:lvl w:ilvl="7" w:tplc="4A2E1FCC" w:tentative="1">
      <w:start w:val="1"/>
      <w:numFmt w:val="bullet"/>
      <w:lvlText w:val="o"/>
      <w:lvlJc w:val="left"/>
      <w:pPr>
        <w:ind w:left="5760" w:hanging="360"/>
      </w:pPr>
      <w:rPr>
        <w:rFonts w:ascii="Courier New" w:hAnsi="Courier New" w:cs="Courier New" w:hint="default"/>
      </w:rPr>
    </w:lvl>
    <w:lvl w:ilvl="8" w:tplc="3502DA1C" w:tentative="1">
      <w:start w:val="1"/>
      <w:numFmt w:val="bullet"/>
      <w:lvlText w:val=""/>
      <w:lvlJc w:val="left"/>
      <w:pPr>
        <w:ind w:left="6480" w:hanging="360"/>
      </w:pPr>
      <w:rPr>
        <w:rFonts w:ascii="Wingdings" w:hAnsi="Wingdings" w:hint="default"/>
      </w:rPr>
    </w:lvl>
  </w:abstractNum>
  <w:abstractNum w:abstractNumId="79">
    <w:nsid w:val="6BCF2655"/>
    <w:multiLevelType w:val="hybridMultilevel"/>
    <w:tmpl w:val="1BE22308"/>
    <w:lvl w:ilvl="0" w:tplc="240A000F">
      <w:start w:val="1"/>
      <w:numFmt w:val="bullet"/>
      <w:lvlText w:val=""/>
      <w:lvlJc w:val="left"/>
      <w:pPr>
        <w:ind w:left="720" w:hanging="360"/>
      </w:pPr>
      <w:rPr>
        <w:rFonts w:ascii="Symbol" w:hAnsi="Symbol" w:hint="default"/>
      </w:rPr>
    </w:lvl>
    <w:lvl w:ilvl="1" w:tplc="240A0019" w:tentative="1">
      <w:start w:val="1"/>
      <w:numFmt w:val="bullet"/>
      <w:lvlText w:val="o"/>
      <w:lvlJc w:val="left"/>
      <w:pPr>
        <w:ind w:left="1440" w:hanging="360"/>
      </w:pPr>
      <w:rPr>
        <w:rFonts w:ascii="Courier New" w:hAnsi="Courier New" w:cs="Courier New" w:hint="default"/>
      </w:rPr>
    </w:lvl>
    <w:lvl w:ilvl="2" w:tplc="240A001B" w:tentative="1">
      <w:start w:val="1"/>
      <w:numFmt w:val="bullet"/>
      <w:lvlText w:val=""/>
      <w:lvlJc w:val="left"/>
      <w:pPr>
        <w:ind w:left="2160" w:hanging="360"/>
      </w:pPr>
      <w:rPr>
        <w:rFonts w:ascii="Wingdings" w:hAnsi="Wingdings" w:hint="default"/>
      </w:rPr>
    </w:lvl>
    <w:lvl w:ilvl="3" w:tplc="240A000F" w:tentative="1">
      <w:start w:val="1"/>
      <w:numFmt w:val="bullet"/>
      <w:lvlText w:val=""/>
      <w:lvlJc w:val="left"/>
      <w:pPr>
        <w:ind w:left="2880" w:hanging="360"/>
      </w:pPr>
      <w:rPr>
        <w:rFonts w:ascii="Symbol" w:hAnsi="Symbol" w:hint="default"/>
      </w:rPr>
    </w:lvl>
    <w:lvl w:ilvl="4" w:tplc="240A0019" w:tentative="1">
      <w:start w:val="1"/>
      <w:numFmt w:val="bullet"/>
      <w:lvlText w:val="o"/>
      <w:lvlJc w:val="left"/>
      <w:pPr>
        <w:ind w:left="3600" w:hanging="360"/>
      </w:pPr>
      <w:rPr>
        <w:rFonts w:ascii="Courier New" w:hAnsi="Courier New" w:cs="Courier New" w:hint="default"/>
      </w:rPr>
    </w:lvl>
    <w:lvl w:ilvl="5" w:tplc="240A001B" w:tentative="1">
      <w:start w:val="1"/>
      <w:numFmt w:val="bullet"/>
      <w:lvlText w:val=""/>
      <w:lvlJc w:val="left"/>
      <w:pPr>
        <w:ind w:left="4320" w:hanging="360"/>
      </w:pPr>
      <w:rPr>
        <w:rFonts w:ascii="Wingdings" w:hAnsi="Wingdings" w:hint="default"/>
      </w:rPr>
    </w:lvl>
    <w:lvl w:ilvl="6" w:tplc="240A000F" w:tentative="1">
      <w:start w:val="1"/>
      <w:numFmt w:val="bullet"/>
      <w:lvlText w:val=""/>
      <w:lvlJc w:val="left"/>
      <w:pPr>
        <w:ind w:left="5040" w:hanging="360"/>
      </w:pPr>
      <w:rPr>
        <w:rFonts w:ascii="Symbol" w:hAnsi="Symbol" w:hint="default"/>
      </w:rPr>
    </w:lvl>
    <w:lvl w:ilvl="7" w:tplc="240A0019" w:tentative="1">
      <w:start w:val="1"/>
      <w:numFmt w:val="bullet"/>
      <w:lvlText w:val="o"/>
      <w:lvlJc w:val="left"/>
      <w:pPr>
        <w:ind w:left="5760" w:hanging="360"/>
      </w:pPr>
      <w:rPr>
        <w:rFonts w:ascii="Courier New" w:hAnsi="Courier New" w:cs="Courier New" w:hint="default"/>
      </w:rPr>
    </w:lvl>
    <w:lvl w:ilvl="8" w:tplc="240A001B" w:tentative="1">
      <w:start w:val="1"/>
      <w:numFmt w:val="bullet"/>
      <w:lvlText w:val=""/>
      <w:lvlJc w:val="left"/>
      <w:pPr>
        <w:ind w:left="6480" w:hanging="360"/>
      </w:pPr>
      <w:rPr>
        <w:rFonts w:ascii="Wingdings" w:hAnsi="Wingdings" w:hint="default"/>
      </w:rPr>
    </w:lvl>
  </w:abstractNum>
  <w:abstractNum w:abstractNumId="80">
    <w:nsid w:val="6E3A6848"/>
    <w:multiLevelType w:val="hybridMultilevel"/>
    <w:tmpl w:val="E9EA7484"/>
    <w:lvl w:ilvl="0" w:tplc="040A000F">
      <w:start w:val="1"/>
      <w:numFmt w:val="lowerLetter"/>
      <w:lvlText w:val="%1)"/>
      <w:lvlJc w:val="left"/>
      <w:pPr>
        <w:ind w:left="720" w:hanging="360"/>
      </w:pPr>
      <w:rPr>
        <w:rFonts w:hint="default"/>
        <w:b/>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1">
    <w:nsid w:val="71EA711D"/>
    <w:multiLevelType w:val="hybridMultilevel"/>
    <w:tmpl w:val="5536939A"/>
    <w:lvl w:ilvl="0" w:tplc="040A000F">
      <w:start w:val="1"/>
      <w:numFmt w:val="bullet"/>
      <w:lvlText w:val=""/>
      <w:lvlPicBulletId w:val="1"/>
      <w:lvlJc w:val="left"/>
      <w:pPr>
        <w:ind w:left="720" w:hanging="360"/>
      </w:pPr>
      <w:rPr>
        <w:rFonts w:ascii="Symbol" w:hAnsi="Symbol" w:hint="default"/>
        <w:color w:val="auto"/>
      </w:rPr>
    </w:lvl>
    <w:lvl w:ilvl="1" w:tplc="040A0019" w:tentative="1">
      <w:start w:val="1"/>
      <w:numFmt w:val="bullet"/>
      <w:lvlText w:val="o"/>
      <w:lvlJc w:val="left"/>
      <w:pPr>
        <w:ind w:left="1440" w:hanging="360"/>
      </w:pPr>
      <w:rPr>
        <w:rFonts w:ascii="Courier New" w:hAnsi="Courier New" w:cs="Courier New" w:hint="default"/>
      </w:rPr>
    </w:lvl>
    <w:lvl w:ilvl="2" w:tplc="040A001B" w:tentative="1">
      <w:start w:val="1"/>
      <w:numFmt w:val="bullet"/>
      <w:lvlText w:val=""/>
      <w:lvlJc w:val="left"/>
      <w:pPr>
        <w:ind w:left="2160" w:hanging="360"/>
      </w:pPr>
      <w:rPr>
        <w:rFonts w:ascii="Wingdings" w:hAnsi="Wingdings" w:hint="default"/>
      </w:rPr>
    </w:lvl>
    <w:lvl w:ilvl="3" w:tplc="040A000F" w:tentative="1">
      <w:start w:val="1"/>
      <w:numFmt w:val="bullet"/>
      <w:lvlText w:val=""/>
      <w:lvlJc w:val="left"/>
      <w:pPr>
        <w:ind w:left="2880" w:hanging="360"/>
      </w:pPr>
      <w:rPr>
        <w:rFonts w:ascii="Symbol" w:hAnsi="Symbol" w:hint="default"/>
      </w:rPr>
    </w:lvl>
    <w:lvl w:ilvl="4" w:tplc="040A0019" w:tentative="1">
      <w:start w:val="1"/>
      <w:numFmt w:val="bullet"/>
      <w:lvlText w:val="o"/>
      <w:lvlJc w:val="left"/>
      <w:pPr>
        <w:ind w:left="3600" w:hanging="360"/>
      </w:pPr>
      <w:rPr>
        <w:rFonts w:ascii="Courier New" w:hAnsi="Courier New" w:cs="Courier New" w:hint="default"/>
      </w:rPr>
    </w:lvl>
    <w:lvl w:ilvl="5" w:tplc="040A001B" w:tentative="1">
      <w:start w:val="1"/>
      <w:numFmt w:val="bullet"/>
      <w:lvlText w:val=""/>
      <w:lvlJc w:val="left"/>
      <w:pPr>
        <w:ind w:left="4320" w:hanging="360"/>
      </w:pPr>
      <w:rPr>
        <w:rFonts w:ascii="Wingdings" w:hAnsi="Wingdings" w:hint="default"/>
      </w:rPr>
    </w:lvl>
    <w:lvl w:ilvl="6" w:tplc="040A000F" w:tentative="1">
      <w:start w:val="1"/>
      <w:numFmt w:val="bullet"/>
      <w:lvlText w:val=""/>
      <w:lvlJc w:val="left"/>
      <w:pPr>
        <w:ind w:left="5040" w:hanging="360"/>
      </w:pPr>
      <w:rPr>
        <w:rFonts w:ascii="Symbol" w:hAnsi="Symbol" w:hint="default"/>
      </w:rPr>
    </w:lvl>
    <w:lvl w:ilvl="7" w:tplc="040A0019" w:tentative="1">
      <w:start w:val="1"/>
      <w:numFmt w:val="bullet"/>
      <w:lvlText w:val="o"/>
      <w:lvlJc w:val="left"/>
      <w:pPr>
        <w:ind w:left="5760" w:hanging="360"/>
      </w:pPr>
      <w:rPr>
        <w:rFonts w:ascii="Courier New" w:hAnsi="Courier New" w:cs="Courier New" w:hint="default"/>
      </w:rPr>
    </w:lvl>
    <w:lvl w:ilvl="8" w:tplc="040A001B" w:tentative="1">
      <w:start w:val="1"/>
      <w:numFmt w:val="bullet"/>
      <w:lvlText w:val=""/>
      <w:lvlJc w:val="left"/>
      <w:pPr>
        <w:ind w:left="6480" w:hanging="360"/>
      </w:pPr>
      <w:rPr>
        <w:rFonts w:ascii="Wingdings" w:hAnsi="Wingdings" w:hint="default"/>
      </w:rPr>
    </w:lvl>
  </w:abstractNum>
  <w:abstractNum w:abstractNumId="82">
    <w:nsid w:val="71EC30DA"/>
    <w:multiLevelType w:val="hybridMultilevel"/>
    <w:tmpl w:val="BF7A5FD8"/>
    <w:lvl w:ilvl="0" w:tplc="BB4A782E">
      <w:start w:val="1"/>
      <w:numFmt w:val="bullet"/>
      <w:lvlText w:val=""/>
      <w:lvlPicBulletId w:val="0"/>
      <w:lvlJc w:val="left"/>
      <w:pPr>
        <w:ind w:left="720" w:hanging="360"/>
      </w:pPr>
      <w:rPr>
        <w:rFonts w:ascii="Symbol" w:hAnsi="Symbol" w:hint="default"/>
        <w:color w:val="auto"/>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3">
    <w:nsid w:val="72213210"/>
    <w:multiLevelType w:val="hybridMultilevel"/>
    <w:tmpl w:val="A11E9C80"/>
    <w:lvl w:ilvl="0" w:tplc="0C0A000D">
      <w:start w:val="1"/>
      <w:numFmt w:val="bullet"/>
      <w:lvlText w:val=""/>
      <w:lvlJc w:val="left"/>
      <w:pPr>
        <w:ind w:left="360" w:hanging="360"/>
      </w:pPr>
      <w:rPr>
        <w:rFonts w:ascii="Wingdings" w:hAnsi="Wingdings"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84">
    <w:nsid w:val="7563155D"/>
    <w:multiLevelType w:val="singleLevel"/>
    <w:tmpl w:val="95AC5BE2"/>
    <w:lvl w:ilvl="0">
      <w:start w:val="1"/>
      <w:numFmt w:val="decimal"/>
      <w:lvlText w:val="%1. "/>
      <w:lvlJc w:val="left"/>
      <w:pPr>
        <w:ind w:left="720" w:hanging="360"/>
      </w:pPr>
      <w:rPr>
        <w:rFonts w:ascii="Arial" w:hAnsi="Arial" w:hint="default"/>
        <w:b w:val="0"/>
        <w:i w:val="0"/>
        <w:sz w:val="16"/>
        <w:u w:val="none"/>
      </w:rPr>
    </w:lvl>
  </w:abstractNum>
  <w:abstractNum w:abstractNumId="85">
    <w:nsid w:val="780077D1"/>
    <w:multiLevelType w:val="multilevel"/>
    <w:tmpl w:val="A1BACF60"/>
    <w:styleLink w:val="EstiloConvietas"/>
    <w:lvl w:ilvl="0">
      <w:start w:val="1"/>
      <w:numFmt w:val="bullet"/>
      <w:lvlText w:val=""/>
      <w:lvlJc w:val="left"/>
      <w:pPr>
        <w:tabs>
          <w:tab w:val="num" w:pos="340"/>
        </w:tabs>
        <w:ind w:left="340" w:hanging="34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6">
    <w:nsid w:val="7A9C0853"/>
    <w:multiLevelType w:val="hybridMultilevel"/>
    <w:tmpl w:val="EDDC98A0"/>
    <w:lvl w:ilvl="0" w:tplc="CA326E66">
      <w:start w:val="1"/>
      <w:numFmt w:val="bullet"/>
      <w:lvlText w:val=""/>
      <w:lvlPicBulletId w:val="1"/>
      <w:lvlJc w:val="left"/>
      <w:pPr>
        <w:ind w:left="1364" w:hanging="360"/>
      </w:pPr>
      <w:rPr>
        <w:rFonts w:ascii="Symbol" w:hAnsi="Symbol" w:hint="default"/>
        <w:color w:val="auto"/>
      </w:rPr>
    </w:lvl>
    <w:lvl w:ilvl="1" w:tplc="D8C48D54" w:tentative="1">
      <w:start w:val="1"/>
      <w:numFmt w:val="bullet"/>
      <w:lvlText w:val="o"/>
      <w:lvlJc w:val="left"/>
      <w:pPr>
        <w:ind w:left="2084" w:hanging="360"/>
      </w:pPr>
      <w:rPr>
        <w:rFonts w:ascii="Courier New" w:hAnsi="Courier New" w:cs="Courier New" w:hint="default"/>
      </w:rPr>
    </w:lvl>
    <w:lvl w:ilvl="2" w:tplc="5F30213C" w:tentative="1">
      <w:start w:val="1"/>
      <w:numFmt w:val="bullet"/>
      <w:lvlText w:val=""/>
      <w:lvlJc w:val="left"/>
      <w:pPr>
        <w:ind w:left="2804" w:hanging="360"/>
      </w:pPr>
      <w:rPr>
        <w:rFonts w:ascii="Wingdings" w:hAnsi="Wingdings" w:hint="default"/>
      </w:rPr>
    </w:lvl>
    <w:lvl w:ilvl="3" w:tplc="4B74F98C" w:tentative="1">
      <w:start w:val="1"/>
      <w:numFmt w:val="bullet"/>
      <w:lvlText w:val=""/>
      <w:lvlJc w:val="left"/>
      <w:pPr>
        <w:ind w:left="3524" w:hanging="360"/>
      </w:pPr>
      <w:rPr>
        <w:rFonts w:ascii="Symbol" w:hAnsi="Symbol" w:hint="default"/>
      </w:rPr>
    </w:lvl>
    <w:lvl w:ilvl="4" w:tplc="13E6A1A4" w:tentative="1">
      <w:start w:val="1"/>
      <w:numFmt w:val="bullet"/>
      <w:lvlText w:val="o"/>
      <w:lvlJc w:val="left"/>
      <w:pPr>
        <w:ind w:left="4244" w:hanging="360"/>
      </w:pPr>
      <w:rPr>
        <w:rFonts w:ascii="Courier New" w:hAnsi="Courier New" w:cs="Courier New" w:hint="default"/>
      </w:rPr>
    </w:lvl>
    <w:lvl w:ilvl="5" w:tplc="9C342690" w:tentative="1">
      <w:start w:val="1"/>
      <w:numFmt w:val="bullet"/>
      <w:lvlText w:val=""/>
      <w:lvlJc w:val="left"/>
      <w:pPr>
        <w:ind w:left="4964" w:hanging="360"/>
      </w:pPr>
      <w:rPr>
        <w:rFonts w:ascii="Wingdings" w:hAnsi="Wingdings" w:hint="default"/>
      </w:rPr>
    </w:lvl>
    <w:lvl w:ilvl="6" w:tplc="C13E2270" w:tentative="1">
      <w:start w:val="1"/>
      <w:numFmt w:val="bullet"/>
      <w:lvlText w:val=""/>
      <w:lvlJc w:val="left"/>
      <w:pPr>
        <w:ind w:left="5684" w:hanging="360"/>
      </w:pPr>
      <w:rPr>
        <w:rFonts w:ascii="Symbol" w:hAnsi="Symbol" w:hint="default"/>
      </w:rPr>
    </w:lvl>
    <w:lvl w:ilvl="7" w:tplc="7B34F66E" w:tentative="1">
      <w:start w:val="1"/>
      <w:numFmt w:val="bullet"/>
      <w:lvlText w:val="o"/>
      <w:lvlJc w:val="left"/>
      <w:pPr>
        <w:ind w:left="6404" w:hanging="360"/>
      </w:pPr>
      <w:rPr>
        <w:rFonts w:ascii="Courier New" w:hAnsi="Courier New" w:cs="Courier New" w:hint="default"/>
      </w:rPr>
    </w:lvl>
    <w:lvl w:ilvl="8" w:tplc="8E2CAD20" w:tentative="1">
      <w:start w:val="1"/>
      <w:numFmt w:val="bullet"/>
      <w:lvlText w:val=""/>
      <w:lvlJc w:val="left"/>
      <w:pPr>
        <w:ind w:left="7124" w:hanging="360"/>
      </w:pPr>
      <w:rPr>
        <w:rFonts w:ascii="Wingdings" w:hAnsi="Wingdings" w:hint="default"/>
      </w:rPr>
    </w:lvl>
  </w:abstractNum>
  <w:abstractNum w:abstractNumId="87">
    <w:nsid w:val="7AE87844"/>
    <w:multiLevelType w:val="hybridMultilevel"/>
    <w:tmpl w:val="17EC11C2"/>
    <w:lvl w:ilvl="0" w:tplc="BB4A782E">
      <w:start w:val="1"/>
      <w:numFmt w:val="bullet"/>
      <w:lvlText w:val=""/>
      <w:lvlPicBulletId w:val="0"/>
      <w:lvlJc w:val="left"/>
      <w:pPr>
        <w:tabs>
          <w:tab w:val="num" w:pos="360"/>
        </w:tabs>
        <w:ind w:left="360" w:hanging="360"/>
      </w:pPr>
      <w:rPr>
        <w:rFonts w:ascii="Symbol" w:hAnsi="Symbol" w:hint="default"/>
        <w:color w:val="auto"/>
      </w:rPr>
    </w:lvl>
    <w:lvl w:ilvl="1" w:tplc="240A0003">
      <w:start w:val="1"/>
      <w:numFmt w:val="bullet"/>
      <w:lvlText w:val="o"/>
      <w:lvlJc w:val="left"/>
      <w:pPr>
        <w:tabs>
          <w:tab w:val="num" w:pos="1440"/>
        </w:tabs>
        <w:ind w:left="1440" w:hanging="360"/>
      </w:pPr>
      <w:rPr>
        <w:rFonts w:ascii="Courier New" w:hAnsi="Courier New" w:hint="default"/>
      </w:rPr>
    </w:lvl>
    <w:lvl w:ilvl="2" w:tplc="240A0005">
      <w:start w:val="1"/>
      <w:numFmt w:val="bullet"/>
      <w:lvlText w:val=""/>
      <w:lvlJc w:val="left"/>
      <w:pPr>
        <w:tabs>
          <w:tab w:val="num" w:pos="2160"/>
        </w:tabs>
        <w:ind w:left="2160" w:hanging="360"/>
      </w:pPr>
      <w:rPr>
        <w:rFonts w:ascii="Wingdings" w:hAnsi="Wingdings" w:hint="default"/>
      </w:rPr>
    </w:lvl>
    <w:lvl w:ilvl="3" w:tplc="240A0001">
      <w:start w:val="1"/>
      <w:numFmt w:val="bullet"/>
      <w:lvlText w:val=""/>
      <w:lvlJc w:val="left"/>
      <w:pPr>
        <w:tabs>
          <w:tab w:val="num" w:pos="2880"/>
        </w:tabs>
        <w:ind w:left="2880" w:hanging="360"/>
      </w:pPr>
      <w:rPr>
        <w:rFonts w:ascii="Symbol" w:hAnsi="Symbol" w:hint="default"/>
      </w:rPr>
    </w:lvl>
    <w:lvl w:ilvl="4" w:tplc="240A0003">
      <w:start w:val="1"/>
      <w:numFmt w:val="bullet"/>
      <w:lvlText w:val="o"/>
      <w:lvlJc w:val="left"/>
      <w:pPr>
        <w:tabs>
          <w:tab w:val="num" w:pos="3600"/>
        </w:tabs>
        <w:ind w:left="3600" w:hanging="360"/>
      </w:pPr>
      <w:rPr>
        <w:rFonts w:ascii="Courier New" w:hAnsi="Courier New" w:hint="default"/>
      </w:rPr>
    </w:lvl>
    <w:lvl w:ilvl="5" w:tplc="240A0005">
      <w:start w:val="1"/>
      <w:numFmt w:val="bullet"/>
      <w:lvlText w:val=""/>
      <w:lvlJc w:val="left"/>
      <w:pPr>
        <w:tabs>
          <w:tab w:val="num" w:pos="4320"/>
        </w:tabs>
        <w:ind w:left="4320" w:hanging="360"/>
      </w:pPr>
      <w:rPr>
        <w:rFonts w:ascii="Wingdings" w:hAnsi="Wingdings" w:hint="default"/>
      </w:rPr>
    </w:lvl>
    <w:lvl w:ilvl="6" w:tplc="240A0001">
      <w:start w:val="1"/>
      <w:numFmt w:val="bullet"/>
      <w:lvlText w:val=""/>
      <w:lvlJc w:val="left"/>
      <w:pPr>
        <w:tabs>
          <w:tab w:val="num" w:pos="5040"/>
        </w:tabs>
        <w:ind w:left="5040" w:hanging="360"/>
      </w:pPr>
      <w:rPr>
        <w:rFonts w:ascii="Symbol" w:hAnsi="Symbol" w:hint="default"/>
      </w:rPr>
    </w:lvl>
    <w:lvl w:ilvl="7" w:tplc="240A0003">
      <w:start w:val="1"/>
      <w:numFmt w:val="bullet"/>
      <w:lvlText w:val="o"/>
      <w:lvlJc w:val="left"/>
      <w:pPr>
        <w:tabs>
          <w:tab w:val="num" w:pos="5760"/>
        </w:tabs>
        <w:ind w:left="5760" w:hanging="360"/>
      </w:pPr>
      <w:rPr>
        <w:rFonts w:ascii="Courier New" w:hAnsi="Courier New" w:hint="default"/>
      </w:rPr>
    </w:lvl>
    <w:lvl w:ilvl="8" w:tplc="240A0005">
      <w:start w:val="1"/>
      <w:numFmt w:val="bullet"/>
      <w:lvlText w:val=""/>
      <w:lvlJc w:val="left"/>
      <w:pPr>
        <w:tabs>
          <w:tab w:val="num" w:pos="6480"/>
        </w:tabs>
        <w:ind w:left="6480" w:hanging="360"/>
      </w:pPr>
      <w:rPr>
        <w:rFonts w:ascii="Wingdings" w:hAnsi="Wingdings" w:hint="default"/>
      </w:rPr>
    </w:lvl>
  </w:abstractNum>
  <w:abstractNum w:abstractNumId="88">
    <w:nsid w:val="7BF827F9"/>
    <w:multiLevelType w:val="hybridMultilevel"/>
    <w:tmpl w:val="4692CABA"/>
    <w:lvl w:ilvl="0" w:tplc="240A0001">
      <w:start w:val="1"/>
      <w:numFmt w:val="bullet"/>
      <w:lvlText w:val=""/>
      <w:lvlJc w:val="left"/>
      <w:pPr>
        <w:ind w:left="360" w:hanging="360"/>
      </w:pPr>
      <w:rPr>
        <w:rFonts w:ascii="Symbol" w:hAnsi="Symbol"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89">
    <w:nsid w:val="7EB06711"/>
    <w:multiLevelType w:val="multilevel"/>
    <w:tmpl w:val="CF9C19E0"/>
    <w:styleLink w:val="Estilo1"/>
    <w:lvl w:ilvl="0">
      <w:numFmt w:val="decimal"/>
      <w:lvlText w:val="%1."/>
      <w:lvlJc w:val="left"/>
      <w:pPr>
        <w:ind w:left="360" w:hanging="360"/>
      </w:pPr>
      <w:rPr>
        <w:rFonts w:hint="default"/>
        <w:color w:val="92D050"/>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0">
    <w:nsid w:val="7F31571D"/>
    <w:multiLevelType w:val="hybridMultilevel"/>
    <w:tmpl w:val="683C2004"/>
    <w:lvl w:ilvl="0" w:tplc="F782E2B2">
      <w:start w:val="1"/>
      <w:numFmt w:val="bullet"/>
      <w:lvlText w:val=""/>
      <w:lvlJc w:val="left"/>
      <w:pPr>
        <w:ind w:left="720" w:hanging="360"/>
      </w:pPr>
      <w:rPr>
        <w:rFonts w:ascii="Symbol" w:hAnsi="Symbol" w:hint="default"/>
      </w:rPr>
    </w:lvl>
    <w:lvl w:ilvl="1" w:tplc="58E6CAE6" w:tentative="1">
      <w:start w:val="1"/>
      <w:numFmt w:val="bullet"/>
      <w:lvlText w:val="o"/>
      <w:lvlJc w:val="left"/>
      <w:pPr>
        <w:ind w:left="1440" w:hanging="360"/>
      </w:pPr>
      <w:rPr>
        <w:rFonts w:ascii="Courier New" w:hAnsi="Courier New" w:cs="Courier New" w:hint="default"/>
      </w:rPr>
    </w:lvl>
    <w:lvl w:ilvl="2" w:tplc="65005074" w:tentative="1">
      <w:start w:val="1"/>
      <w:numFmt w:val="bullet"/>
      <w:lvlText w:val=""/>
      <w:lvlJc w:val="left"/>
      <w:pPr>
        <w:ind w:left="2160" w:hanging="360"/>
      </w:pPr>
      <w:rPr>
        <w:rFonts w:ascii="Wingdings" w:hAnsi="Wingdings" w:hint="default"/>
      </w:rPr>
    </w:lvl>
    <w:lvl w:ilvl="3" w:tplc="D5E2FE76" w:tentative="1">
      <w:start w:val="1"/>
      <w:numFmt w:val="bullet"/>
      <w:lvlText w:val=""/>
      <w:lvlJc w:val="left"/>
      <w:pPr>
        <w:ind w:left="2880" w:hanging="360"/>
      </w:pPr>
      <w:rPr>
        <w:rFonts w:ascii="Symbol" w:hAnsi="Symbol" w:hint="default"/>
      </w:rPr>
    </w:lvl>
    <w:lvl w:ilvl="4" w:tplc="8214A09A" w:tentative="1">
      <w:start w:val="1"/>
      <w:numFmt w:val="bullet"/>
      <w:lvlText w:val="o"/>
      <w:lvlJc w:val="left"/>
      <w:pPr>
        <w:ind w:left="3600" w:hanging="360"/>
      </w:pPr>
      <w:rPr>
        <w:rFonts w:ascii="Courier New" w:hAnsi="Courier New" w:cs="Courier New" w:hint="default"/>
      </w:rPr>
    </w:lvl>
    <w:lvl w:ilvl="5" w:tplc="C2DC12D8" w:tentative="1">
      <w:start w:val="1"/>
      <w:numFmt w:val="bullet"/>
      <w:lvlText w:val=""/>
      <w:lvlJc w:val="left"/>
      <w:pPr>
        <w:ind w:left="4320" w:hanging="360"/>
      </w:pPr>
      <w:rPr>
        <w:rFonts w:ascii="Wingdings" w:hAnsi="Wingdings" w:hint="default"/>
      </w:rPr>
    </w:lvl>
    <w:lvl w:ilvl="6" w:tplc="55D06FA2" w:tentative="1">
      <w:start w:val="1"/>
      <w:numFmt w:val="bullet"/>
      <w:lvlText w:val=""/>
      <w:lvlJc w:val="left"/>
      <w:pPr>
        <w:ind w:left="5040" w:hanging="360"/>
      </w:pPr>
      <w:rPr>
        <w:rFonts w:ascii="Symbol" w:hAnsi="Symbol" w:hint="default"/>
      </w:rPr>
    </w:lvl>
    <w:lvl w:ilvl="7" w:tplc="F37ED0BC" w:tentative="1">
      <w:start w:val="1"/>
      <w:numFmt w:val="bullet"/>
      <w:lvlText w:val="o"/>
      <w:lvlJc w:val="left"/>
      <w:pPr>
        <w:ind w:left="5760" w:hanging="360"/>
      </w:pPr>
      <w:rPr>
        <w:rFonts w:ascii="Courier New" w:hAnsi="Courier New" w:cs="Courier New" w:hint="default"/>
      </w:rPr>
    </w:lvl>
    <w:lvl w:ilvl="8" w:tplc="6EF67546" w:tentative="1">
      <w:start w:val="1"/>
      <w:numFmt w:val="bullet"/>
      <w:lvlText w:val=""/>
      <w:lvlJc w:val="left"/>
      <w:pPr>
        <w:ind w:left="6480" w:hanging="360"/>
      </w:pPr>
      <w:rPr>
        <w:rFonts w:ascii="Wingdings" w:hAnsi="Wingdings" w:hint="default"/>
      </w:rPr>
    </w:lvl>
  </w:abstractNum>
  <w:abstractNum w:abstractNumId="91">
    <w:nsid w:val="7FF36C74"/>
    <w:multiLevelType w:val="hybridMultilevel"/>
    <w:tmpl w:val="77C07ED4"/>
    <w:lvl w:ilvl="0" w:tplc="95AC5BE2">
      <w:start w:val="1"/>
      <w:numFmt w:val="bullet"/>
      <w:lvlText w:val=""/>
      <w:lvlJc w:val="left"/>
      <w:pPr>
        <w:ind w:left="786"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abstractNumId w:val="84"/>
  </w:num>
  <w:num w:numId="2">
    <w:abstractNumId w:val="36"/>
  </w:num>
  <w:num w:numId="3">
    <w:abstractNumId w:val="37"/>
  </w:num>
  <w:num w:numId="4">
    <w:abstractNumId w:val="4"/>
  </w:num>
  <w:num w:numId="5">
    <w:abstractNumId w:val="19"/>
  </w:num>
  <w:num w:numId="6">
    <w:abstractNumId w:val="72"/>
  </w:num>
  <w:num w:numId="7">
    <w:abstractNumId w:val="34"/>
  </w:num>
  <w:num w:numId="8">
    <w:abstractNumId w:val="91"/>
  </w:num>
  <w:num w:numId="9">
    <w:abstractNumId w:val="90"/>
  </w:num>
  <w:num w:numId="10">
    <w:abstractNumId w:val="29"/>
  </w:num>
  <w:num w:numId="11">
    <w:abstractNumId w:val="70"/>
  </w:num>
  <w:num w:numId="1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13">
    <w:abstractNumId w:val="7"/>
  </w:num>
  <w:num w:numId="14">
    <w:abstractNumId w:val="33"/>
  </w:num>
  <w:num w:numId="15">
    <w:abstractNumId w:val="1"/>
  </w:num>
  <w:num w:numId="16">
    <w:abstractNumId w:val="81"/>
  </w:num>
  <w:num w:numId="17">
    <w:abstractNumId w:val="35"/>
  </w:num>
  <w:num w:numId="18">
    <w:abstractNumId w:val="60"/>
  </w:num>
  <w:num w:numId="19">
    <w:abstractNumId w:val="17"/>
  </w:num>
  <w:num w:numId="20">
    <w:abstractNumId w:val="27"/>
  </w:num>
  <w:num w:numId="21">
    <w:abstractNumId w:val="18"/>
  </w:num>
  <w:num w:numId="22">
    <w:abstractNumId w:val="47"/>
  </w:num>
  <w:num w:numId="23">
    <w:abstractNumId w:val="86"/>
  </w:num>
  <w:num w:numId="24">
    <w:abstractNumId w:val="80"/>
  </w:num>
  <w:num w:numId="25">
    <w:abstractNumId w:val="49"/>
  </w:num>
  <w:num w:numId="26">
    <w:abstractNumId w:val="89"/>
  </w:num>
  <w:num w:numId="27">
    <w:abstractNumId w:val="23"/>
  </w:num>
  <w:num w:numId="28">
    <w:abstractNumId w:val="25"/>
  </w:num>
  <w:num w:numId="29">
    <w:abstractNumId w:val="61"/>
  </w:num>
  <w:num w:numId="30">
    <w:abstractNumId w:val="69"/>
  </w:num>
  <w:num w:numId="31">
    <w:abstractNumId w:val="67"/>
  </w:num>
  <w:num w:numId="32">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num>
  <w:num w:numId="34">
    <w:abstractNumId w:val="79"/>
  </w:num>
  <w:num w:numId="35">
    <w:abstractNumId w:val="8"/>
  </w:num>
  <w:num w:numId="36">
    <w:abstractNumId w:val="5"/>
  </w:num>
  <w:num w:numId="37">
    <w:abstractNumId w:val="56"/>
  </w:num>
  <w:num w:numId="38">
    <w:abstractNumId w:val="75"/>
  </w:num>
  <w:num w:numId="39">
    <w:abstractNumId w:val="48"/>
  </w:num>
  <w:num w:numId="40">
    <w:abstractNumId w:val="44"/>
  </w:num>
  <w:num w:numId="41">
    <w:abstractNumId w:val="16"/>
  </w:num>
  <w:num w:numId="42">
    <w:abstractNumId w:val="32"/>
  </w:num>
  <w:num w:numId="43">
    <w:abstractNumId w:val="66"/>
  </w:num>
  <w:num w:numId="44">
    <w:abstractNumId w:val="78"/>
  </w:num>
  <w:num w:numId="45">
    <w:abstractNumId w:val="85"/>
  </w:num>
  <w:num w:numId="46">
    <w:abstractNumId w:val="83"/>
  </w:num>
  <w:num w:numId="47">
    <w:abstractNumId w:val="10"/>
  </w:num>
  <w:num w:numId="48">
    <w:abstractNumId w:val="52"/>
  </w:num>
  <w:num w:numId="49">
    <w:abstractNumId w:val="62"/>
  </w:num>
  <w:num w:numId="50">
    <w:abstractNumId w:val="15"/>
  </w:num>
  <w:num w:numId="51">
    <w:abstractNumId w:val="68"/>
  </w:num>
  <w:num w:numId="52">
    <w:abstractNumId w:val="6"/>
  </w:num>
  <w:num w:numId="53">
    <w:abstractNumId w:val="31"/>
  </w:num>
  <w:num w:numId="54">
    <w:abstractNumId w:val="11"/>
  </w:num>
  <w:num w:numId="55">
    <w:abstractNumId w:val="55"/>
  </w:num>
  <w:num w:numId="56">
    <w:abstractNumId w:val="22"/>
  </w:num>
  <w:num w:numId="57">
    <w:abstractNumId w:val="64"/>
  </w:num>
  <w:num w:numId="58">
    <w:abstractNumId w:val="57"/>
  </w:num>
  <w:num w:numId="59">
    <w:abstractNumId w:val="14"/>
  </w:num>
  <w:num w:numId="60">
    <w:abstractNumId w:val="53"/>
  </w:num>
  <w:num w:numId="61">
    <w:abstractNumId w:val="73"/>
  </w:num>
  <w:num w:numId="62">
    <w:abstractNumId w:val="39"/>
  </w:num>
  <w:num w:numId="63">
    <w:abstractNumId w:val="13"/>
  </w:num>
  <w:num w:numId="64">
    <w:abstractNumId w:val="26"/>
  </w:num>
  <w:num w:numId="65">
    <w:abstractNumId w:val="63"/>
  </w:num>
  <w:num w:numId="66">
    <w:abstractNumId w:val="54"/>
  </w:num>
  <w:num w:numId="67">
    <w:abstractNumId w:val="24"/>
  </w:num>
  <w:num w:numId="68">
    <w:abstractNumId w:val="43"/>
  </w:num>
  <w:num w:numId="69">
    <w:abstractNumId w:val="50"/>
  </w:num>
  <w:num w:numId="70">
    <w:abstractNumId w:val="20"/>
  </w:num>
  <w:num w:numId="71">
    <w:abstractNumId w:val="2"/>
  </w:num>
  <w:num w:numId="72">
    <w:abstractNumId w:val="71"/>
  </w:num>
  <w:num w:numId="73">
    <w:abstractNumId w:val="45"/>
  </w:num>
  <w:num w:numId="74">
    <w:abstractNumId w:val="59"/>
  </w:num>
  <w:num w:numId="75">
    <w:abstractNumId w:val="12"/>
  </w:num>
  <w:num w:numId="76">
    <w:abstractNumId w:val="74"/>
  </w:num>
  <w:num w:numId="77">
    <w:abstractNumId w:val="76"/>
  </w:num>
  <w:num w:numId="78">
    <w:abstractNumId w:val="21"/>
  </w:num>
  <w:num w:numId="79">
    <w:abstractNumId w:val="42"/>
  </w:num>
  <w:num w:numId="80">
    <w:abstractNumId w:val="40"/>
  </w:num>
  <w:num w:numId="81">
    <w:abstractNumId w:val="9"/>
  </w:num>
  <w:num w:numId="82">
    <w:abstractNumId w:val="30"/>
  </w:num>
  <w:num w:numId="83">
    <w:abstractNumId w:val="77"/>
  </w:num>
  <w:num w:numId="84">
    <w:abstractNumId w:val="3"/>
  </w:num>
  <w:num w:numId="85">
    <w:abstractNumId w:val="88"/>
  </w:num>
  <w:num w:numId="86">
    <w:abstractNumId w:val="28"/>
  </w:num>
  <w:num w:numId="87">
    <w:abstractNumId w:val="38"/>
  </w:num>
  <w:num w:numId="88">
    <w:abstractNumId w:val="87"/>
  </w:num>
  <w:num w:numId="89">
    <w:abstractNumId w:val="51"/>
  </w:num>
  <w:num w:numId="90">
    <w:abstractNumId w:val="82"/>
  </w:num>
  <w:num w:numId="91">
    <w:abstractNumId w:val="58"/>
  </w:num>
  <w:num w:numId="92">
    <w:abstractNumId w:val="65"/>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drawingGridHorizontalSpacing w:val="120"/>
  <w:displayHorizontalDrawingGridEvery w:val="2"/>
  <w:characterSpacingControl w:val="doNotCompress"/>
  <w:hdrShapeDefaults>
    <o:shapedefaults v:ext="edit" spidmax="6146"/>
    <o:shapelayout v:ext="edit">
      <o:idmap v:ext="edit" data="2"/>
    </o:shapelayout>
  </w:hdrShapeDefaults>
  <w:footnotePr>
    <w:footnote w:id="-1"/>
    <w:footnote w:id="0"/>
  </w:footnotePr>
  <w:endnotePr>
    <w:endnote w:id="-1"/>
    <w:endnote w:id="0"/>
  </w:endnotePr>
  <w:compat/>
  <w:rsids>
    <w:rsidRoot w:val="003374EE"/>
    <w:rsid w:val="00004EFD"/>
    <w:rsid w:val="0002190D"/>
    <w:rsid w:val="000258B1"/>
    <w:rsid w:val="0003435A"/>
    <w:rsid w:val="00035665"/>
    <w:rsid w:val="00053E2E"/>
    <w:rsid w:val="000541F9"/>
    <w:rsid w:val="00056DD2"/>
    <w:rsid w:val="0006100A"/>
    <w:rsid w:val="0006574A"/>
    <w:rsid w:val="000912E6"/>
    <w:rsid w:val="00096751"/>
    <w:rsid w:val="0009733A"/>
    <w:rsid w:val="000B7321"/>
    <w:rsid w:val="000C28F8"/>
    <w:rsid w:val="000C2F5B"/>
    <w:rsid w:val="000C78BD"/>
    <w:rsid w:val="000D0A3A"/>
    <w:rsid w:val="000D19C2"/>
    <w:rsid w:val="000D4913"/>
    <w:rsid w:val="000D6F45"/>
    <w:rsid w:val="000E2D9E"/>
    <w:rsid w:val="000F1637"/>
    <w:rsid w:val="000F2075"/>
    <w:rsid w:val="000F4AC0"/>
    <w:rsid w:val="000F4E1F"/>
    <w:rsid w:val="001061AC"/>
    <w:rsid w:val="001148CE"/>
    <w:rsid w:val="00114F0A"/>
    <w:rsid w:val="0011743B"/>
    <w:rsid w:val="001277D2"/>
    <w:rsid w:val="00134921"/>
    <w:rsid w:val="00135DDB"/>
    <w:rsid w:val="001403F6"/>
    <w:rsid w:val="00145299"/>
    <w:rsid w:val="0015597B"/>
    <w:rsid w:val="001560DE"/>
    <w:rsid w:val="00157F6F"/>
    <w:rsid w:val="001641FE"/>
    <w:rsid w:val="00174987"/>
    <w:rsid w:val="00175E20"/>
    <w:rsid w:val="0018212A"/>
    <w:rsid w:val="00184F4D"/>
    <w:rsid w:val="001908B5"/>
    <w:rsid w:val="00192122"/>
    <w:rsid w:val="00195D2C"/>
    <w:rsid w:val="001A2D66"/>
    <w:rsid w:val="001B0527"/>
    <w:rsid w:val="001B4F89"/>
    <w:rsid w:val="001B6327"/>
    <w:rsid w:val="001B7EE5"/>
    <w:rsid w:val="001C0752"/>
    <w:rsid w:val="001C3AB9"/>
    <w:rsid w:val="001E0273"/>
    <w:rsid w:val="001E43CB"/>
    <w:rsid w:val="001F40D5"/>
    <w:rsid w:val="00200139"/>
    <w:rsid w:val="00202116"/>
    <w:rsid w:val="00202917"/>
    <w:rsid w:val="00203C70"/>
    <w:rsid w:val="0021040E"/>
    <w:rsid w:val="002133BA"/>
    <w:rsid w:val="00221A9E"/>
    <w:rsid w:val="002302DE"/>
    <w:rsid w:val="00230838"/>
    <w:rsid w:val="00245B17"/>
    <w:rsid w:val="0025075D"/>
    <w:rsid w:val="0025499E"/>
    <w:rsid w:val="0025569C"/>
    <w:rsid w:val="002772A1"/>
    <w:rsid w:val="00277ABA"/>
    <w:rsid w:val="002821FC"/>
    <w:rsid w:val="00286225"/>
    <w:rsid w:val="0029326E"/>
    <w:rsid w:val="002945A2"/>
    <w:rsid w:val="002A77B9"/>
    <w:rsid w:val="002B3970"/>
    <w:rsid w:val="002B47E4"/>
    <w:rsid w:val="002B5F61"/>
    <w:rsid w:val="002B734D"/>
    <w:rsid w:val="002B7ADF"/>
    <w:rsid w:val="002C3D8E"/>
    <w:rsid w:val="002C54A0"/>
    <w:rsid w:val="002C77DF"/>
    <w:rsid w:val="002D075B"/>
    <w:rsid w:val="002E3834"/>
    <w:rsid w:val="002E4E0E"/>
    <w:rsid w:val="002F7DEC"/>
    <w:rsid w:val="00301BD5"/>
    <w:rsid w:val="003048E9"/>
    <w:rsid w:val="0031506C"/>
    <w:rsid w:val="00315FA2"/>
    <w:rsid w:val="0032133D"/>
    <w:rsid w:val="00323936"/>
    <w:rsid w:val="00325D34"/>
    <w:rsid w:val="00327AC6"/>
    <w:rsid w:val="003374EE"/>
    <w:rsid w:val="003528FB"/>
    <w:rsid w:val="003654C2"/>
    <w:rsid w:val="00387C9C"/>
    <w:rsid w:val="00390402"/>
    <w:rsid w:val="003A174F"/>
    <w:rsid w:val="003A44ED"/>
    <w:rsid w:val="003A5D72"/>
    <w:rsid w:val="003B4595"/>
    <w:rsid w:val="003B7070"/>
    <w:rsid w:val="003B7249"/>
    <w:rsid w:val="003C6B61"/>
    <w:rsid w:val="003C6EAC"/>
    <w:rsid w:val="003D2D8D"/>
    <w:rsid w:val="003D4160"/>
    <w:rsid w:val="003E2A05"/>
    <w:rsid w:val="003E6D2C"/>
    <w:rsid w:val="003F4C78"/>
    <w:rsid w:val="0040040C"/>
    <w:rsid w:val="00403B75"/>
    <w:rsid w:val="00405404"/>
    <w:rsid w:val="00410243"/>
    <w:rsid w:val="00410276"/>
    <w:rsid w:val="00410FBE"/>
    <w:rsid w:val="00415BC5"/>
    <w:rsid w:val="00415C84"/>
    <w:rsid w:val="00423327"/>
    <w:rsid w:val="00427FC0"/>
    <w:rsid w:val="004512D4"/>
    <w:rsid w:val="00452B45"/>
    <w:rsid w:val="00454113"/>
    <w:rsid w:val="00454A8D"/>
    <w:rsid w:val="0045523D"/>
    <w:rsid w:val="00473CF7"/>
    <w:rsid w:val="0048071A"/>
    <w:rsid w:val="00495AA6"/>
    <w:rsid w:val="00496443"/>
    <w:rsid w:val="004B13C3"/>
    <w:rsid w:val="004B2994"/>
    <w:rsid w:val="004B4F2A"/>
    <w:rsid w:val="004B600C"/>
    <w:rsid w:val="004B7150"/>
    <w:rsid w:val="004C0771"/>
    <w:rsid w:val="004C3FA3"/>
    <w:rsid w:val="004C73FA"/>
    <w:rsid w:val="004D1A98"/>
    <w:rsid w:val="004D3D87"/>
    <w:rsid w:val="004D4265"/>
    <w:rsid w:val="004E104D"/>
    <w:rsid w:val="004E5153"/>
    <w:rsid w:val="004E5811"/>
    <w:rsid w:val="004E59C6"/>
    <w:rsid w:val="004E5AC7"/>
    <w:rsid w:val="004E6E91"/>
    <w:rsid w:val="004F028C"/>
    <w:rsid w:val="005012F9"/>
    <w:rsid w:val="005048E9"/>
    <w:rsid w:val="00505F52"/>
    <w:rsid w:val="00516294"/>
    <w:rsid w:val="00524FE5"/>
    <w:rsid w:val="00531B9D"/>
    <w:rsid w:val="005338BF"/>
    <w:rsid w:val="0053681A"/>
    <w:rsid w:val="00541044"/>
    <w:rsid w:val="00543E7C"/>
    <w:rsid w:val="00545462"/>
    <w:rsid w:val="00555481"/>
    <w:rsid w:val="005565B4"/>
    <w:rsid w:val="00567395"/>
    <w:rsid w:val="005673F1"/>
    <w:rsid w:val="005741E7"/>
    <w:rsid w:val="00577B60"/>
    <w:rsid w:val="005806F6"/>
    <w:rsid w:val="005830DE"/>
    <w:rsid w:val="00583272"/>
    <w:rsid w:val="005841A9"/>
    <w:rsid w:val="00591EE5"/>
    <w:rsid w:val="0059274A"/>
    <w:rsid w:val="00594A02"/>
    <w:rsid w:val="00595D36"/>
    <w:rsid w:val="00596D2E"/>
    <w:rsid w:val="005A70A9"/>
    <w:rsid w:val="005B5774"/>
    <w:rsid w:val="005B5992"/>
    <w:rsid w:val="005C3119"/>
    <w:rsid w:val="005C5BB9"/>
    <w:rsid w:val="005C727B"/>
    <w:rsid w:val="005D12C3"/>
    <w:rsid w:val="005E0578"/>
    <w:rsid w:val="005E609F"/>
    <w:rsid w:val="005F4B1F"/>
    <w:rsid w:val="0061093A"/>
    <w:rsid w:val="006274D4"/>
    <w:rsid w:val="0063077A"/>
    <w:rsid w:val="00630935"/>
    <w:rsid w:val="00631A01"/>
    <w:rsid w:val="00634AE1"/>
    <w:rsid w:val="00634B00"/>
    <w:rsid w:val="006350DB"/>
    <w:rsid w:val="006359F8"/>
    <w:rsid w:val="006372C6"/>
    <w:rsid w:val="00642C49"/>
    <w:rsid w:val="00644B31"/>
    <w:rsid w:val="00651908"/>
    <w:rsid w:val="00654934"/>
    <w:rsid w:val="006573FC"/>
    <w:rsid w:val="0066001A"/>
    <w:rsid w:val="00671048"/>
    <w:rsid w:val="006749E3"/>
    <w:rsid w:val="00677561"/>
    <w:rsid w:val="00677792"/>
    <w:rsid w:val="006850B5"/>
    <w:rsid w:val="00686FD3"/>
    <w:rsid w:val="006932B8"/>
    <w:rsid w:val="006A028B"/>
    <w:rsid w:val="006A11CA"/>
    <w:rsid w:val="006A138B"/>
    <w:rsid w:val="006A1D61"/>
    <w:rsid w:val="006B0B83"/>
    <w:rsid w:val="006B265E"/>
    <w:rsid w:val="006B7617"/>
    <w:rsid w:val="006C51AF"/>
    <w:rsid w:val="006D5AEF"/>
    <w:rsid w:val="006D712B"/>
    <w:rsid w:val="006E242B"/>
    <w:rsid w:val="006E4CAD"/>
    <w:rsid w:val="006F224D"/>
    <w:rsid w:val="006F5481"/>
    <w:rsid w:val="00702FFB"/>
    <w:rsid w:val="00703C41"/>
    <w:rsid w:val="0071652D"/>
    <w:rsid w:val="00734DBA"/>
    <w:rsid w:val="0073720D"/>
    <w:rsid w:val="00743FB2"/>
    <w:rsid w:val="00761393"/>
    <w:rsid w:val="00761C0A"/>
    <w:rsid w:val="00773DF6"/>
    <w:rsid w:val="00773F43"/>
    <w:rsid w:val="00774DDB"/>
    <w:rsid w:val="007751DE"/>
    <w:rsid w:val="0077564F"/>
    <w:rsid w:val="00780D99"/>
    <w:rsid w:val="00786A65"/>
    <w:rsid w:val="00791FE9"/>
    <w:rsid w:val="00794F91"/>
    <w:rsid w:val="00796D6B"/>
    <w:rsid w:val="007A05BA"/>
    <w:rsid w:val="007A619F"/>
    <w:rsid w:val="007B0F62"/>
    <w:rsid w:val="007B1A4E"/>
    <w:rsid w:val="007B1FF9"/>
    <w:rsid w:val="007C2CBB"/>
    <w:rsid w:val="007C48BA"/>
    <w:rsid w:val="007E4EDA"/>
    <w:rsid w:val="007F0594"/>
    <w:rsid w:val="007F0665"/>
    <w:rsid w:val="00811199"/>
    <w:rsid w:val="00812958"/>
    <w:rsid w:val="008227EC"/>
    <w:rsid w:val="008418EF"/>
    <w:rsid w:val="00847767"/>
    <w:rsid w:val="00851734"/>
    <w:rsid w:val="00856AA6"/>
    <w:rsid w:val="0086673A"/>
    <w:rsid w:val="008737A4"/>
    <w:rsid w:val="00873EC7"/>
    <w:rsid w:val="0087644F"/>
    <w:rsid w:val="00877E5D"/>
    <w:rsid w:val="00882A9E"/>
    <w:rsid w:val="00890B26"/>
    <w:rsid w:val="00890EC7"/>
    <w:rsid w:val="00897E7B"/>
    <w:rsid w:val="008A4068"/>
    <w:rsid w:val="008B68F3"/>
    <w:rsid w:val="008C2495"/>
    <w:rsid w:val="008C2795"/>
    <w:rsid w:val="008C3167"/>
    <w:rsid w:val="008C59BF"/>
    <w:rsid w:val="008E49CB"/>
    <w:rsid w:val="008F4097"/>
    <w:rsid w:val="008F4EBE"/>
    <w:rsid w:val="008F5707"/>
    <w:rsid w:val="008F67A4"/>
    <w:rsid w:val="00900038"/>
    <w:rsid w:val="00906119"/>
    <w:rsid w:val="00907F23"/>
    <w:rsid w:val="00916DC3"/>
    <w:rsid w:val="00920C1F"/>
    <w:rsid w:val="0092146D"/>
    <w:rsid w:val="00924CF8"/>
    <w:rsid w:val="009301A2"/>
    <w:rsid w:val="009309A8"/>
    <w:rsid w:val="00935A39"/>
    <w:rsid w:val="00940587"/>
    <w:rsid w:val="00951D7A"/>
    <w:rsid w:val="009710D4"/>
    <w:rsid w:val="00971663"/>
    <w:rsid w:val="00976D8E"/>
    <w:rsid w:val="00990BF2"/>
    <w:rsid w:val="00993D2E"/>
    <w:rsid w:val="0099437C"/>
    <w:rsid w:val="009B0B28"/>
    <w:rsid w:val="009C1A68"/>
    <w:rsid w:val="009C5385"/>
    <w:rsid w:val="009C60EE"/>
    <w:rsid w:val="009D0491"/>
    <w:rsid w:val="009D613F"/>
    <w:rsid w:val="009F534C"/>
    <w:rsid w:val="00A03F1E"/>
    <w:rsid w:val="00A047DB"/>
    <w:rsid w:val="00A06B45"/>
    <w:rsid w:val="00A14946"/>
    <w:rsid w:val="00A20628"/>
    <w:rsid w:val="00A20A9C"/>
    <w:rsid w:val="00A24B6D"/>
    <w:rsid w:val="00A427A0"/>
    <w:rsid w:val="00A62182"/>
    <w:rsid w:val="00A65BB6"/>
    <w:rsid w:val="00A7068F"/>
    <w:rsid w:val="00A712CF"/>
    <w:rsid w:val="00A74D24"/>
    <w:rsid w:val="00A7681B"/>
    <w:rsid w:val="00A77068"/>
    <w:rsid w:val="00A80E95"/>
    <w:rsid w:val="00A82277"/>
    <w:rsid w:val="00A82739"/>
    <w:rsid w:val="00A85287"/>
    <w:rsid w:val="00A857E3"/>
    <w:rsid w:val="00A85C7B"/>
    <w:rsid w:val="00A968BB"/>
    <w:rsid w:val="00AA0DA3"/>
    <w:rsid w:val="00AA2876"/>
    <w:rsid w:val="00AA7BCB"/>
    <w:rsid w:val="00AB4911"/>
    <w:rsid w:val="00AB4921"/>
    <w:rsid w:val="00AC1290"/>
    <w:rsid w:val="00AC3E44"/>
    <w:rsid w:val="00AC571A"/>
    <w:rsid w:val="00AC6AAE"/>
    <w:rsid w:val="00AE0B0F"/>
    <w:rsid w:val="00AE1A87"/>
    <w:rsid w:val="00AE3783"/>
    <w:rsid w:val="00AE5C5B"/>
    <w:rsid w:val="00AF2980"/>
    <w:rsid w:val="00AF3FED"/>
    <w:rsid w:val="00AF55C1"/>
    <w:rsid w:val="00B00767"/>
    <w:rsid w:val="00B008F1"/>
    <w:rsid w:val="00B1233B"/>
    <w:rsid w:val="00B148E5"/>
    <w:rsid w:val="00B202FB"/>
    <w:rsid w:val="00B24F68"/>
    <w:rsid w:val="00B25994"/>
    <w:rsid w:val="00B25EB5"/>
    <w:rsid w:val="00B26409"/>
    <w:rsid w:val="00B37D3F"/>
    <w:rsid w:val="00B42CEF"/>
    <w:rsid w:val="00B50F97"/>
    <w:rsid w:val="00B511F4"/>
    <w:rsid w:val="00B52303"/>
    <w:rsid w:val="00B570AD"/>
    <w:rsid w:val="00B65A2E"/>
    <w:rsid w:val="00B754B7"/>
    <w:rsid w:val="00B8289B"/>
    <w:rsid w:val="00B83AA8"/>
    <w:rsid w:val="00B843A4"/>
    <w:rsid w:val="00B9402A"/>
    <w:rsid w:val="00B941C5"/>
    <w:rsid w:val="00B94AAD"/>
    <w:rsid w:val="00B96525"/>
    <w:rsid w:val="00BA2597"/>
    <w:rsid w:val="00BA51CA"/>
    <w:rsid w:val="00BB52EB"/>
    <w:rsid w:val="00BC0D26"/>
    <w:rsid w:val="00BC2218"/>
    <w:rsid w:val="00BD0154"/>
    <w:rsid w:val="00BD0F16"/>
    <w:rsid w:val="00BF0BEB"/>
    <w:rsid w:val="00BF0C4D"/>
    <w:rsid w:val="00C017A8"/>
    <w:rsid w:val="00C0466D"/>
    <w:rsid w:val="00C13831"/>
    <w:rsid w:val="00C14832"/>
    <w:rsid w:val="00C27DBA"/>
    <w:rsid w:val="00C3169A"/>
    <w:rsid w:val="00C31B81"/>
    <w:rsid w:val="00C331D5"/>
    <w:rsid w:val="00C33B35"/>
    <w:rsid w:val="00C41175"/>
    <w:rsid w:val="00C41E83"/>
    <w:rsid w:val="00C46737"/>
    <w:rsid w:val="00C551E7"/>
    <w:rsid w:val="00C602C9"/>
    <w:rsid w:val="00C641F2"/>
    <w:rsid w:val="00C64837"/>
    <w:rsid w:val="00C672C8"/>
    <w:rsid w:val="00C6788D"/>
    <w:rsid w:val="00C93CA6"/>
    <w:rsid w:val="00C95E88"/>
    <w:rsid w:val="00C965C5"/>
    <w:rsid w:val="00C969FD"/>
    <w:rsid w:val="00CB1A6C"/>
    <w:rsid w:val="00CC2347"/>
    <w:rsid w:val="00CD1793"/>
    <w:rsid w:val="00CD3348"/>
    <w:rsid w:val="00CD40F5"/>
    <w:rsid w:val="00CD6106"/>
    <w:rsid w:val="00CD67A3"/>
    <w:rsid w:val="00CE21EB"/>
    <w:rsid w:val="00CF693E"/>
    <w:rsid w:val="00D05450"/>
    <w:rsid w:val="00D20D28"/>
    <w:rsid w:val="00D35E71"/>
    <w:rsid w:val="00D5395E"/>
    <w:rsid w:val="00D62D5A"/>
    <w:rsid w:val="00D7337B"/>
    <w:rsid w:val="00D74C94"/>
    <w:rsid w:val="00D770A8"/>
    <w:rsid w:val="00D7795A"/>
    <w:rsid w:val="00D9178F"/>
    <w:rsid w:val="00D95625"/>
    <w:rsid w:val="00DA2ACB"/>
    <w:rsid w:val="00DA3497"/>
    <w:rsid w:val="00DB768E"/>
    <w:rsid w:val="00DD1305"/>
    <w:rsid w:val="00DD208B"/>
    <w:rsid w:val="00DD26A4"/>
    <w:rsid w:val="00DD27F7"/>
    <w:rsid w:val="00DD6D8C"/>
    <w:rsid w:val="00DE1C74"/>
    <w:rsid w:val="00DF1088"/>
    <w:rsid w:val="00DF7012"/>
    <w:rsid w:val="00E027C3"/>
    <w:rsid w:val="00E03632"/>
    <w:rsid w:val="00E070BA"/>
    <w:rsid w:val="00E10064"/>
    <w:rsid w:val="00E10088"/>
    <w:rsid w:val="00E156ED"/>
    <w:rsid w:val="00E166D1"/>
    <w:rsid w:val="00E17D15"/>
    <w:rsid w:val="00E275EE"/>
    <w:rsid w:val="00E30641"/>
    <w:rsid w:val="00E312E2"/>
    <w:rsid w:val="00E34C85"/>
    <w:rsid w:val="00E37D71"/>
    <w:rsid w:val="00E37DA6"/>
    <w:rsid w:val="00E418AC"/>
    <w:rsid w:val="00E44B4D"/>
    <w:rsid w:val="00E466FA"/>
    <w:rsid w:val="00E50A64"/>
    <w:rsid w:val="00E51161"/>
    <w:rsid w:val="00E512B9"/>
    <w:rsid w:val="00E56D95"/>
    <w:rsid w:val="00E624F9"/>
    <w:rsid w:val="00E6257F"/>
    <w:rsid w:val="00E66178"/>
    <w:rsid w:val="00E8223B"/>
    <w:rsid w:val="00E91FE2"/>
    <w:rsid w:val="00E937ED"/>
    <w:rsid w:val="00EB0299"/>
    <w:rsid w:val="00EC0563"/>
    <w:rsid w:val="00EC5474"/>
    <w:rsid w:val="00EC7406"/>
    <w:rsid w:val="00ED1985"/>
    <w:rsid w:val="00ED2B36"/>
    <w:rsid w:val="00ED4969"/>
    <w:rsid w:val="00ED50A4"/>
    <w:rsid w:val="00ED6F53"/>
    <w:rsid w:val="00EE39F1"/>
    <w:rsid w:val="00EE554A"/>
    <w:rsid w:val="00F03129"/>
    <w:rsid w:val="00F1560F"/>
    <w:rsid w:val="00F26629"/>
    <w:rsid w:val="00F342EF"/>
    <w:rsid w:val="00F347F1"/>
    <w:rsid w:val="00F34B19"/>
    <w:rsid w:val="00F45DAB"/>
    <w:rsid w:val="00F47D29"/>
    <w:rsid w:val="00F50A6B"/>
    <w:rsid w:val="00F50B9A"/>
    <w:rsid w:val="00F54CAA"/>
    <w:rsid w:val="00F54F01"/>
    <w:rsid w:val="00F55CCC"/>
    <w:rsid w:val="00F5728E"/>
    <w:rsid w:val="00F7717B"/>
    <w:rsid w:val="00F80028"/>
    <w:rsid w:val="00F813C4"/>
    <w:rsid w:val="00F909C8"/>
    <w:rsid w:val="00F96B73"/>
    <w:rsid w:val="00FA22A5"/>
    <w:rsid w:val="00FA56FB"/>
    <w:rsid w:val="00FA6417"/>
    <w:rsid w:val="00FB316A"/>
    <w:rsid w:val="00FB7C84"/>
    <w:rsid w:val="00FD0B97"/>
    <w:rsid w:val="00FD6236"/>
    <w:rsid w:val="00FE3910"/>
    <w:rsid w:val="00FE3B31"/>
    <w:rsid w:val="00FF0FB0"/>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qFormat="1"/>
    <w:lsdException w:name="toc 2" w:uiPriority="0" w:qFormat="1"/>
    <w:lsdException w:name="toc 3" w:uiPriority="0" w:qFormat="1"/>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0" w:qFormat="1"/>
    <w:lsdException w:name="table of figures" w:uiPriority="0"/>
    <w:lsdException w:name="footnote reference" w:uiPriority="0"/>
    <w:lsdException w:name="page number" w:uiPriority="0"/>
    <w:lsdException w:name="endnote reference" w:uiPriority="0"/>
    <w:lsdException w:name="Lis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06B45"/>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3374EE"/>
    <w:pPr>
      <w:keepNext/>
      <w:jc w:val="center"/>
      <w:outlineLvl w:val="0"/>
    </w:pPr>
    <w:rPr>
      <w:rFonts w:ascii="Verdana" w:eastAsia="Batang" w:hAnsi="Verdana"/>
      <w:b/>
      <w:bCs/>
    </w:rPr>
  </w:style>
  <w:style w:type="paragraph" w:styleId="Ttulo2">
    <w:name w:val="heading 2"/>
    <w:basedOn w:val="Normal"/>
    <w:next w:val="Normal"/>
    <w:link w:val="Ttulo2Car"/>
    <w:qFormat/>
    <w:rsid w:val="00A06B45"/>
    <w:pPr>
      <w:keepNext/>
      <w:overflowPunct w:val="0"/>
      <w:autoSpaceDE w:val="0"/>
      <w:autoSpaceDN w:val="0"/>
      <w:adjustRightInd w:val="0"/>
      <w:outlineLvl w:val="1"/>
    </w:pPr>
    <w:rPr>
      <w:rFonts w:ascii="Arial" w:hAnsi="Arial"/>
      <w:b/>
      <w:bCs/>
      <w:szCs w:val="20"/>
      <w:lang w:val="es-ES_tradnl"/>
    </w:rPr>
  </w:style>
  <w:style w:type="paragraph" w:styleId="Ttulo3">
    <w:name w:val="heading 3"/>
    <w:basedOn w:val="Normal"/>
    <w:next w:val="Normal"/>
    <w:link w:val="Ttulo3Car"/>
    <w:qFormat/>
    <w:rsid w:val="00A06B45"/>
    <w:pPr>
      <w:keepNext/>
      <w:outlineLvl w:val="2"/>
    </w:pPr>
    <w:rPr>
      <w:rFonts w:ascii="Arial" w:hAnsi="Arial"/>
      <w:b/>
      <w:bCs/>
    </w:rPr>
  </w:style>
  <w:style w:type="paragraph" w:styleId="Ttulo4">
    <w:name w:val="heading 4"/>
    <w:basedOn w:val="Normal"/>
    <w:next w:val="Normal"/>
    <w:link w:val="Ttulo4Car"/>
    <w:unhideWhenUsed/>
    <w:qFormat/>
    <w:rsid w:val="00A06B45"/>
    <w:pPr>
      <w:keepNext/>
      <w:spacing w:before="240" w:after="60"/>
      <w:outlineLvl w:val="3"/>
    </w:pPr>
    <w:rPr>
      <w:rFonts w:ascii="Calibri" w:hAnsi="Calibri"/>
      <w:b/>
      <w:bCs/>
      <w:sz w:val="28"/>
      <w:szCs w:val="28"/>
    </w:rPr>
  </w:style>
  <w:style w:type="paragraph" w:styleId="Ttulo5">
    <w:name w:val="heading 5"/>
    <w:basedOn w:val="Normal"/>
    <w:next w:val="Normal"/>
    <w:link w:val="Ttulo5Car"/>
    <w:unhideWhenUsed/>
    <w:qFormat/>
    <w:rsid w:val="00A06B45"/>
    <w:pPr>
      <w:spacing w:before="240" w:after="60"/>
      <w:outlineLvl w:val="4"/>
    </w:pPr>
    <w:rPr>
      <w:rFonts w:ascii="Calibri" w:hAnsi="Calibri"/>
      <w:b/>
      <w:bCs/>
      <w:i/>
      <w:iCs/>
      <w:sz w:val="26"/>
      <w:szCs w:val="26"/>
    </w:rPr>
  </w:style>
  <w:style w:type="paragraph" w:styleId="Ttulo6">
    <w:name w:val="heading 6"/>
    <w:basedOn w:val="Normal"/>
    <w:next w:val="Normal"/>
    <w:link w:val="Ttulo6Car"/>
    <w:qFormat/>
    <w:rsid w:val="00A06B45"/>
    <w:pPr>
      <w:keepNext/>
      <w:tabs>
        <w:tab w:val="left" w:pos="-720"/>
      </w:tabs>
      <w:suppressAutoHyphens/>
      <w:jc w:val="center"/>
      <w:outlineLvl w:val="5"/>
    </w:pPr>
    <w:rPr>
      <w:rFonts w:ascii="Arial" w:hAnsi="Arial"/>
      <w:b/>
      <w:spacing w:val="-3"/>
      <w:szCs w:val="20"/>
      <w:lang w:val="es-ES_tradnl"/>
    </w:rPr>
  </w:style>
  <w:style w:type="paragraph" w:styleId="Ttulo7">
    <w:name w:val="heading 7"/>
    <w:basedOn w:val="Normal"/>
    <w:next w:val="Normal"/>
    <w:link w:val="Ttulo7Car"/>
    <w:unhideWhenUsed/>
    <w:qFormat/>
    <w:rsid w:val="00A06B45"/>
    <w:pPr>
      <w:spacing w:before="240" w:after="60"/>
      <w:outlineLvl w:val="6"/>
    </w:pPr>
    <w:rPr>
      <w:rFonts w:ascii="Calibri" w:hAnsi="Calibri"/>
    </w:rPr>
  </w:style>
  <w:style w:type="paragraph" w:styleId="Ttulo8">
    <w:name w:val="heading 8"/>
    <w:basedOn w:val="Normal"/>
    <w:next w:val="Normal"/>
    <w:link w:val="Ttulo8Car"/>
    <w:unhideWhenUsed/>
    <w:qFormat/>
    <w:rsid w:val="00A06B45"/>
    <w:pPr>
      <w:spacing w:before="240" w:after="60"/>
      <w:outlineLvl w:val="7"/>
    </w:pPr>
    <w:rPr>
      <w:rFonts w:ascii="Calibri" w:hAnsi="Calibri"/>
      <w:i/>
      <w:iCs/>
    </w:rPr>
  </w:style>
  <w:style w:type="paragraph" w:styleId="Ttulo9">
    <w:name w:val="heading 9"/>
    <w:basedOn w:val="Normal"/>
    <w:next w:val="Normal"/>
    <w:link w:val="Ttulo9Car"/>
    <w:qFormat/>
    <w:rsid w:val="00A06B45"/>
    <w:pPr>
      <w:tabs>
        <w:tab w:val="num" w:pos="1584"/>
      </w:tabs>
      <w:spacing w:before="240" w:after="60" w:line="360" w:lineRule="auto"/>
      <w:ind w:left="1584" w:hanging="1584"/>
      <w:jc w:val="both"/>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3374EE"/>
    <w:pPr>
      <w:tabs>
        <w:tab w:val="center" w:pos="4252"/>
        <w:tab w:val="right" w:pos="8504"/>
      </w:tabs>
    </w:pPr>
  </w:style>
  <w:style w:type="character" w:customStyle="1" w:styleId="EncabezadoCar">
    <w:name w:val="Encabezado Car"/>
    <w:basedOn w:val="Fuentedeprrafopredeter"/>
    <w:link w:val="Encabezado"/>
    <w:rsid w:val="003374EE"/>
  </w:style>
  <w:style w:type="paragraph" w:styleId="Piedepgina">
    <w:name w:val="footer"/>
    <w:basedOn w:val="Normal"/>
    <w:link w:val="PiedepginaCar"/>
    <w:uiPriority w:val="99"/>
    <w:unhideWhenUsed/>
    <w:rsid w:val="003374EE"/>
    <w:pPr>
      <w:tabs>
        <w:tab w:val="center" w:pos="4252"/>
        <w:tab w:val="right" w:pos="8504"/>
      </w:tabs>
    </w:pPr>
  </w:style>
  <w:style w:type="character" w:customStyle="1" w:styleId="PiedepginaCar">
    <w:name w:val="Pie de página Car"/>
    <w:basedOn w:val="Fuentedeprrafopredeter"/>
    <w:link w:val="Piedepgina"/>
    <w:uiPriority w:val="99"/>
    <w:rsid w:val="003374EE"/>
  </w:style>
  <w:style w:type="paragraph" w:styleId="Textodeglobo">
    <w:name w:val="Balloon Text"/>
    <w:basedOn w:val="Normal"/>
    <w:link w:val="TextodegloboCar"/>
    <w:unhideWhenUsed/>
    <w:rsid w:val="003374EE"/>
    <w:rPr>
      <w:rFonts w:ascii="Tahoma" w:hAnsi="Tahoma" w:cs="Tahoma"/>
      <w:sz w:val="16"/>
      <w:szCs w:val="16"/>
    </w:rPr>
  </w:style>
  <w:style w:type="character" w:customStyle="1" w:styleId="TextodegloboCar">
    <w:name w:val="Texto de globo Car"/>
    <w:basedOn w:val="Fuentedeprrafopredeter"/>
    <w:link w:val="Textodeglobo"/>
    <w:rsid w:val="003374EE"/>
    <w:rPr>
      <w:rFonts w:ascii="Tahoma" w:hAnsi="Tahoma" w:cs="Tahoma"/>
      <w:sz w:val="16"/>
      <w:szCs w:val="16"/>
    </w:rPr>
  </w:style>
  <w:style w:type="character" w:customStyle="1" w:styleId="Ttulo1Car">
    <w:name w:val="Título 1 Car"/>
    <w:basedOn w:val="Fuentedeprrafopredeter"/>
    <w:link w:val="Ttulo1"/>
    <w:rsid w:val="003374EE"/>
    <w:rPr>
      <w:rFonts w:ascii="Verdana" w:eastAsia="Batang" w:hAnsi="Verdana" w:cs="Times New Roman"/>
      <w:b/>
      <w:bCs/>
      <w:sz w:val="24"/>
      <w:szCs w:val="24"/>
      <w:lang w:eastAsia="es-ES"/>
    </w:rPr>
  </w:style>
  <w:style w:type="character" w:customStyle="1" w:styleId="Ttulo2Car">
    <w:name w:val="Título 2 Car"/>
    <w:basedOn w:val="Fuentedeprrafopredeter"/>
    <w:link w:val="Ttulo2"/>
    <w:rsid w:val="00A06B45"/>
    <w:rPr>
      <w:rFonts w:ascii="Arial" w:eastAsia="Times New Roman" w:hAnsi="Arial" w:cs="Times New Roman"/>
      <w:b/>
      <w:bCs/>
      <w:sz w:val="24"/>
      <w:szCs w:val="20"/>
      <w:lang w:val="es-ES_tradnl" w:eastAsia="es-ES"/>
    </w:rPr>
  </w:style>
  <w:style w:type="character" w:customStyle="1" w:styleId="Ttulo3Car">
    <w:name w:val="Título 3 Car"/>
    <w:basedOn w:val="Fuentedeprrafopredeter"/>
    <w:link w:val="Ttulo3"/>
    <w:rsid w:val="00A06B45"/>
    <w:rPr>
      <w:rFonts w:ascii="Arial" w:eastAsia="Times New Roman" w:hAnsi="Arial" w:cs="Times New Roman"/>
      <w:b/>
      <w:bCs/>
      <w:sz w:val="24"/>
      <w:szCs w:val="24"/>
      <w:lang w:eastAsia="es-ES"/>
    </w:rPr>
  </w:style>
  <w:style w:type="character" w:customStyle="1" w:styleId="Ttulo4Car">
    <w:name w:val="Título 4 Car"/>
    <w:basedOn w:val="Fuentedeprrafopredeter"/>
    <w:link w:val="Ttulo4"/>
    <w:rsid w:val="00A06B45"/>
    <w:rPr>
      <w:rFonts w:ascii="Calibri" w:eastAsia="Times New Roman" w:hAnsi="Calibri" w:cs="Times New Roman"/>
      <w:b/>
      <w:bCs/>
      <w:sz w:val="28"/>
      <w:szCs w:val="28"/>
      <w:lang w:eastAsia="es-ES"/>
    </w:rPr>
  </w:style>
  <w:style w:type="character" w:customStyle="1" w:styleId="Ttulo5Car">
    <w:name w:val="Título 5 Car"/>
    <w:basedOn w:val="Fuentedeprrafopredeter"/>
    <w:link w:val="Ttulo5"/>
    <w:rsid w:val="00A06B45"/>
    <w:rPr>
      <w:rFonts w:ascii="Calibri" w:eastAsia="Times New Roman" w:hAnsi="Calibri" w:cs="Times New Roman"/>
      <w:b/>
      <w:bCs/>
      <w:i/>
      <w:iCs/>
      <w:sz w:val="26"/>
      <w:szCs w:val="26"/>
      <w:lang w:eastAsia="es-ES"/>
    </w:rPr>
  </w:style>
  <w:style w:type="character" w:customStyle="1" w:styleId="Ttulo6Car">
    <w:name w:val="Título 6 Car"/>
    <w:basedOn w:val="Fuentedeprrafopredeter"/>
    <w:link w:val="Ttulo6"/>
    <w:rsid w:val="00A06B45"/>
    <w:rPr>
      <w:rFonts w:ascii="Arial" w:eastAsia="Times New Roman" w:hAnsi="Arial" w:cs="Times New Roman"/>
      <w:b/>
      <w:spacing w:val="-3"/>
      <w:sz w:val="24"/>
      <w:szCs w:val="20"/>
      <w:lang w:val="es-ES_tradnl" w:eastAsia="es-ES"/>
    </w:rPr>
  </w:style>
  <w:style w:type="character" w:customStyle="1" w:styleId="Ttulo7Car">
    <w:name w:val="Título 7 Car"/>
    <w:basedOn w:val="Fuentedeprrafopredeter"/>
    <w:link w:val="Ttulo7"/>
    <w:uiPriority w:val="9"/>
    <w:rsid w:val="00A06B45"/>
    <w:rPr>
      <w:rFonts w:ascii="Calibri" w:eastAsia="Times New Roman" w:hAnsi="Calibri" w:cs="Times New Roman"/>
      <w:sz w:val="24"/>
      <w:szCs w:val="24"/>
      <w:lang w:eastAsia="es-ES"/>
    </w:rPr>
  </w:style>
  <w:style w:type="character" w:customStyle="1" w:styleId="Ttulo8Car">
    <w:name w:val="Título 8 Car"/>
    <w:basedOn w:val="Fuentedeprrafopredeter"/>
    <w:link w:val="Ttulo8"/>
    <w:rsid w:val="00A06B45"/>
    <w:rPr>
      <w:rFonts w:ascii="Calibri" w:eastAsia="Times New Roman" w:hAnsi="Calibri" w:cs="Times New Roman"/>
      <w:i/>
      <w:iCs/>
      <w:sz w:val="24"/>
      <w:szCs w:val="24"/>
      <w:lang w:eastAsia="es-ES"/>
    </w:rPr>
  </w:style>
  <w:style w:type="character" w:customStyle="1" w:styleId="Ttulo9Car">
    <w:name w:val="Título 9 Car"/>
    <w:basedOn w:val="Fuentedeprrafopredeter"/>
    <w:link w:val="Ttulo9"/>
    <w:rsid w:val="00A06B45"/>
    <w:rPr>
      <w:rFonts w:ascii="Arial" w:eastAsia="Times New Roman" w:hAnsi="Arial" w:cs="Arial"/>
      <w:lang w:eastAsia="es-ES"/>
    </w:rPr>
  </w:style>
  <w:style w:type="paragraph" w:styleId="Textoindependiente">
    <w:name w:val="Body Text"/>
    <w:basedOn w:val="Normal"/>
    <w:link w:val="TextoindependienteCar"/>
    <w:rsid w:val="00A06B45"/>
    <w:pPr>
      <w:tabs>
        <w:tab w:val="left" w:pos="-720"/>
      </w:tabs>
      <w:suppressAutoHyphens/>
      <w:jc w:val="both"/>
    </w:pPr>
    <w:rPr>
      <w:rFonts w:ascii="Arial" w:hAnsi="Arial"/>
      <w:bCs/>
      <w:spacing w:val="-3"/>
    </w:rPr>
  </w:style>
  <w:style w:type="character" w:customStyle="1" w:styleId="TextoindependienteCar">
    <w:name w:val="Texto independiente Car"/>
    <w:basedOn w:val="Fuentedeprrafopredeter"/>
    <w:link w:val="Textoindependiente"/>
    <w:rsid w:val="00A06B45"/>
    <w:rPr>
      <w:rFonts w:ascii="Arial" w:eastAsia="Times New Roman" w:hAnsi="Arial" w:cs="Times New Roman"/>
      <w:bCs/>
      <w:spacing w:val="-3"/>
      <w:sz w:val="24"/>
      <w:szCs w:val="24"/>
      <w:lang w:eastAsia="es-ES"/>
    </w:rPr>
  </w:style>
  <w:style w:type="character" w:styleId="Nmerodepgina">
    <w:name w:val="page number"/>
    <w:basedOn w:val="Fuentedeprrafopredeter"/>
    <w:rsid w:val="00A06B45"/>
  </w:style>
  <w:style w:type="table" w:styleId="Tablaconcuadrcula">
    <w:name w:val="Table Grid"/>
    <w:basedOn w:val="Tablanormal"/>
    <w:rsid w:val="00A06B45"/>
    <w:pPr>
      <w:spacing w:after="0" w:line="240" w:lineRule="auto"/>
    </w:pPr>
    <w:rPr>
      <w:rFonts w:ascii="Times New Roman" w:eastAsia="Times New Roman" w:hAnsi="Times New Roman" w:cs="Times New Roman"/>
      <w:sz w:val="20"/>
      <w:szCs w:val="20"/>
      <w:lang w:eastAsia="es-E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rrafodelista">
    <w:name w:val="List Paragraph"/>
    <w:basedOn w:val="Normal"/>
    <w:uiPriority w:val="34"/>
    <w:qFormat/>
    <w:rsid w:val="00A06B45"/>
    <w:pPr>
      <w:ind w:left="720"/>
      <w:contextualSpacing/>
    </w:pPr>
    <w:rPr>
      <w:lang w:val="es-ES_tradnl" w:eastAsia="es-ES_tradnl"/>
    </w:rPr>
  </w:style>
  <w:style w:type="table" w:customStyle="1" w:styleId="Tablaconcuadrcula1">
    <w:name w:val="Tabla con cuadrícula1"/>
    <w:basedOn w:val="Tablanormal"/>
    <w:next w:val="Tablaconcuadrcula"/>
    <w:uiPriority w:val="59"/>
    <w:rsid w:val="00A06B4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06B45"/>
    <w:pPr>
      <w:spacing w:before="100" w:beforeAutospacing="1" w:after="100" w:afterAutospacing="1"/>
    </w:pPr>
    <w:rPr>
      <w:lang w:val="es-CO" w:eastAsia="es-CO"/>
    </w:rPr>
  </w:style>
  <w:style w:type="paragraph" w:styleId="Textonotapie">
    <w:name w:val="footnote text"/>
    <w:basedOn w:val="Normal"/>
    <w:link w:val="TextonotapieCar"/>
    <w:unhideWhenUsed/>
    <w:rsid w:val="00A06B45"/>
    <w:rPr>
      <w:rFonts w:ascii="Book Antiqua" w:eastAsia="Calibri" w:hAnsi="Book Antiqua"/>
      <w:sz w:val="20"/>
      <w:szCs w:val="20"/>
      <w:lang w:val="es-CO" w:eastAsia="en-US"/>
    </w:rPr>
  </w:style>
  <w:style w:type="character" w:customStyle="1" w:styleId="TextonotapieCar">
    <w:name w:val="Texto nota pie Car"/>
    <w:basedOn w:val="Fuentedeprrafopredeter"/>
    <w:link w:val="Textonotapie"/>
    <w:rsid w:val="00A06B45"/>
    <w:rPr>
      <w:rFonts w:ascii="Book Antiqua" w:eastAsia="Calibri" w:hAnsi="Book Antiqua" w:cs="Times New Roman"/>
      <w:sz w:val="20"/>
      <w:szCs w:val="20"/>
      <w:lang w:val="es-CO"/>
    </w:rPr>
  </w:style>
  <w:style w:type="character" w:styleId="Refdenotaalpie">
    <w:name w:val="footnote reference"/>
    <w:basedOn w:val="Fuentedeprrafopredeter"/>
    <w:unhideWhenUsed/>
    <w:rsid w:val="00A06B45"/>
    <w:rPr>
      <w:vertAlign w:val="superscript"/>
    </w:rPr>
  </w:style>
  <w:style w:type="character" w:styleId="Hipervnculo">
    <w:name w:val="Hyperlink"/>
    <w:basedOn w:val="Fuentedeprrafopredeter"/>
    <w:unhideWhenUsed/>
    <w:rsid w:val="00A06B45"/>
    <w:rPr>
      <w:color w:val="0000FF"/>
      <w:u w:val="single"/>
    </w:rPr>
  </w:style>
  <w:style w:type="paragraph" w:styleId="Epgrafe">
    <w:name w:val="caption"/>
    <w:basedOn w:val="Normal"/>
    <w:next w:val="Normal"/>
    <w:unhideWhenUsed/>
    <w:qFormat/>
    <w:rsid w:val="00A06B45"/>
    <w:pPr>
      <w:spacing w:after="200"/>
    </w:pPr>
    <w:rPr>
      <w:rFonts w:ascii="Trebuchet MS" w:hAnsi="Trebuchet MS"/>
      <w:b/>
      <w:bCs/>
      <w:color w:val="4F81BD"/>
      <w:sz w:val="16"/>
      <w:szCs w:val="18"/>
      <w:lang w:val="es-CO" w:eastAsia="es-CO"/>
    </w:rPr>
  </w:style>
  <w:style w:type="character" w:customStyle="1" w:styleId="SinespaciadoCar">
    <w:name w:val="Sin espaciado Car"/>
    <w:basedOn w:val="Fuentedeprrafopredeter"/>
    <w:link w:val="Sinespaciado"/>
    <w:uiPriority w:val="1"/>
    <w:locked/>
    <w:rsid w:val="00A06B45"/>
    <w:rPr>
      <w:rFonts w:ascii="Trebuchet MS" w:hAnsi="Trebuchet MS"/>
      <w:sz w:val="24"/>
      <w:szCs w:val="24"/>
      <w:lang w:val="es-CO" w:eastAsia="es-CO"/>
    </w:rPr>
  </w:style>
  <w:style w:type="paragraph" w:styleId="Sinespaciado">
    <w:name w:val="No Spacing"/>
    <w:link w:val="SinespaciadoCar"/>
    <w:uiPriority w:val="1"/>
    <w:qFormat/>
    <w:rsid w:val="00A06B45"/>
    <w:pPr>
      <w:spacing w:after="0" w:line="240" w:lineRule="auto"/>
      <w:jc w:val="both"/>
    </w:pPr>
    <w:rPr>
      <w:rFonts w:ascii="Trebuchet MS" w:hAnsi="Trebuchet MS"/>
      <w:sz w:val="24"/>
      <w:szCs w:val="24"/>
      <w:lang w:val="es-CO" w:eastAsia="es-CO"/>
    </w:rPr>
  </w:style>
  <w:style w:type="paragraph" w:styleId="Cita">
    <w:name w:val="Quote"/>
    <w:basedOn w:val="Normal"/>
    <w:next w:val="Normal"/>
    <w:link w:val="CitaCar"/>
    <w:uiPriority w:val="29"/>
    <w:qFormat/>
    <w:rsid w:val="00A06B45"/>
    <w:pPr>
      <w:spacing w:after="200" w:line="276" w:lineRule="auto"/>
      <w:ind w:left="708"/>
    </w:pPr>
    <w:rPr>
      <w:rFonts w:ascii="Trebuchet MS" w:hAnsi="Trebuchet MS"/>
      <w:i/>
      <w:iCs/>
      <w:color w:val="000000"/>
      <w:sz w:val="20"/>
      <w:szCs w:val="22"/>
      <w:lang w:val="es-CO" w:eastAsia="es-CO"/>
    </w:rPr>
  </w:style>
  <w:style w:type="character" w:customStyle="1" w:styleId="CitaCar">
    <w:name w:val="Cita Car"/>
    <w:basedOn w:val="Fuentedeprrafopredeter"/>
    <w:link w:val="Cita"/>
    <w:uiPriority w:val="29"/>
    <w:rsid w:val="00A06B45"/>
    <w:rPr>
      <w:rFonts w:ascii="Trebuchet MS" w:eastAsia="Times New Roman" w:hAnsi="Trebuchet MS" w:cs="Times New Roman"/>
      <w:i/>
      <w:iCs/>
      <w:color w:val="000000"/>
      <w:sz w:val="20"/>
      <w:lang w:val="es-CO" w:eastAsia="es-CO"/>
    </w:rPr>
  </w:style>
  <w:style w:type="paragraph" w:customStyle="1" w:styleId="Style2">
    <w:name w:val="Style2"/>
    <w:basedOn w:val="Normal"/>
    <w:uiPriority w:val="99"/>
    <w:rsid w:val="00A06B45"/>
    <w:pPr>
      <w:widowControl w:val="0"/>
      <w:autoSpaceDE w:val="0"/>
      <w:autoSpaceDN w:val="0"/>
      <w:adjustRightInd w:val="0"/>
    </w:pPr>
    <w:rPr>
      <w:rFonts w:ascii="Arial" w:hAnsi="Arial" w:cs="Arial"/>
      <w:lang w:val="es-CO"/>
    </w:rPr>
  </w:style>
  <w:style w:type="character" w:customStyle="1" w:styleId="field-content">
    <w:name w:val="field-content"/>
    <w:basedOn w:val="Fuentedeprrafopredeter"/>
    <w:rsid w:val="00A06B45"/>
  </w:style>
  <w:style w:type="character" w:customStyle="1" w:styleId="FontStyle13">
    <w:name w:val="Font Style13"/>
    <w:basedOn w:val="Fuentedeprrafopredeter"/>
    <w:uiPriority w:val="99"/>
    <w:rsid w:val="00A06B45"/>
    <w:rPr>
      <w:rFonts w:ascii="Arial" w:hAnsi="Arial" w:cs="Arial" w:hint="default"/>
      <w:sz w:val="26"/>
      <w:szCs w:val="26"/>
    </w:rPr>
  </w:style>
  <w:style w:type="paragraph" w:styleId="Continuarlista">
    <w:name w:val="List Continue"/>
    <w:basedOn w:val="Normal"/>
    <w:rsid w:val="00A06B45"/>
    <w:pPr>
      <w:spacing w:after="120"/>
      <w:ind w:left="283"/>
    </w:pPr>
  </w:style>
  <w:style w:type="paragraph" w:customStyle="1" w:styleId="Cuadro">
    <w:name w:val="Cuadro"/>
    <w:basedOn w:val="Normal"/>
    <w:link w:val="CuadroCar"/>
    <w:autoRedefine/>
    <w:rsid w:val="00A06B45"/>
    <w:pPr>
      <w:widowControl w:val="0"/>
      <w:tabs>
        <w:tab w:val="left" w:pos="8280"/>
      </w:tabs>
      <w:adjustRightInd w:val="0"/>
      <w:spacing w:before="120" w:after="120" w:line="0" w:lineRule="atLeast"/>
      <w:ind w:right="-7"/>
      <w:textAlignment w:val="baseline"/>
      <w:outlineLvl w:val="4"/>
    </w:pPr>
    <w:rPr>
      <w:rFonts w:ascii="Arial" w:hAnsi="Arial" w:cs="Arial"/>
      <w:b/>
      <w:bCs/>
      <w:sz w:val="18"/>
      <w:szCs w:val="18"/>
      <w:lang w:val="es-CO"/>
    </w:rPr>
  </w:style>
  <w:style w:type="character" w:customStyle="1" w:styleId="CuadroCar">
    <w:name w:val="Cuadro Car"/>
    <w:basedOn w:val="Fuentedeprrafopredeter"/>
    <w:link w:val="Cuadro"/>
    <w:rsid w:val="00A06B45"/>
    <w:rPr>
      <w:rFonts w:ascii="Arial" w:eastAsia="Times New Roman" w:hAnsi="Arial" w:cs="Arial"/>
      <w:b/>
      <w:bCs/>
      <w:sz w:val="18"/>
      <w:szCs w:val="18"/>
      <w:lang w:val="es-CO" w:eastAsia="es-ES"/>
    </w:rPr>
  </w:style>
  <w:style w:type="paragraph" w:styleId="Revisin">
    <w:name w:val="Revision"/>
    <w:hidden/>
    <w:uiPriority w:val="99"/>
    <w:semiHidden/>
    <w:rsid w:val="00A06B45"/>
    <w:pPr>
      <w:spacing w:after="0" w:line="240" w:lineRule="auto"/>
    </w:pPr>
    <w:rPr>
      <w:rFonts w:ascii="Times New Roman" w:eastAsia="Times New Roman" w:hAnsi="Times New Roman" w:cs="Times New Roman"/>
      <w:sz w:val="24"/>
      <w:szCs w:val="24"/>
      <w:lang w:eastAsia="es-ES"/>
    </w:rPr>
  </w:style>
  <w:style w:type="character" w:customStyle="1" w:styleId="corchete-llamada1">
    <w:name w:val="corchete-llamada1"/>
    <w:basedOn w:val="Fuentedeprrafopredeter"/>
    <w:rsid w:val="00A06B45"/>
    <w:rPr>
      <w:vanish/>
      <w:webHidden w:val="0"/>
      <w:specVanish w:val="0"/>
    </w:rPr>
  </w:style>
  <w:style w:type="paragraph" w:styleId="Textoindependiente2">
    <w:name w:val="Body Text 2"/>
    <w:basedOn w:val="Normal"/>
    <w:link w:val="Textoindependiente2Car"/>
    <w:rsid w:val="00A06B45"/>
    <w:pPr>
      <w:spacing w:after="120" w:line="480" w:lineRule="auto"/>
    </w:pPr>
  </w:style>
  <w:style w:type="character" w:customStyle="1" w:styleId="Textoindependiente2Car">
    <w:name w:val="Texto independiente 2 Car"/>
    <w:basedOn w:val="Fuentedeprrafopredeter"/>
    <w:link w:val="Textoindependiente2"/>
    <w:rsid w:val="00A06B45"/>
    <w:rPr>
      <w:rFonts w:ascii="Times New Roman" w:eastAsia="Times New Roman" w:hAnsi="Times New Roman" w:cs="Times New Roman"/>
      <w:sz w:val="24"/>
      <w:szCs w:val="24"/>
      <w:lang w:eastAsia="es-ES"/>
    </w:rPr>
  </w:style>
  <w:style w:type="paragraph" w:customStyle="1" w:styleId="Ttulo71">
    <w:name w:val="Título 71"/>
    <w:basedOn w:val="Normal"/>
    <w:next w:val="Normal"/>
    <w:rsid w:val="00A06B45"/>
    <w:pPr>
      <w:keepNext/>
      <w:widowControl w:val="0"/>
      <w:jc w:val="both"/>
    </w:pPr>
    <w:rPr>
      <w:rFonts w:ascii="Verdana" w:hAnsi="Verdana"/>
      <w:b/>
      <w:sz w:val="16"/>
      <w:szCs w:val="20"/>
      <w:lang w:val="es-ES_tradnl"/>
    </w:rPr>
  </w:style>
  <w:style w:type="paragraph" w:styleId="Mapadeldocumento">
    <w:name w:val="Document Map"/>
    <w:basedOn w:val="Normal"/>
    <w:link w:val="MapadeldocumentoCar"/>
    <w:rsid w:val="00A06B45"/>
    <w:rPr>
      <w:rFonts w:ascii="Tahoma" w:hAnsi="Tahoma" w:cs="Tahoma"/>
      <w:sz w:val="16"/>
      <w:szCs w:val="16"/>
    </w:rPr>
  </w:style>
  <w:style w:type="character" w:customStyle="1" w:styleId="MapadeldocumentoCar">
    <w:name w:val="Mapa del documento Car"/>
    <w:basedOn w:val="Fuentedeprrafopredeter"/>
    <w:link w:val="Mapadeldocumento"/>
    <w:rsid w:val="00A06B45"/>
    <w:rPr>
      <w:rFonts w:ascii="Tahoma" w:eastAsia="Times New Roman" w:hAnsi="Tahoma" w:cs="Tahoma"/>
      <w:sz w:val="16"/>
      <w:szCs w:val="16"/>
      <w:lang w:eastAsia="es-ES"/>
    </w:rPr>
  </w:style>
  <w:style w:type="numbering" w:customStyle="1" w:styleId="Estilo1">
    <w:name w:val="Estilo1"/>
    <w:rsid w:val="00A06B45"/>
    <w:pPr>
      <w:numPr>
        <w:numId w:val="26"/>
      </w:numPr>
    </w:pPr>
  </w:style>
  <w:style w:type="numbering" w:customStyle="1" w:styleId="Estilo2">
    <w:name w:val="Estilo2"/>
    <w:rsid w:val="00A06B45"/>
    <w:pPr>
      <w:numPr>
        <w:numId w:val="27"/>
      </w:numPr>
    </w:pPr>
  </w:style>
  <w:style w:type="paragraph" w:styleId="Sangradetextonormal">
    <w:name w:val="Body Text Indent"/>
    <w:basedOn w:val="Normal"/>
    <w:link w:val="SangradetextonormalCar"/>
    <w:rsid w:val="00A06B45"/>
    <w:pPr>
      <w:spacing w:after="120"/>
      <w:ind w:left="283"/>
    </w:pPr>
  </w:style>
  <w:style w:type="character" w:customStyle="1" w:styleId="SangradetextonormalCar">
    <w:name w:val="Sangría de texto normal Car"/>
    <w:basedOn w:val="Fuentedeprrafopredeter"/>
    <w:link w:val="Sangradetextonormal"/>
    <w:rsid w:val="00A06B45"/>
    <w:rPr>
      <w:rFonts w:ascii="Times New Roman" w:eastAsia="Times New Roman" w:hAnsi="Times New Roman" w:cs="Times New Roman"/>
      <w:sz w:val="24"/>
      <w:szCs w:val="24"/>
      <w:lang w:eastAsia="es-ES"/>
    </w:rPr>
  </w:style>
  <w:style w:type="paragraph" w:styleId="TtulodeTDC">
    <w:name w:val="TOC Heading"/>
    <w:basedOn w:val="Ttulo1"/>
    <w:next w:val="Normal"/>
    <w:uiPriority w:val="39"/>
    <w:semiHidden/>
    <w:unhideWhenUsed/>
    <w:qFormat/>
    <w:rsid w:val="00A06B45"/>
    <w:pPr>
      <w:keepLines/>
      <w:spacing w:before="480" w:line="276" w:lineRule="auto"/>
      <w:jc w:val="left"/>
      <w:outlineLvl w:val="9"/>
    </w:pPr>
    <w:rPr>
      <w:rFonts w:ascii="Cambria" w:eastAsia="Times New Roman" w:hAnsi="Cambria"/>
      <w:color w:val="365F91"/>
      <w:sz w:val="28"/>
      <w:szCs w:val="28"/>
      <w:lang w:eastAsia="en-US"/>
    </w:rPr>
  </w:style>
  <w:style w:type="paragraph" w:styleId="TDC2">
    <w:name w:val="toc 2"/>
    <w:basedOn w:val="Normal"/>
    <w:next w:val="Normal"/>
    <w:autoRedefine/>
    <w:qFormat/>
    <w:rsid w:val="00A06B45"/>
    <w:pPr>
      <w:ind w:left="240"/>
    </w:pPr>
  </w:style>
  <w:style w:type="paragraph" w:styleId="TDC1">
    <w:name w:val="toc 1"/>
    <w:basedOn w:val="Normal"/>
    <w:next w:val="Normal"/>
    <w:autoRedefine/>
    <w:qFormat/>
    <w:rsid w:val="00A06B45"/>
    <w:pPr>
      <w:tabs>
        <w:tab w:val="right" w:leader="dot" w:pos="8943"/>
      </w:tabs>
    </w:pPr>
  </w:style>
  <w:style w:type="paragraph" w:styleId="TDC3">
    <w:name w:val="toc 3"/>
    <w:basedOn w:val="Normal"/>
    <w:next w:val="Normal"/>
    <w:autoRedefine/>
    <w:qFormat/>
    <w:rsid w:val="00A06B45"/>
    <w:pPr>
      <w:ind w:left="480"/>
    </w:pPr>
  </w:style>
  <w:style w:type="paragraph" w:styleId="Tabladeilustraciones">
    <w:name w:val="table of figures"/>
    <w:basedOn w:val="Normal"/>
    <w:next w:val="Normal"/>
    <w:rsid w:val="00A06B45"/>
  </w:style>
  <w:style w:type="paragraph" w:styleId="TDC4">
    <w:name w:val="toc 4"/>
    <w:basedOn w:val="Normal"/>
    <w:next w:val="Normal"/>
    <w:autoRedefine/>
    <w:unhideWhenUsed/>
    <w:rsid w:val="00A06B45"/>
    <w:pPr>
      <w:spacing w:after="100" w:line="276" w:lineRule="auto"/>
      <w:ind w:left="660"/>
    </w:pPr>
    <w:rPr>
      <w:rFonts w:ascii="Calibri" w:hAnsi="Calibri"/>
      <w:sz w:val="22"/>
      <w:szCs w:val="22"/>
      <w:lang w:val="es-CO" w:eastAsia="es-CO"/>
    </w:rPr>
  </w:style>
  <w:style w:type="paragraph" w:styleId="TDC5">
    <w:name w:val="toc 5"/>
    <w:basedOn w:val="Normal"/>
    <w:next w:val="Normal"/>
    <w:autoRedefine/>
    <w:unhideWhenUsed/>
    <w:rsid w:val="00A06B45"/>
    <w:pPr>
      <w:spacing w:after="100" w:line="276" w:lineRule="auto"/>
      <w:ind w:left="880"/>
    </w:pPr>
    <w:rPr>
      <w:rFonts w:ascii="Calibri" w:hAnsi="Calibri"/>
      <w:sz w:val="22"/>
      <w:szCs w:val="22"/>
      <w:lang w:val="es-CO" w:eastAsia="es-CO"/>
    </w:rPr>
  </w:style>
  <w:style w:type="paragraph" w:styleId="TDC6">
    <w:name w:val="toc 6"/>
    <w:basedOn w:val="Normal"/>
    <w:next w:val="Normal"/>
    <w:autoRedefine/>
    <w:unhideWhenUsed/>
    <w:rsid w:val="00A06B45"/>
    <w:pPr>
      <w:spacing w:after="100" w:line="276" w:lineRule="auto"/>
      <w:ind w:left="1100"/>
    </w:pPr>
    <w:rPr>
      <w:rFonts w:ascii="Calibri" w:hAnsi="Calibri"/>
      <w:sz w:val="22"/>
      <w:szCs w:val="22"/>
      <w:lang w:val="es-CO" w:eastAsia="es-CO"/>
    </w:rPr>
  </w:style>
  <w:style w:type="paragraph" w:styleId="TDC7">
    <w:name w:val="toc 7"/>
    <w:basedOn w:val="Normal"/>
    <w:next w:val="Normal"/>
    <w:autoRedefine/>
    <w:unhideWhenUsed/>
    <w:rsid w:val="00A06B45"/>
    <w:pPr>
      <w:spacing w:after="100" w:line="276" w:lineRule="auto"/>
      <w:ind w:left="1320"/>
    </w:pPr>
    <w:rPr>
      <w:rFonts w:ascii="Calibri" w:hAnsi="Calibri"/>
      <w:sz w:val="22"/>
      <w:szCs w:val="22"/>
      <w:lang w:val="es-CO" w:eastAsia="es-CO"/>
    </w:rPr>
  </w:style>
  <w:style w:type="paragraph" w:styleId="TDC8">
    <w:name w:val="toc 8"/>
    <w:basedOn w:val="Normal"/>
    <w:next w:val="Normal"/>
    <w:autoRedefine/>
    <w:unhideWhenUsed/>
    <w:rsid w:val="00A06B45"/>
    <w:pPr>
      <w:spacing w:after="100" w:line="276" w:lineRule="auto"/>
      <w:ind w:left="1540"/>
    </w:pPr>
    <w:rPr>
      <w:rFonts w:ascii="Calibri" w:hAnsi="Calibri"/>
      <w:sz w:val="22"/>
      <w:szCs w:val="22"/>
      <w:lang w:val="es-CO" w:eastAsia="es-CO"/>
    </w:rPr>
  </w:style>
  <w:style w:type="paragraph" w:styleId="TDC9">
    <w:name w:val="toc 9"/>
    <w:basedOn w:val="Normal"/>
    <w:next w:val="Normal"/>
    <w:autoRedefine/>
    <w:unhideWhenUsed/>
    <w:rsid w:val="00A06B45"/>
    <w:pPr>
      <w:spacing w:after="100" w:line="276" w:lineRule="auto"/>
      <w:ind w:left="1760"/>
    </w:pPr>
    <w:rPr>
      <w:rFonts w:ascii="Calibri" w:hAnsi="Calibri"/>
      <w:sz w:val="22"/>
      <w:szCs w:val="22"/>
      <w:lang w:val="es-CO" w:eastAsia="es-CO"/>
    </w:rPr>
  </w:style>
  <w:style w:type="character" w:customStyle="1" w:styleId="toctoggle">
    <w:name w:val="toctoggle"/>
    <w:basedOn w:val="Fuentedeprrafopredeter"/>
    <w:rsid w:val="00A06B45"/>
  </w:style>
  <w:style w:type="character" w:customStyle="1" w:styleId="tocnumber">
    <w:name w:val="tocnumber"/>
    <w:basedOn w:val="Fuentedeprrafopredeter"/>
    <w:rsid w:val="00A06B45"/>
  </w:style>
  <w:style w:type="character" w:customStyle="1" w:styleId="toctext">
    <w:name w:val="toctext"/>
    <w:basedOn w:val="Fuentedeprrafopredeter"/>
    <w:rsid w:val="00A06B45"/>
  </w:style>
  <w:style w:type="character" w:customStyle="1" w:styleId="spcajaenlacedesplegable">
    <w:name w:val="spcajaenlacedesplegable"/>
    <w:basedOn w:val="Fuentedeprrafopredeter"/>
    <w:rsid w:val="00A06B45"/>
  </w:style>
  <w:style w:type="paragraph" w:styleId="z-Principiodelformulario">
    <w:name w:val="HTML Top of Form"/>
    <w:basedOn w:val="Normal"/>
    <w:next w:val="Normal"/>
    <w:link w:val="z-PrincipiodelformularioCar"/>
    <w:hidden/>
    <w:uiPriority w:val="99"/>
    <w:unhideWhenUsed/>
    <w:rsid w:val="00A06B45"/>
    <w:pPr>
      <w:pBdr>
        <w:bottom w:val="single" w:sz="6" w:space="1" w:color="auto"/>
      </w:pBdr>
      <w:jc w:val="center"/>
    </w:pPr>
    <w:rPr>
      <w:rFonts w:ascii="Arial" w:hAnsi="Arial" w:cs="Arial"/>
      <w:vanish/>
      <w:sz w:val="16"/>
      <w:szCs w:val="16"/>
      <w:lang w:val="es-CO" w:eastAsia="es-CO"/>
    </w:rPr>
  </w:style>
  <w:style w:type="character" w:customStyle="1" w:styleId="z-PrincipiodelformularioCar">
    <w:name w:val="z-Principio del formulario Car"/>
    <w:basedOn w:val="Fuentedeprrafopredeter"/>
    <w:link w:val="z-Principiodelformulario"/>
    <w:uiPriority w:val="99"/>
    <w:rsid w:val="00A06B45"/>
    <w:rPr>
      <w:rFonts w:ascii="Arial" w:eastAsia="Times New Roman" w:hAnsi="Arial" w:cs="Arial"/>
      <w:vanish/>
      <w:sz w:val="16"/>
      <w:szCs w:val="16"/>
      <w:lang w:val="es-CO" w:eastAsia="es-CO"/>
    </w:rPr>
  </w:style>
  <w:style w:type="paragraph" w:styleId="z-Finaldelformulario">
    <w:name w:val="HTML Bottom of Form"/>
    <w:basedOn w:val="Normal"/>
    <w:next w:val="Normal"/>
    <w:link w:val="z-FinaldelformularioCar"/>
    <w:hidden/>
    <w:uiPriority w:val="99"/>
    <w:unhideWhenUsed/>
    <w:rsid w:val="00A06B45"/>
    <w:pPr>
      <w:pBdr>
        <w:top w:val="single" w:sz="6" w:space="1" w:color="auto"/>
      </w:pBdr>
      <w:jc w:val="center"/>
    </w:pPr>
    <w:rPr>
      <w:rFonts w:ascii="Arial" w:hAnsi="Arial" w:cs="Arial"/>
      <w:vanish/>
      <w:sz w:val="16"/>
      <w:szCs w:val="16"/>
      <w:lang w:val="es-CO" w:eastAsia="es-CO"/>
    </w:rPr>
  </w:style>
  <w:style w:type="character" w:customStyle="1" w:styleId="z-FinaldelformularioCar">
    <w:name w:val="z-Final del formulario Car"/>
    <w:basedOn w:val="Fuentedeprrafopredeter"/>
    <w:link w:val="z-Finaldelformulario"/>
    <w:uiPriority w:val="99"/>
    <w:rsid w:val="00A06B45"/>
    <w:rPr>
      <w:rFonts w:ascii="Arial" w:eastAsia="Times New Roman" w:hAnsi="Arial" w:cs="Arial"/>
      <w:vanish/>
      <w:sz w:val="16"/>
      <w:szCs w:val="16"/>
      <w:lang w:val="es-CO" w:eastAsia="es-CO"/>
    </w:rPr>
  </w:style>
  <w:style w:type="character" w:customStyle="1" w:styleId="syn1">
    <w:name w:val="syn1"/>
    <w:basedOn w:val="Fuentedeprrafopredeter"/>
    <w:rsid w:val="00A06B45"/>
  </w:style>
  <w:style w:type="paragraph" w:styleId="Textoindependiente3">
    <w:name w:val="Body Text 3"/>
    <w:basedOn w:val="Normal"/>
    <w:link w:val="Textoindependiente3Car"/>
    <w:unhideWhenUsed/>
    <w:rsid w:val="00A06B45"/>
    <w:pPr>
      <w:spacing w:after="120" w:line="0" w:lineRule="atLeast"/>
    </w:pPr>
    <w:rPr>
      <w:rFonts w:ascii="Book Antiqua" w:eastAsia="Calibri" w:hAnsi="Book Antiqua"/>
      <w:sz w:val="16"/>
      <w:szCs w:val="16"/>
      <w:lang w:val="es-CO" w:eastAsia="en-US"/>
    </w:rPr>
  </w:style>
  <w:style w:type="character" w:customStyle="1" w:styleId="Textoindependiente3Car">
    <w:name w:val="Texto independiente 3 Car"/>
    <w:basedOn w:val="Fuentedeprrafopredeter"/>
    <w:link w:val="Textoindependiente3"/>
    <w:rsid w:val="00A06B45"/>
    <w:rPr>
      <w:rFonts w:ascii="Book Antiqua" w:eastAsia="Calibri" w:hAnsi="Book Antiqua" w:cs="Times New Roman"/>
      <w:sz w:val="16"/>
      <w:szCs w:val="16"/>
      <w:lang w:val="es-CO"/>
    </w:rPr>
  </w:style>
  <w:style w:type="numbering" w:customStyle="1" w:styleId="EstiloConvietas">
    <w:name w:val="Estilo Con viñetas"/>
    <w:basedOn w:val="Sinlista"/>
    <w:rsid w:val="00A06B45"/>
    <w:pPr>
      <w:numPr>
        <w:numId w:val="45"/>
      </w:numPr>
    </w:pPr>
  </w:style>
  <w:style w:type="paragraph" w:customStyle="1" w:styleId="Textoindependiente21">
    <w:name w:val="Texto independiente 21"/>
    <w:basedOn w:val="Normal"/>
    <w:rsid w:val="00A06B45"/>
    <w:pPr>
      <w:jc w:val="both"/>
    </w:pPr>
    <w:rPr>
      <w:sz w:val="20"/>
      <w:szCs w:val="20"/>
      <w:lang w:val="es-CO"/>
    </w:rPr>
  </w:style>
  <w:style w:type="paragraph" w:customStyle="1" w:styleId="Ttulo11">
    <w:name w:val="Título 11"/>
    <w:basedOn w:val="Normal"/>
    <w:next w:val="Normal"/>
    <w:rsid w:val="00A06B45"/>
    <w:pPr>
      <w:keepNext/>
      <w:widowControl w:val="0"/>
      <w:autoSpaceDE w:val="0"/>
      <w:autoSpaceDN w:val="0"/>
      <w:spacing w:line="360" w:lineRule="auto"/>
      <w:jc w:val="center"/>
    </w:pPr>
    <w:rPr>
      <w:rFonts w:ascii="Verdana" w:hAnsi="Verdana"/>
      <w:b/>
      <w:bCs/>
      <w:sz w:val="20"/>
      <w:szCs w:val="20"/>
      <w:lang w:val="es-CO"/>
    </w:rPr>
  </w:style>
  <w:style w:type="paragraph" w:styleId="Sangra3detindependiente">
    <w:name w:val="Body Text Indent 3"/>
    <w:basedOn w:val="Normal"/>
    <w:link w:val="Sangra3detindependienteCar"/>
    <w:rsid w:val="00A06B45"/>
    <w:pPr>
      <w:spacing w:before="120" w:after="120" w:line="360" w:lineRule="auto"/>
      <w:ind w:left="283"/>
      <w:jc w:val="both"/>
    </w:pPr>
    <w:rPr>
      <w:rFonts w:ascii="Arial" w:hAnsi="Arial"/>
      <w:sz w:val="16"/>
      <w:szCs w:val="16"/>
    </w:rPr>
  </w:style>
  <w:style w:type="character" w:customStyle="1" w:styleId="Sangra3detindependienteCar">
    <w:name w:val="Sangría 3 de t. independiente Car"/>
    <w:basedOn w:val="Fuentedeprrafopredeter"/>
    <w:link w:val="Sangra3detindependiente"/>
    <w:rsid w:val="00A06B45"/>
    <w:rPr>
      <w:rFonts w:ascii="Arial" w:eastAsia="Times New Roman" w:hAnsi="Arial" w:cs="Times New Roman"/>
      <w:sz w:val="16"/>
      <w:szCs w:val="16"/>
      <w:lang w:eastAsia="es-ES"/>
    </w:rPr>
  </w:style>
  <w:style w:type="paragraph" w:styleId="Sangra2detindependiente">
    <w:name w:val="Body Text Indent 2"/>
    <w:basedOn w:val="Normal"/>
    <w:link w:val="Sangra2detindependienteCar"/>
    <w:rsid w:val="00A06B45"/>
    <w:pPr>
      <w:spacing w:before="120" w:after="120" w:line="480" w:lineRule="auto"/>
      <w:ind w:left="283"/>
      <w:jc w:val="both"/>
    </w:pPr>
    <w:rPr>
      <w:rFonts w:ascii="Arial" w:hAnsi="Arial"/>
    </w:rPr>
  </w:style>
  <w:style w:type="character" w:customStyle="1" w:styleId="Sangra2detindependienteCar">
    <w:name w:val="Sangría 2 de t. independiente Car"/>
    <w:basedOn w:val="Fuentedeprrafopredeter"/>
    <w:link w:val="Sangra2detindependiente"/>
    <w:rsid w:val="00A06B45"/>
    <w:rPr>
      <w:rFonts w:ascii="Arial" w:eastAsia="Times New Roman" w:hAnsi="Arial" w:cs="Times New Roman"/>
      <w:sz w:val="24"/>
      <w:szCs w:val="24"/>
      <w:lang w:eastAsia="es-ES"/>
    </w:rPr>
  </w:style>
  <w:style w:type="paragraph" w:customStyle="1" w:styleId="Tcnico4">
    <w:name w:val="TÀ)Àcnico 4"/>
    <w:rsid w:val="00A06B45"/>
    <w:pPr>
      <w:tabs>
        <w:tab w:val="left" w:pos="-720"/>
      </w:tabs>
      <w:suppressAutoHyphens/>
      <w:spacing w:after="0" w:line="240" w:lineRule="auto"/>
    </w:pPr>
    <w:rPr>
      <w:rFonts w:ascii="Courier New" w:eastAsia="Times New Roman" w:hAnsi="Courier New" w:cs="Times New Roman"/>
      <w:b/>
      <w:sz w:val="24"/>
      <w:szCs w:val="20"/>
      <w:lang w:val="en-US" w:eastAsia="es-ES"/>
    </w:rPr>
  </w:style>
  <w:style w:type="paragraph" w:customStyle="1" w:styleId="Documento1">
    <w:name w:val="Documento 1"/>
    <w:rsid w:val="00A06B45"/>
    <w:pPr>
      <w:keepNext/>
      <w:keepLines/>
      <w:tabs>
        <w:tab w:val="left" w:pos="-720"/>
      </w:tabs>
      <w:suppressAutoHyphens/>
      <w:spacing w:after="0" w:line="240" w:lineRule="auto"/>
    </w:pPr>
    <w:rPr>
      <w:rFonts w:ascii="Courier New" w:eastAsia="Times New Roman" w:hAnsi="Courier New" w:cs="Times New Roman"/>
      <w:sz w:val="24"/>
      <w:szCs w:val="20"/>
      <w:lang w:val="en-US" w:eastAsia="es-ES"/>
    </w:rPr>
  </w:style>
  <w:style w:type="paragraph" w:styleId="Ttulo">
    <w:name w:val="Title"/>
    <w:basedOn w:val="Normal"/>
    <w:link w:val="TtuloCar"/>
    <w:qFormat/>
    <w:rsid w:val="00A06B45"/>
    <w:pPr>
      <w:widowControl w:val="0"/>
      <w:jc w:val="center"/>
    </w:pPr>
    <w:rPr>
      <w:rFonts w:ascii="Verdana" w:hAnsi="Verdana"/>
      <w:b/>
      <w:sz w:val="20"/>
      <w:szCs w:val="20"/>
      <w:lang w:val="es-CO"/>
    </w:rPr>
  </w:style>
  <w:style w:type="character" w:customStyle="1" w:styleId="TtuloCar">
    <w:name w:val="Título Car"/>
    <w:basedOn w:val="Fuentedeprrafopredeter"/>
    <w:link w:val="Ttulo"/>
    <w:rsid w:val="00A06B45"/>
    <w:rPr>
      <w:rFonts w:ascii="Verdana" w:eastAsia="Times New Roman" w:hAnsi="Verdana" w:cs="Times New Roman"/>
      <w:b/>
      <w:sz w:val="20"/>
      <w:szCs w:val="20"/>
      <w:lang w:val="es-CO" w:eastAsia="es-ES"/>
    </w:rPr>
  </w:style>
  <w:style w:type="paragraph" w:styleId="Lista">
    <w:name w:val="List"/>
    <w:basedOn w:val="Normal"/>
    <w:rsid w:val="00A06B45"/>
    <w:pPr>
      <w:ind w:left="283" w:hanging="283"/>
    </w:pPr>
  </w:style>
  <w:style w:type="paragraph" w:styleId="Lista2">
    <w:name w:val="List 2"/>
    <w:basedOn w:val="Normal"/>
    <w:rsid w:val="00A06B45"/>
    <w:pPr>
      <w:ind w:left="566" w:hanging="283"/>
    </w:pPr>
  </w:style>
  <w:style w:type="paragraph" w:styleId="Lista3">
    <w:name w:val="List 3"/>
    <w:basedOn w:val="Normal"/>
    <w:rsid w:val="00A06B45"/>
    <w:pPr>
      <w:ind w:left="849" w:hanging="283"/>
    </w:pPr>
  </w:style>
  <w:style w:type="paragraph" w:styleId="Listaconvietas2">
    <w:name w:val="List Bullet 2"/>
    <w:basedOn w:val="Normal"/>
    <w:autoRedefine/>
    <w:rsid w:val="00A06B45"/>
    <w:pPr>
      <w:ind w:firstLine="720"/>
      <w:jc w:val="both"/>
    </w:pPr>
  </w:style>
  <w:style w:type="paragraph" w:styleId="Subttulo">
    <w:name w:val="Subtitle"/>
    <w:basedOn w:val="Normal"/>
    <w:link w:val="SubttuloCar"/>
    <w:qFormat/>
    <w:rsid w:val="00A06B45"/>
    <w:pPr>
      <w:spacing w:after="60"/>
      <w:jc w:val="center"/>
      <w:outlineLvl w:val="1"/>
    </w:pPr>
    <w:rPr>
      <w:rFonts w:ascii="Arial" w:hAnsi="Arial" w:cs="Arial"/>
    </w:rPr>
  </w:style>
  <w:style w:type="character" w:customStyle="1" w:styleId="SubttuloCar">
    <w:name w:val="Subtítulo Car"/>
    <w:basedOn w:val="Fuentedeprrafopredeter"/>
    <w:link w:val="Subttulo"/>
    <w:rsid w:val="00A06B45"/>
    <w:rPr>
      <w:rFonts w:ascii="Arial" w:eastAsia="Times New Roman" w:hAnsi="Arial" w:cs="Arial"/>
      <w:sz w:val="24"/>
      <w:szCs w:val="24"/>
      <w:lang w:eastAsia="es-ES"/>
    </w:rPr>
  </w:style>
  <w:style w:type="paragraph" w:customStyle="1" w:styleId="Textonotapie1">
    <w:name w:val="Texto nota pie1"/>
    <w:basedOn w:val="Normal"/>
    <w:rsid w:val="00A06B45"/>
    <w:pPr>
      <w:widowControl w:val="0"/>
    </w:pPr>
    <w:rPr>
      <w:rFonts w:ascii="Arial" w:hAnsi="Arial"/>
      <w:sz w:val="20"/>
      <w:szCs w:val="20"/>
      <w:lang w:val="es-CO"/>
    </w:rPr>
  </w:style>
  <w:style w:type="paragraph" w:customStyle="1" w:styleId="Ttulo81">
    <w:name w:val="Título 81"/>
    <w:basedOn w:val="Normal"/>
    <w:next w:val="Normal"/>
    <w:rsid w:val="00A06B45"/>
    <w:pPr>
      <w:keepNext/>
      <w:widowControl w:val="0"/>
      <w:spacing w:line="480" w:lineRule="auto"/>
      <w:jc w:val="both"/>
    </w:pPr>
    <w:rPr>
      <w:rFonts w:ascii="Verdana" w:hAnsi="Verdana"/>
      <w:b/>
      <w:sz w:val="20"/>
      <w:szCs w:val="20"/>
      <w:lang w:val="es-ES_tradnl"/>
    </w:rPr>
  </w:style>
  <w:style w:type="character" w:customStyle="1" w:styleId="Refdenotaalpie1">
    <w:name w:val="Ref. de nota al pie1"/>
    <w:basedOn w:val="Fuentedeprrafopredeter"/>
    <w:rsid w:val="00A06B45"/>
    <w:rPr>
      <w:sz w:val="20"/>
      <w:vertAlign w:val="superscript"/>
    </w:rPr>
  </w:style>
  <w:style w:type="paragraph" w:customStyle="1" w:styleId="Ttulo91">
    <w:name w:val="Título 91"/>
    <w:basedOn w:val="Normal"/>
    <w:next w:val="Normal"/>
    <w:rsid w:val="00A06B45"/>
    <w:pPr>
      <w:keepNext/>
      <w:widowControl w:val="0"/>
      <w:spacing w:line="480" w:lineRule="auto"/>
      <w:ind w:left="284" w:hanging="284"/>
      <w:jc w:val="both"/>
    </w:pPr>
    <w:rPr>
      <w:rFonts w:ascii="Verdana" w:hAnsi="Verdana"/>
      <w:b/>
      <w:sz w:val="20"/>
      <w:szCs w:val="20"/>
      <w:lang w:val="es-ES_tradnl"/>
    </w:rPr>
  </w:style>
  <w:style w:type="paragraph" w:customStyle="1" w:styleId="Ttulo61">
    <w:name w:val="Título 61"/>
    <w:basedOn w:val="Normal"/>
    <w:next w:val="Normal"/>
    <w:rsid w:val="00A06B45"/>
    <w:pPr>
      <w:keepNext/>
      <w:widowControl w:val="0"/>
      <w:spacing w:line="480" w:lineRule="auto"/>
      <w:jc w:val="both"/>
    </w:pPr>
    <w:rPr>
      <w:rFonts w:ascii="Arial" w:hAnsi="Arial"/>
      <w:b/>
      <w:szCs w:val="20"/>
      <w:lang w:val="es-ES_tradnl"/>
    </w:rPr>
  </w:style>
  <w:style w:type="paragraph" w:customStyle="1" w:styleId="Ttulo51">
    <w:name w:val="Título 51"/>
    <w:basedOn w:val="Normal"/>
    <w:next w:val="Normal"/>
    <w:rsid w:val="00A06B45"/>
    <w:pPr>
      <w:keepNext/>
      <w:widowControl w:val="0"/>
      <w:spacing w:line="480" w:lineRule="auto"/>
      <w:jc w:val="center"/>
    </w:pPr>
    <w:rPr>
      <w:rFonts w:ascii="Arial" w:hAnsi="Arial"/>
      <w:b/>
      <w:szCs w:val="20"/>
      <w:lang w:val="es-ES_tradnl"/>
    </w:rPr>
  </w:style>
  <w:style w:type="paragraph" w:customStyle="1" w:styleId="Sangra3detindependiente1">
    <w:name w:val="Sangría 3 de t. independiente1"/>
    <w:basedOn w:val="Normal"/>
    <w:rsid w:val="00A06B45"/>
    <w:pPr>
      <w:ind w:left="284" w:hanging="284"/>
      <w:jc w:val="both"/>
    </w:pPr>
    <w:rPr>
      <w:sz w:val="22"/>
      <w:szCs w:val="20"/>
      <w:lang w:val="es-ES_tradnl"/>
    </w:rPr>
  </w:style>
  <w:style w:type="character" w:styleId="Refdenotaalfinal">
    <w:name w:val="endnote reference"/>
    <w:basedOn w:val="Fuentedeprrafopredeter"/>
    <w:rsid w:val="00A06B45"/>
    <w:rPr>
      <w:vertAlign w:val="superscript"/>
    </w:rPr>
  </w:style>
  <w:style w:type="paragraph" w:customStyle="1" w:styleId="TITULO">
    <w:name w:val="TITULO"/>
    <w:basedOn w:val="Ttulo"/>
    <w:rsid w:val="00A06B45"/>
    <w:pPr>
      <w:widowControl/>
      <w:spacing w:before="240" w:after="60" w:line="360" w:lineRule="auto"/>
      <w:outlineLvl w:val="0"/>
    </w:pPr>
    <w:rPr>
      <w:rFonts w:ascii="Tahoma" w:hAnsi="Tahoma" w:cs="Arial"/>
      <w:bCs/>
      <w:kern w:val="28"/>
      <w:sz w:val="36"/>
      <w:szCs w:val="32"/>
      <w:lang w:val="es-ES"/>
    </w:rPr>
  </w:style>
  <w:style w:type="character" w:customStyle="1" w:styleId="mw-headline">
    <w:name w:val="mw-headline"/>
    <w:basedOn w:val="Fuentedeprrafopredeter"/>
    <w:rsid w:val="00A06B45"/>
  </w:style>
  <w:style w:type="character" w:customStyle="1" w:styleId="editsection">
    <w:name w:val="editsection"/>
    <w:basedOn w:val="Fuentedeprrafopredeter"/>
    <w:rsid w:val="00A06B45"/>
  </w:style>
  <w:style w:type="paragraph" w:customStyle="1" w:styleId="Default">
    <w:name w:val="Default"/>
    <w:rsid w:val="00CD3348"/>
    <w:pPr>
      <w:autoSpaceDE w:val="0"/>
      <w:autoSpaceDN w:val="0"/>
      <w:adjustRightInd w:val="0"/>
      <w:spacing w:after="0" w:line="240" w:lineRule="auto"/>
    </w:pPr>
    <w:rPr>
      <w:rFonts w:ascii="Symbol" w:eastAsia="Calibri" w:hAnsi="Symbol" w:cs="Symbo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ncabezado">
    <w:name w:val="Estilo2"/>
    <w:pPr>
      <w:numPr>
        <w:numId w:val="27"/>
      </w:numPr>
    </w:pPr>
  </w:style>
  <w:style w:type="numbering" w:customStyle="1" w:styleId="EncabezadoCar">
    <w:name w:val="EstiloConvietas"/>
    <w:pPr>
      <w:numPr>
        <w:numId w:val="45"/>
      </w:numPr>
    </w:pPr>
  </w:style>
  <w:style w:type="numbering" w:customStyle="1" w:styleId="Piedepgina">
    <w:name w:val="Estilo1"/>
    <w:pPr>
      <w:numPr>
        <w:numId w:val="26"/>
      </w:numPr>
    </w:pPr>
  </w:style>
</w:styles>
</file>

<file path=word/webSettings.xml><?xml version="1.0" encoding="utf-8"?>
<w:webSettings xmlns:r="http://schemas.openxmlformats.org/officeDocument/2006/relationships" xmlns:w="http://schemas.openxmlformats.org/wordprocessingml/2006/main">
  <w:divs>
    <w:div w:id="670329861">
      <w:bodyDiv w:val="1"/>
      <w:marLeft w:val="0"/>
      <w:marRight w:val="0"/>
      <w:marTop w:val="0"/>
      <w:marBottom w:val="0"/>
      <w:divBdr>
        <w:top w:val="none" w:sz="0" w:space="0" w:color="auto"/>
        <w:left w:val="none" w:sz="0" w:space="0" w:color="auto"/>
        <w:bottom w:val="none" w:sz="0" w:space="0" w:color="auto"/>
        <w:right w:val="none" w:sz="0" w:space="0" w:color="auto"/>
      </w:divBdr>
    </w:div>
    <w:div w:id="711538497">
      <w:bodyDiv w:val="1"/>
      <w:marLeft w:val="0"/>
      <w:marRight w:val="0"/>
      <w:marTop w:val="0"/>
      <w:marBottom w:val="0"/>
      <w:divBdr>
        <w:top w:val="none" w:sz="0" w:space="0" w:color="auto"/>
        <w:left w:val="none" w:sz="0" w:space="0" w:color="auto"/>
        <w:bottom w:val="none" w:sz="0" w:space="0" w:color="auto"/>
        <w:right w:val="none" w:sz="0" w:space="0" w:color="auto"/>
      </w:divBdr>
    </w:div>
    <w:div w:id="1653557334">
      <w:bodyDiv w:val="1"/>
      <w:marLeft w:val="0"/>
      <w:marRight w:val="0"/>
      <w:marTop w:val="0"/>
      <w:marBottom w:val="0"/>
      <w:divBdr>
        <w:top w:val="none" w:sz="0" w:space="0" w:color="auto"/>
        <w:left w:val="none" w:sz="0" w:space="0" w:color="auto"/>
        <w:bottom w:val="none" w:sz="0" w:space="0" w:color="auto"/>
        <w:right w:val="none" w:sz="0" w:space="0" w:color="auto"/>
      </w:divBdr>
    </w:div>
    <w:div w:id="1779328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es.wikipedia.org/wiki/Hect%C3%A1rea" TargetMode="External"/><Relationship Id="rId18" Type="http://schemas.openxmlformats.org/officeDocument/2006/relationships/header" Target="header1.xml"/><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hyperlink" Target="http://www.alcaldiabogota.gov.co/sisjur/normas/Norma1.jsp?i=38664" TargetMode="External"/><Relationship Id="rId7" Type="http://schemas.openxmlformats.org/officeDocument/2006/relationships/endnotes" Target="endnotes.xml"/><Relationship Id="rId12" Type="http://schemas.openxmlformats.org/officeDocument/2006/relationships/hyperlink" Target="http://es.wikipedia.org/wiki/Transpiraci%C3%B3n" TargetMode="External"/><Relationship Id="rId17" Type="http://schemas.openxmlformats.org/officeDocument/2006/relationships/image" Target="media/image5.png"/><Relationship Id="rId25" Type="http://schemas.openxmlformats.org/officeDocument/2006/relationships/image" Target="media/image11.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footer" Target="footer2.xm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es.wikipedia.org/wiki/Vapor_de_agua" TargetMode="External"/><Relationship Id="rId24" Type="http://schemas.openxmlformats.org/officeDocument/2006/relationships/image" Target="media/image10.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es.wikipedia.org/wiki/Erupci%C3%B3n_volc%C3%A1nica" TargetMode="External"/><Relationship Id="rId23" Type="http://schemas.openxmlformats.org/officeDocument/2006/relationships/image" Target="media/image9.jpeg"/><Relationship Id="rId28" Type="http://schemas.openxmlformats.org/officeDocument/2006/relationships/chart" Target="charts/chart2.xml"/><Relationship Id="rId10" Type="http://schemas.openxmlformats.org/officeDocument/2006/relationships/hyperlink" Target="http://es.wikipedia.org/wiki/Evaporaci%C3%B3n_(proceso_f%C3%ADsico)" TargetMode="External"/><Relationship Id="rId19" Type="http://schemas.openxmlformats.org/officeDocument/2006/relationships/footer" Target="footer1.xml"/><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es.wikipedia.org/wiki/Gases_volc%C3%A1nicos" TargetMode="External"/><Relationship Id="rId22" Type="http://schemas.openxmlformats.org/officeDocument/2006/relationships/image" Target="media/image8.jpeg"/><Relationship Id="rId27" Type="http://schemas.openxmlformats.org/officeDocument/2006/relationships/image" Target="media/image13.emf"/><Relationship Id="rId30" Type="http://schemas.openxmlformats.org/officeDocument/2006/relationships/image" Target="media/image15.png"/><Relationship Id="rId35" Type="http://schemas.microsoft.com/office/2007/relationships/stylesWithEffects" Target="stylesWithEffects.xml"/></Relationships>
</file>

<file path=word/_rels/footnotes.xml.rels><?xml version="1.0" encoding="UTF-8" standalone="yes"?>
<Relationships xmlns="http://schemas.openxmlformats.org/package/2006/relationships"><Relationship Id="rId3" Type="http://schemas.openxmlformats.org/officeDocument/2006/relationships/hyperlink" Target="http://es.wikipedia.org/wiki/Hidrolog%C3%ADa" TargetMode="External"/><Relationship Id="rId2" Type="http://schemas.openxmlformats.org/officeDocument/2006/relationships/hyperlink" Target="http://es.wikipedia.org/wiki/Humedad" TargetMode="External"/><Relationship Id="rId1" Type="http://schemas.openxmlformats.org/officeDocument/2006/relationships/hyperlink" Target="http://es.wikipedia.org/wiki/Geograf%C3%ADa"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JAIME\Desktop\Libro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H:\Libro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ES"/>
  <c:style val="40"/>
  <c:chart>
    <c:title>
      <c:txPr>
        <a:bodyPr/>
        <a:lstStyle/>
        <a:p>
          <a:pPr>
            <a:defRPr lang="es-ES"/>
          </a:pPr>
          <a:endParaRPr lang="es-ES"/>
        </a:p>
      </c:txPr>
    </c:title>
    <c:plotArea>
      <c:layout/>
      <c:lineChart>
        <c:grouping val="standard"/>
        <c:ser>
          <c:idx val="0"/>
          <c:order val="0"/>
          <c:tx>
            <c:v>Migracion rural</c:v>
          </c:tx>
          <c:marker>
            <c:symbol val="none"/>
          </c:marker>
          <c:cat>
            <c:strRef>
              <c:f>Hoja1!$C$112:$C$120</c:f>
              <c:strCache>
                <c:ptCount val="9"/>
                <c:pt idx="0">
                  <c:v>año 2004</c:v>
                </c:pt>
                <c:pt idx="1">
                  <c:v>año2005</c:v>
                </c:pt>
                <c:pt idx="2">
                  <c:v>año2006</c:v>
                </c:pt>
                <c:pt idx="3">
                  <c:v>año2007</c:v>
                </c:pt>
                <c:pt idx="4">
                  <c:v>año2008</c:v>
                </c:pt>
                <c:pt idx="5">
                  <c:v>año2009</c:v>
                </c:pt>
                <c:pt idx="6">
                  <c:v>año2010</c:v>
                </c:pt>
                <c:pt idx="7">
                  <c:v>año2011</c:v>
                </c:pt>
                <c:pt idx="8">
                  <c:v>año2012</c:v>
                </c:pt>
              </c:strCache>
            </c:strRef>
          </c:cat>
          <c:val>
            <c:numRef>
              <c:f>Hoja1!$D$112:$D$120</c:f>
              <c:numCache>
                <c:formatCode>#,##0</c:formatCode>
                <c:ptCount val="9"/>
                <c:pt idx="0" formatCode="General">
                  <c:v>78.709999999999994</c:v>
                </c:pt>
                <c:pt idx="1">
                  <c:v>79.36</c:v>
                </c:pt>
                <c:pt idx="2" formatCode="General">
                  <c:v>77.169999999999987</c:v>
                </c:pt>
                <c:pt idx="3" formatCode="General">
                  <c:v>76.7</c:v>
                </c:pt>
                <c:pt idx="4" formatCode="General">
                  <c:v>76.709999999999994</c:v>
                </c:pt>
                <c:pt idx="5" formatCode="General">
                  <c:v>77.209999999999994</c:v>
                </c:pt>
                <c:pt idx="6" formatCode="General">
                  <c:v>76.040000000000006</c:v>
                </c:pt>
                <c:pt idx="7" formatCode="General">
                  <c:v>75.45</c:v>
                </c:pt>
                <c:pt idx="8" formatCode="General">
                  <c:v>75.53</c:v>
                </c:pt>
              </c:numCache>
            </c:numRef>
          </c:val>
        </c:ser>
        <c:marker val="1"/>
        <c:axId val="70910336"/>
        <c:axId val="70911872"/>
      </c:lineChart>
      <c:catAx>
        <c:axId val="70910336"/>
        <c:scaling>
          <c:orientation val="minMax"/>
        </c:scaling>
        <c:axPos val="b"/>
        <c:tickLblPos val="nextTo"/>
        <c:txPr>
          <a:bodyPr/>
          <a:lstStyle/>
          <a:p>
            <a:pPr>
              <a:defRPr lang="es-ES"/>
            </a:pPr>
            <a:endParaRPr lang="es-ES"/>
          </a:p>
        </c:txPr>
        <c:crossAx val="70911872"/>
        <c:crosses val="autoZero"/>
        <c:auto val="1"/>
        <c:lblAlgn val="ctr"/>
        <c:lblOffset val="100"/>
      </c:catAx>
      <c:valAx>
        <c:axId val="70911872"/>
        <c:scaling>
          <c:orientation val="minMax"/>
        </c:scaling>
        <c:axPos val="l"/>
        <c:majorGridlines/>
        <c:numFmt formatCode="General" sourceLinked="1"/>
        <c:tickLblPos val="nextTo"/>
        <c:txPr>
          <a:bodyPr/>
          <a:lstStyle/>
          <a:p>
            <a:pPr>
              <a:defRPr lang="es-ES"/>
            </a:pPr>
            <a:endParaRPr lang="es-ES"/>
          </a:p>
        </c:txPr>
        <c:crossAx val="70910336"/>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s-ES"/>
  <c:style val="45"/>
  <c:chart>
    <c:view3D>
      <c:rAngAx val="1"/>
    </c:view3D>
    <c:plotArea>
      <c:layout/>
      <c:bar3DChart>
        <c:barDir val="col"/>
        <c:grouping val="clustered"/>
        <c:ser>
          <c:idx val="0"/>
          <c:order val="0"/>
          <c:dLbls>
            <c:txPr>
              <a:bodyPr/>
              <a:lstStyle/>
              <a:p>
                <a:pPr>
                  <a:defRPr lang="es-ES"/>
                </a:pPr>
                <a:endParaRPr lang="es-ES"/>
              </a:p>
            </c:txPr>
            <c:showVal val="1"/>
          </c:dLbls>
          <c:cat>
            <c:strRef>
              <c:f>Hoja1!$F$27:$F$28</c:f>
              <c:strCache>
                <c:ptCount val="2"/>
                <c:pt idx="0">
                  <c:v>Poblacion campesina Paletará</c:v>
                </c:pt>
                <c:pt idx="1">
                  <c:v>Poblacion campesina Sta Leticia</c:v>
                </c:pt>
              </c:strCache>
            </c:strRef>
          </c:cat>
          <c:val>
            <c:numRef>
              <c:f>Hoja1!$G$27:$G$28</c:f>
              <c:numCache>
                <c:formatCode>#,##0</c:formatCode>
                <c:ptCount val="2"/>
                <c:pt idx="0" formatCode="General">
                  <c:v>548</c:v>
                </c:pt>
                <c:pt idx="1">
                  <c:v>4446</c:v>
                </c:pt>
              </c:numCache>
            </c:numRef>
          </c:val>
        </c:ser>
        <c:shape val="cylinder"/>
        <c:axId val="143297536"/>
        <c:axId val="143315712"/>
        <c:axId val="0"/>
      </c:bar3DChart>
      <c:catAx>
        <c:axId val="143297536"/>
        <c:scaling>
          <c:orientation val="minMax"/>
        </c:scaling>
        <c:axPos val="b"/>
        <c:tickLblPos val="nextTo"/>
        <c:txPr>
          <a:bodyPr/>
          <a:lstStyle/>
          <a:p>
            <a:pPr>
              <a:defRPr lang="es-ES"/>
            </a:pPr>
            <a:endParaRPr lang="es-ES"/>
          </a:p>
        </c:txPr>
        <c:crossAx val="143315712"/>
        <c:crosses val="autoZero"/>
        <c:auto val="1"/>
        <c:lblAlgn val="ctr"/>
        <c:lblOffset val="100"/>
      </c:catAx>
      <c:valAx>
        <c:axId val="143315712"/>
        <c:scaling>
          <c:orientation val="minMax"/>
        </c:scaling>
        <c:axPos val="l"/>
        <c:majorGridlines/>
        <c:numFmt formatCode="General" sourceLinked="1"/>
        <c:tickLblPos val="nextTo"/>
        <c:txPr>
          <a:bodyPr/>
          <a:lstStyle/>
          <a:p>
            <a:pPr>
              <a:defRPr lang="es-ES"/>
            </a:pPr>
            <a:endParaRPr lang="es-ES"/>
          </a:p>
        </c:txPr>
        <c:crossAx val="143297536"/>
        <c:crosses val="autoZero"/>
        <c:crossBetween val="between"/>
      </c:valAx>
    </c:plotArea>
    <c:legend>
      <c:legendPos val="r"/>
      <c:txPr>
        <a:bodyPr/>
        <a:lstStyle/>
        <a:p>
          <a:pPr>
            <a:defRPr lang="es-ES"/>
          </a:pPr>
          <a:endParaRPr lang="es-ES"/>
        </a:p>
      </c:txPr>
    </c:legend>
    <c:plotVisOnly val="1"/>
    <c:dispBlanksAs val="gap"/>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078B99-5175-48FB-B848-2368C1426E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2803</TotalTime>
  <Pages>138</Pages>
  <Words>46217</Words>
  <Characters>254195</Characters>
  <Application>Microsoft Office Word</Application>
  <DocSecurity>0</DocSecurity>
  <Lines>2118</Lines>
  <Paragraphs>599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299813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Personal</dc:creator>
  <cp:keywords/>
  <dc:description/>
  <cp:lastModifiedBy>Personal</cp:lastModifiedBy>
  <cp:revision>376</cp:revision>
  <cp:lastPrinted>2012-05-29T22:10:00Z</cp:lastPrinted>
  <dcterms:created xsi:type="dcterms:W3CDTF">2012-05-25T23:58:00Z</dcterms:created>
  <dcterms:modified xsi:type="dcterms:W3CDTF">2012-06-24T03:59:00Z</dcterms:modified>
</cp:coreProperties>
</file>